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10. ВНУТРЕННИЕ ПЕРЕЛЁТЫ НА ГРУППУ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EgyptAir, либо Nile Air, либо через DMC.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Desk.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Group booking enquiry — 18 passengers, CAI–LXR 25 Jan 2027 and ASW–CAI 30 Jan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 течение трёх дней. Запрос бесплатный, а ответ по терминалу в Каире и по единому билету определяет, сходится ли маршрут 30 января.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покупать билеты нельзя до подтверждения международных рейсов гостей, но спросить про терминалы и стык нужно сейчас.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номера и время рейсов на обе даты;</w:t>
      </w:r>
    </w:p>
    <w:p>
      <w:pPr>
        <w:pStyle w:val="ListBullet"/>
        <w:spacing w:after="60"/>
      </w:pPr>
      <w:r>
        <w:t>групповой тариф, норму багажа и стоимость перевеса;</w:t>
      </w:r>
    </w:p>
    <w:p>
      <w:pPr>
        <w:pStyle w:val="ListBullet"/>
        <w:spacing w:after="60"/>
      </w:pPr>
      <w:r>
        <w:t>срок предоставления окончательных имён и условия их замены;</w:t>
      </w:r>
    </w:p>
    <w:p>
      <w:pPr>
        <w:pStyle w:val="ListBullet"/>
        <w:spacing w:after="60"/>
      </w:pPr>
      <w:r>
        <w:t>в какой терминал Каира прилетает рейс 30 января;</w:t>
      </w:r>
    </w:p>
    <w:p>
      <w:pPr>
        <w:pStyle w:val="ListBullet"/>
        <w:spacing w:after="60"/>
      </w:pPr>
      <w:r>
        <w:t>можно ли оформить Асуан — Каир единым билетом с международным рейсом;</w:t>
      </w:r>
    </w:p>
    <w:p>
      <w:pPr>
        <w:pStyle w:val="ListBullet"/>
        <w:spacing w:after="60"/>
      </w:pPr>
      <w:r>
        <w:t>рекомендуемое минимальное время стыка, если багаж надо получать заново.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Desk,</w:t>
        <w:br/>
        <w:br/>
        <w:t>We request a group quotation for 18 passengers:</w:t>
        <w:br/>
        <w:t>1. Cairo (CAI) – Luxor (LXR), Sunday 25 January 2027, departure preferably between</w:t>
        <w:br/>
        <w:t xml:space="preserve">   09:00 and 10:30.</w:t>
        <w:br/>
        <w:t>2. Aswan (ASW) – Cairo (CAI), Friday 30 January 2027.</w:t>
        <w:br/>
        <w:br/>
        <w:t>PLEASE CONFIRM</w:t>
        <w:br/>
        <w:t>1. Available flight numbers and times on both dates.</w:t>
        <w:br/>
        <w:t>2. Group fare for 18 passengers, baggage allowance, and excess baggage cost — this is a</w:t>
        <w:br/>
        <w:t xml:space="preserve">   leisure group with substantial luggage.</w:t>
        <w:br/>
        <w:t>3. Name change and cancellation terms, and the deadline for final names.</w:t>
        <w:br/>
        <w:t>4. For 30 January: which TERMINAL does the flight arrive at in Cairo?</w:t>
        <w:br/>
        <w:t>5. Can the Aswan–Cairo flight be issued on the SAME TICKET as an onward international</w:t>
        <w:br/>
        <w:t xml:space="preserve">   flight, and if so with which carriers? If not, what minimum connecting time do you</w:t>
        <w:br/>
        <w:t xml:space="preserve">   recommend when baggage must be reclaimed and re-checked?</w:t>
        <w:br/>
        <w:t>6. Group check-in and assistance at Cairo, Luxor and Aswan airports.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