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60"/>
      </w:pPr>
      <w:r>
        <w:rPr>
          <w:b/>
          <w:color w:val="1F3864"/>
          <w:sz w:val="38"/>
        </w:rPr>
        <w:t>ПИСЬМО 11. ПРЕДЛОЖЕНИЕ И ВОПРОСЫ КЛИЕНТУ</w:t>
      </w:r>
    </w:p>
    <w:p>
      <w:r>
        <w:rPr>
          <w:i/>
        </w:rPr>
        <w:t>Проект Египет, 23–30 января 2027. La Royal Event.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4929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КОМУ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клиенту.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ТЕМА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Египет, 23–30 января 2027: предложение и вопросы для бронирования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КОГДА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сегодня, вместе с файлом предложения.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ЗАЧЕМ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первые три вопроса блокируют весь проект. Без рейсов и без выбора варианта запрашивать судно на конкретные даты бессмысленно.</w:t>
            </w:r>
          </w:p>
        </w:tc>
      </w:tr>
    </w:tbl>
    <w:p>
      <w:pPr>
        <w:spacing w:after="80"/>
      </w:pPr>
    </w:p>
    <w:p>
      <w:r>
        <w:rPr>
          <w:b/>
        </w:rPr>
        <w:t>ОТВЕТ ДОЛЖЕН СОДЕРЖАТЬ:</w:t>
      </w:r>
    </w:p>
    <w:p>
      <w:pPr>
        <w:pStyle w:val="ListBullet"/>
        <w:spacing w:after="60"/>
      </w:pPr>
      <w:r>
        <w:t>международные рейсы 23 и 30 января;</w:t>
      </w:r>
    </w:p>
    <w:p>
      <w:pPr>
        <w:pStyle w:val="ListBullet"/>
        <w:spacing w:after="60"/>
      </w:pPr>
      <w:r>
        <w:t>выбор варианта I или II;</w:t>
      </w:r>
    </w:p>
    <w:p>
      <w:pPr>
        <w:pStyle w:val="ListBullet"/>
        <w:spacing w:after="60"/>
      </w:pPr>
      <w:r>
        <w:t>число гостей и кто готов на двухместное размещение;</w:t>
      </w:r>
    </w:p>
    <w:p>
      <w:pPr>
        <w:pStyle w:val="ListBullet"/>
        <w:spacing w:after="60"/>
      </w:pPr>
      <w:r>
        <w:t>кто ведёт рабочие сессии и входят ли ведущие в число гостей.</w:t>
      </w:r>
    </w:p>
    <w:p>
      <w:pPr>
        <w:spacing w:before="120" w:after="200" w:line="240" w:lineRule="auto"/>
        <w:ind w:left="283"/>
        <w:shd w:val="clear" w:fill="F4F6F9"/>
      </w:pPr>
      <w:r>
        <w:rPr>
          <w:rFonts w:ascii="Consolas" w:hAnsi="Consolas"/>
          <w:sz w:val="17"/>
        </w:rPr>
        <w:t>Здравствуйте!</w:t>
        <w:br/>
        <w:br/>
        <w:t>Направляю предварительное предложение по программе 23–30 января 2027.</w:t>
        <w:br/>
        <w:t>Чтобы перейти от проекта к бронированию, мне нужны ответы на десять вопросов.</w:t>
        <w:br/>
        <w:t>Первые три блокируют всё остальное: без них я не могу запрашивать судно</w:t>
        <w:br/>
        <w:t>на конкретные даты.</w:t>
        <w:br/>
        <w:br/>
        <w:t>1. Международные рейсы 23 и 30 января: номера и время.</w:t>
        <w:br/>
        <w:t xml:space="preserve">   Это определяет, сходится ли маршрут. Если 30 января внутренний и международный</w:t>
        <w:br/>
        <w:t xml:space="preserve">   рейсы оформлены отдельными билетами, в Каире придётся получить багаж и</w:t>
        <w:br/>
        <w:t xml:space="preserve">   зарегистрироваться заново, возможно со сменой терминала, и между рейсами нужно</w:t>
        <w:br/>
        <w:t xml:space="preserve">   не меньше четырёх часов. Если стык не сходится, маршрут надо корректировать сейчас,</w:t>
        <w:br/>
        <w:t xml:space="preserve">   а не после невозвратных оплат.</w:t>
        <w:br/>
        <w:br/>
        <w:t>2. Вариант I (четыре ночи на судне, 25–29 января, без Луксора в отеле) или</w:t>
        <w:br/>
        <w:t xml:space="preserve">   вариант II (три ночи на судне, 26–29 января, с ночёвкой в Hilton Luxor)?</w:t>
        <w:br/>
        <w:t xml:space="preserve">   Я рекомендую вариант I и объясняю причины в предложении.</w:t>
        <w:br/>
        <w:br/>
        <w:t>3. Состав группы: сколько гостей всего; сколько из них готовы при необходимости</w:t>
        <w:br/>
        <w:t xml:space="preserve">   на двухместное размещение; сколько сопровождающих.</w:t>
        <w:br/>
        <w:t xml:space="preserve">   При 16 гостях полностью одноместное размещение плюс места для гида и ведущего</w:t>
        <w:br/>
        <w:t xml:space="preserve">   требует судна на 18–20 кают, и таких бортов на рынке немного.</w:t>
        <w:br/>
        <w:br/>
        <w:t>4. Рабочие сессии: кто их ведёт, ваш специалист или нужен наш?</w:t>
        <w:br/>
        <w:t xml:space="preserve">   Ведущие входят в число 14–16 гостей или добавляются к ним?</w:t>
        <w:br/>
        <w:t xml:space="preserve">   Нужна ли им каюта на борту? Их каюты и питание это отдельная статья,</w:t>
        <w:br/>
        <w:t xml:space="preserve">   я не могу включить их по умолчанию.</w:t>
        <w:br/>
        <w:br/>
        <w:t>5. Формат работы на борту: нужны столы или только сиденья? Нужен экран, флипчарт,</w:t>
        <w:br/>
        <w:t xml:space="preserve">   проектор? От этого зависит техническое задание, которое я направляю судну.</w:t>
        <w:br/>
        <w:br/>
        <w:t>6. 24 января: Большой Египетский музей, Египетский музей на Тахрире, или перенести</w:t>
        <w:br/>
        <w:t xml:space="preserve">   музей на 30 января? Напомню, что в этот день у нас раннее посещение плато утром</w:t>
        <w:br/>
        <w:t xml:space="preserve">   и ночное посещение вечером, день получается с 06:30 до полуночи.</w:t>
        <w:br/>
        <w:br/>
        <w:t>7. Утро 26 января: храм Хатшепсут с Дейр-эль-Мединой или полёт на воздушном шаре?</w:t>
        <w:br/>
        <w:t xml:space="preserve">   В одно утро они не совмещаются.</w:t>
        <w:br/>
        <w:br/>
        <w:t>8. Ночь 29 января: остаёмся на судне или переезжаем в отель Mövenpick на острове</w:t>
        <w:br/>
        <w:t xml:space="preserve">   Элефантина? Old Cataract в январе 2027 работает только историческим крылом</w:t>
        <w:br/>
        <w:t xml:space="preserve">   из-за реконструкции, подробности в предложении.</w:t>
        <w:br/>
        <w:br/>
        <w:t>9. Паспортные данные всех участников, не позднее 28 ноября 2026.</w:t>
        <w:br/>
        <w:t xml:space="preserve">   Это не моё пожелание, а требование оформления специальных доступов</w:t>
        <w:br/>
        <w:t xml:space="preserve">   в Гизе и на Филе.</w:t>
        <w:br/>
        <w:br/>
        <w:t>10. Диеты, аллергии, особенности по мобильности, особые пожелания.</w:t>
        <w:br/>
        <w:br/>
        <w:t>Отдельно: по вашему вопросу о ночёвке внутри пирамиды. Формат со сном внутри</w:t>
        <w:br/>
        <w:t>официально не предоставляется. Существует только частный доступ на ограниченное</w:t>
        <w:br/>
        <w:t>время в ночном окне, его я запрашиваю. Письменный ответ ведомства приложу.</w:t>
        <w:br/>
        <w:br/>
        <w:t>Отдельно по вашему графику: ваши замечания к ходовому времени в значительной части</w:t>
        <w:br/>
        <w:t>справедливы, исходный расчёт 27 января действительно не сходился. Разбор я подготовила</w:t>
        <w:br/>
        <w:t>и готова пройти по нему отдельно. Главное расхождение в том, что в новом графике резервы</w:t>
        <w:br/>
        <w:t>равны нулю, а прибытие судна в порт приравнено к началу торжественного ужина.</w:t>
        <w:br/>
        <w:t>Я предлагаю использовать вашу идею ночных переходов сильнее: не чтобы уместить больше,</w:t>
        <w:br/>
        <w:t>а чтобы вынести ожидание шлюза из вашего дня.</w:t>
        <w:br/>
        <w:br/>
        <w:t>С уважением,</w:t>
        <w:br/>
        <w:t>Ксения</w:t>
        <w:br/>
        <w:t>La Royal Event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