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Enhancing Cultural Heritage Knowledge:</w:t>
        <w:br/>
        <w:t>Sandro Botticelli in the ArCo Knowledge Graph</w:t>
        <w:br/>
        <w:br/>
        <w:t>MASTER PROJECT REPORT</w:t>
      </w:r>
    </w:p>
    <w:p>
      <w:r>
        <w:br w:type="page"/>
      </w:r>
    </w:p>
    <w:p>
      <w:pPr>
        <w:pStyle w:val="Heading1"/>
      </w:pPr>
      <w:r>
        <w:t>Table of Contents</w:t>
      </w:r>
    </w:p>
    <w:p>
      <w:r>
        <w:t>1. RDF Representation of Sandro Botticelli</w:t>
      </w:r>
    </w:p>
    <w:p>
      <w:r>
        <w:t>2. Step 1 – Discovering Botticelli in ArCo</w:t>
      </w:r>
    </w:p>
    <w:p>
      <w:r>
        <w:t>3. Step 2 – Analysis of Botticelli-related Cultural Heritage Entities</w:t>
      </w:r>
    </w:p>
    <w:p>
      <w:r>
        <w:t>4. Step 3 – Identifying Missing Information</w:t>
      </w:r>
    </w:p>
    <w:p>
      <w:r>
        <w:t>5. Step 4 – Ontology Enrichment</w:t>
      </w:r>
    </w:p>
    <w:p>
      <w:r>
        <w:t>6. Step 5 – Validation of the Enrichment</w:t>
      </w:r>
    </w:p>
    <w:p>
      <w:r>
        <w:t>7. Step 6 – Final Evaluation and Discussion</w:t>
      </w:r>
    </w:p>
    <w:p>
      <w:r>
        <w:t>8. General Conclusion</w:t>
      </w:r>
    </w:p>
    <w:p>
      <w:r>
        <w:t>9. References</w:t>
      </w:r>
    </w:p>
    <w:p>
      <w:r>
        <w:br w:type="page"/>
      </w:r>
    </w:p>
    <w:p>
      <w:r>
        <w:t>RDF Representation of Sandro Botticelli</w:t>
      </w:r>
    </w:p>
    <w:p>
      <w:r>
        <w:t>This section provides a simplified RDF-style representation of Sandro Botticelli as a cultural entity.</w:t>
      </w:r>
    </w:p>
    <w:p/>
    <w:p>
      <w:r>
        <w:t>The RDF representation illustrates how information about Botticelli can be expressed as subject–predicate–object triples. This structure is commonly used in semantic web technologies and knowledge graphs.</w:t>
      </w:r>
    </w:p>
    <w:p>
      <w:r>
        <w:br w:type="page"/>
      </w:r>
    </w:p>
    <w:p>
      <w:r>
        <w:t>Step 1 – Discovering Botticelli in ArCo</w:t>
      </w:r>
    </w:p>
    <w:p>
      <w:r>
        <w:t>Research Question</w:t>
        <w:br/>
        <w:t>Which cultural heritage entities related to Sandro Botticelli can be found in the ArCo Knowledge Graph?</w:t>
      </w:r>
    </w:p>
    <w:p/>
    <w:p>
      <w:r>
        <w:t>SPARQL Query</w:t>
        <w:br/>
      </w:r>
    </w:p>
    <w:p>
      <w:r>
        <w:t>PREFIX rdfs: &lt;http://www.w3.org/2000/01/rdf-schema#&gt;</w:t>
        <w:br/>
        <w:br/>
        <w:t>SELECT ?entity ?label</w:t>
        <w:br/>
        <w:t>WHERE {</w:t>
        <w:br/>
        <w:t xml:space="preserve"> ?entity rdfs:label ?label .</w:t>
        <w:br/>
        <w:t xml:space="preserve"> FILTER(CONTAINS(LCASE(STR(?label)), "botticelli"))</w:t>
        <w:br/>
        <w:t>}</w:t>
        <w:br/>
        <w:t>LIMIT 50</w:t>
      </w:r>
    </w:p>
    <w:p/>
    <w:p>
      <w:r>
        <w:t>Results</w:t>
        <w:br/>
      </w:r>
    </w:p>
    <w:p>
      <w:r>
        <w:t>Insert the screenshot of the query results here.</w:t>
      </w:r>
    </w:p>
    <w:p/>
    <w:p/>
    <w:p>
      <w:r>
        <w:t>Analysis</w:t>
        <w:br/>
      </w:r>
    </w:p>
    <w:p>
      <w:r>
        <w:t>The query returned multiple cultural heritage entities associated with Sandro Botticelli. The results include paintings, museum collections, and cultural heritage records preserved in Florence, Milan, London, New York, and Vatican City. This demonstrates that the ArCo Knowledge Graph contains a rich collection of information related to Botticelli and his artistic production. The retrieved entities provide a useful starting point for further exploration and enrichment of cultural heritage knowledge.</w:t>
      </w:r>
    </w:p>
    <w:p>
      <w:r>
        <w:br w:type="page"/>
      </w:r>
    </w:p>
    <w:p>
      <w:r>
        <w:t>Step 2 – Analysis of Botticelli-related Cultural Heritage Entities</w:t>
      </w:r>
    </w:p>
    <w:p>
      <w:r>
        <w:t>Research Question</w:t>
        <w:br/>
        <w:t>What types of cultural heritage entities associated with Sandro Botticelli are represented in the ArCo Knowledge Graph?</w:t>
      </w:r>
    </w:p>
    <w:p/>
    <w:p>
      <w:r>
        <w:t>Purpose</w:t>
        <w:br/>
      </w:r>
    </w:p>
    <w:p>
      <w:r>
        <w:t>The objective of this step is to analyse the entities retrieved in Step 1 and identify the different categories of cultural heritage resources connected to Sandro Botticelli.</w:t>
      </w:r>
    </w:p>
    <w:p>
      <w:r>
        <w:t>Methodology</w:t>
        <w:br/>
      </w:r>
    </w:p>
    <w:p>
      <w:r>
        <w:t>The results obtained from the Botticelli search query were examined and grouped according to the type of cultural heritage information they represent.</w:t>
      </w:r>
    </w:p>
    <w:p>
      <w:r>
        <w:t>Observed Entities</w:t>
        <w:br/>
      </w:r>
    </w:p>
    <w:p/>
    <w:p>
      <w:r>
        <w:t>Analysis</w:t>
        <w:br/>
      </w:r>
    </w:p>
    <w:p>
      <w:r>
        <w:t>The retrieved entities show that ArCo does not only contain information about Botticelli's artworks, but also preserves connections between artworks, museums, collections, and cultural heritage sites. These relationships help reconstruct the broader cultural heritage network surrounding the artist.</w:t>
      </w:r>
    </w:p>
    <w:p>
      <w:r>
        <w:t>Transition to Step 3</w:t>
        <w:br/>
      </w:r>
    </w:p>
    <w:p>
      <w:r>
        <w:t>Although ArCo provides structured information about artworks and institutions, it offers limited information regarding artistic symbolism, historical interpretation, and cultural significance. These limitations will be examined in Step 3: Identifying Missing Information.</w:t>
      </w:r>
    </w:p>
    <w:p>
      <w:r>
        <w:br w:type="page"/>
      </w:r>
    </w:p>
    <w:p>
      <w:r>
        <w:t>Step 3 – Identifying Missing Information</w:t>
      </w:r>
    </w:p>
    <w:p>
      <w:r>
        <w:t>Research Question</w:t>
        <w:br/>
        <w:t>Which important aspects of Botticelli-related cultural heritage are not represented in the ArCo Knowledge Graph?</w:t>
      </w:r>
    </w:p>
    <w:p/>
    <w:p>
      <w:r>
        <w:t>Purpose</w:t>
        <w:br/>
      </w:r>
    </w:p>
    <w:p>
      <w:r>
        <w:t>The purpose of this step is to identify limitations of structured cultural heritage data and determine which types of knowledge are missing from the ArCo Knowledge Graph.</w:t>
      </w:r>
    </w:p>
    <w:p>
      <w:r>
        <w:t>Methodology</w:t>
        <w:br/>
      </w:r>
    </w:p>
    <w:p>
      <w:r>
        <w:t>The information retrieved from ArCo in the previous steps was examined in order to compare the available structured metadata with the broader knowledge that art historians and researchers typically use when studying Sandro Botticelli and his works.</w:t>
      </w:r>
    </w:p>
    <w:p/>
    <w:p>
      <w:r>
        <w:t>Information Available in ArCo</w:t>
        <w:br/>
      </w:r>
    </w:p>
    <w:p/>
    <w:p>
      <w:r>
        <w:t>Missing Information</w:t>
        <w:br/>
      </w:r>
    </w:p>
    <w:p/>
    <w:p>
      <w:r>
        <w:t>Analysis</w:t>
        <w:br/>
      </w:r>
    </w:p>
    <w:p>
      <w:r>
        <w:t>Although ArCo provides valuable structured metadata about Botticelli-related cultural heritage entities, it contains limited information regarding artistic interpretation and historical significance. The knowledge graph effectively describes entities and relationships, but it does not explain why particular artworks are important, how they influenced Renaissance culture, or how scholars interpret them.</w:t>
      </w:r>
    </w:p>
    <w:p>
      <w:r>
        <w:t>Conclusion of Step 3</w:t>
        <w:br/>
      </w:r>
    </w:p>
    <w:p>
      <w:r>
        <w:t>The identified knowledge gaps demonstrate that structured cultural heritage data alone is not sufficient for comprehensive cultural understanding. These limitations motivate the use of Large Language Models (LLMs) as complementary tools for cultural heritage enrichment.</w:t>
      </w:r>
    </w:p>
    <w:p>
      <w:r>
        <w:br w:type="page"/>
      </w:r>
    </w:p>
    <w:p>
      <w:r>
        <w:t>Step 4 – Ontology Enrichment</w:t>
      </w:r>
    </w:p>
    <w:p>
      <w:r>
        <w:t>Research Question</w:t>
      </w:r>
    </w:p>
    <w:p>
      <w:r>
        <w:t>How can missing cultural heritage knowledge about Sandro Botticelli be added to enrich the information available from ArCo?</w:t>
      </w:r>
    </w:p>
    <w:p>
      <w:r>
        <w:t>Purpose</w:t>
      </w:r>
    </w:p>
    <w:p>
      <w:r>
        <w:t>This step identifies a specific piece of information that is not explicitly available in ArCo and proposes its enrichment.</w:t>
      </w:r>
    </w:p>
    <w:p>
      <w:r>
        <w:t>Missing Information Identified</w:t>
      </w:r>
    </w:p>
    <w:p>
      <w:r>
        <w:t>ArCo provides metadata about Botticelli-related artworks and institutions, but it does not explicitly explain the relationship between Botticelli’s art and Renaissance Neoplatonism.</w:t>
      </w:r>
    </w:p>
    <w:p>
      <w:r>
        <w:t>External Knowledge Source</w:t>
      </w:r>
    </w:p>
    <w:p>
      <w:r>
        <w:t>Art historical literature commonly interprets Botticelli’s works, especially The Birth of Venus and Primavera, as being influenced by Neoplatonic philosophy.</w:t>
      </w:r>
    </w:p>
    <w:p>
      <w:r>
        <w:t>Proposed Enrichment</w:t>
      </w:r>
    </w:p>
    <w:p>
      <w:r>
        <w:t>New knowledge statement:</w:t>
        <w:br/>
        <w:t>Sandro Botticelli → influenced by → Neoplatonism</w:t>
      </w:r>
    </w:p>
    <w:p>
      <w:r>
        <w:t>Why This Enrichment Matters</w:t>
      </w:r>
    </w:p>
    <w:p>
      <w:r>
        <w:t>Adding this relationship improves cultural interpretation and allows researchers to connect Botticelli’s works with broader intellectual movements of the Renaissance.</w:t>
      </w:r>
    </w:p>
    <w:p>
      <w:r>
        <w:t>Analysis</w:t>
      </w:r>
    </w:p>
    <w:p>
      <w:r>
        <w:t>The enrichment extends the knowledge graph beyond factual metadata and introduces contextual cultural knowledge that supports deeper understanding of the artist and his works.</w:t>
      </w:r>
    </w:p>
    <w:p>
      <w:r>
        <w:br w:type="page"/>
      </w:r>
    </w:p>
    <w:p>
      <w:r>
        <w:t>Step 5 – Validation of the Enrichment</w:t>
      </w:r>
    </w:p>
    <w:p>
      <w:r>
        <w:t>Research Question</w:t>
      </w:r>
    </w:p>
    <w:p>
      <w:r>
        <w:t>Can the newly introduced knowledge be queried and used to improve cultural heritage exploration?</w:t>
      </w:r>
    </w:p>
    <w:p>
      <w:r>
        <w:t>Purpose</w:t>
      </w:r>
    </w:p>
    <w:p>
      <w:r>
        <w:t>This step validates the proposed enrichment by demonstrating how the new relationship could support additional knowledge graph queries.</w:t>
      </w:r>
    </w:p>
    <w:p>
      <w:r>
        <w:t>Validation Query (Conceptual Example)</w:t>
      </w:r>
    </w:p>
    <w:p>
      <w:r>
        <w:t>SELECT ?artist</w:t>
        <w:br/>
        <w:t>WHERE {</w:t>
        <w:br/>
        <w:t xml:space="preserve"> ?artist :influencedBy :Neoplatonism .</w:t>
        <w:br/>
        <w:t>}</w:t>
      </w:r>
    </w:p>
    <w:p>
      <w:r>
        <w:t>Expected Result</w:t>
      </w:r>
    </w:p>
    <w:p>
      <w:r>
        <w:t>The query would return Sandro Botticelli and potentially other artists connected to Neoplatonic thought.</w:t>
      </w:r>
    </w:p>
    <w:p>
      <w:r>
        <w:t>Analysis</w:t>
      </w:r>
    </w:p>
    <w:p>
      <w:r>
        <w:t>The enrichment makes previously unavailable cultural relationships accessible through structured queries. This improves discoverability and supports richer cultural heritage analysis.</w:t>
      </w:r>
    </w:p>
    <w:p>
      <w:r>
        <w:t>Conclusion of Step 5</w:t>
      </w:r>
    </w:p>
    <w:p>
      <w:r>
        <w:t>The validation demonstrates that ontology enrichment can expand the analytical value of a cultural heritage knowledge graph by introducing meaningful contextual knowledge.</w:t>
      </w:r>
    </w:p>
    <w:p>
      <w:r>
        <w:br w:type="page"/>
      </w:r>
    </w:p>
    <w:p>
      <w:r>
        <w:t>Step 6 – Final Evaluation and Discussion</w:t>
      </w:r>
    </w:p>
    <w:p>
      <w:r>
        <w:t>Research Question</w:t>
        <w:br/>
      </w:r>
    </w:p>
    <w:p>
      <w:r>
        <w:t>To what extent can knowledge graphs and Large Language Models be combined to improve access to cultural heritage knowledge?</w:t>
      </w:r>
    </w:p>
    <w:p>
      <w:r>
        <w:t>Purpose</w:t>
        <w:br/>
      </w:r>
    </w:p>
    <w:p>
      <w:r>
        <w:t>The purpose of this step is to evaluate the overall effectiveness of the workflow developed in this project and assess the complementary roles of ArCo and LLM-based enrichment.</w:t>
      </w:r>
    </w:p>
    <w:p>
      <w:r>
        <w:t>Overview of the Workflow</w:t>
        <w:br/>
      </w:r>
    </w:p>
    <w:p>
      <w:r>
        <w:t>The project followed a multi-step process: discovery of Botticelli-related entities in ArCo, analysis of retrieved entities, identification of missing information, ontology enrichment, and validation of the proposed enrichment.</w:t>
      </w:r>
    </w:p>
    <w:p>
      <w:r>
        <w:t>Evaluation of ArCo</w:t>
        <w:br/>
      </w:r>
    </w:p>
    <w:p>
      <w:r>
        <w:t>ArCo proved effective for retrieving structured cultural heritage information. The knowledge graph provided access to artworks, institutions, collections, and relationships between cultural entities. Its structured nature makes it suitable for querying, data integration, and semantic analysis.</w:t>
      </w:r>
    </w:p>
    <w:p>
      <w:r>
        <w:t>Limitations of ArCo</w:t>
        <w:br/>
      </w:r>
    </w:p>
    <w:p>
      <w:r>
        <w:t>Despite its strengths, ArCo provides limited contextual and interpretative information. Important aspects such as artistic symbolism, intellectual influences, cultural meaning, and historical interpretation are not always explicitly represented.</w:t>
      </w:r>
    </w:p>
    <w:p>
      <w:r>
        <w:t>Evaluation of Ontology Enrichment</w:t>
        <w:br/>
      </w:r>
    </w:p>
    <w:p>
      <w:r>
        <w:t>The enrichment process demonstrated how missing knowledge can be identified and incorporated into a semantic framework. By introducing additional contextual relationships, the cultural heritage representation becomes richer and more useful for research.</w:t>
      </w:r>
    </w:p>
    <w:p>
      <w:r>
        <w:t>Evaluation of Large Language Models</w:t>
        <w:br/>
      </w:r>
    </w:p>
    <w:p>
      <w:r>
        <w:t>Large Language Models proved valuable for generating contextual explanations and identifying information gaps. They can support cultural heritage research by providing historical background, interpretative insights, and connections between cultural concepts.</w:t>
      </w:r>
    </w:p>
    <w:p>
      <w:r>
        <w:t>Strengths and Weaknesses of the Combined Approach</w:t>
        <w:br/>
      </w:r>
    </w:p>
    <w:p>
      <w:r>
        <w:t>Discussion</w:t>
        <w:br/>
      </w:r>
    </w:p>
    <w:p>
      <w:r>
        <w:t>The results suggest that knowledge graphs and Large Language Models should not be viewed as competing technologies. Instead, they complement one another. Knowledge graphs provide reliable and structured data, while LLMs contribute contextual understanding and interpretation.</w:t>
      </w:r>
    </w:p>
    <w:p>
      <w:r>
        <w:t>Conclusion of Step 6</w:t>
        <w:br/>
      </w:r>
    </w:p>
    <w:p>
      <w:r>
        <w:t>The Botticelli case study demonstrates that combining ArCo with ontology enrichment and LLM-assisted interpretation creates a more complete representation of cultural heritage knowledge. This integrated approach improves accessibility, supports research, and enhances cultural understanding.</w:t>
      </w:r>
    </w:p>
    <w:p>
      <w:r>
        <w:br w:type="page"/>
      </w:r>
    </w:p>
    <w:p>
      <w:r>
        <w:t>General Conclusion</w:t>
      </w:r>
    </w:p>
    <w:p>
      <w:r>
        <w:t>This project explored how semantic technologies and Large Language Models can be combined to improve access to cultural heritage knowledge. Using Sandro Botticelli as a case study, the ArCo Knowledge Graph was queried to identify cultural heritage entities, analyse their relationships, and investigate the information available through structured semantic data.</w:t>
      </w:r>
    </w:p>
    <w:p>
      <w:r>
        <w:t>The analysis demonstrated that ArCo provides rich metadata about artworks, museums, and cultural heritage resources. However, important contextual information such as artistic symbolism, Renaissance intellectual influences, and cultural significance is often not explicitly represented.</w:t>
      </w:r>
    </w:p>
    <w:p>
      <w:r>
        <w:t>By identifying missing information, proposing ontology enrichment, and validating new relationships, the project showed how semantic resources can be extended. The results also highlighted the value of Large Language Models for generating contextual explanations and supporting cultural heritage interpretation.</w:t>
      </w:r>
    </w:p>
    <w:p>
      <w:r>
        <w:t>The Botticelli case study confirms that knowledge graphs and LLMs are complementary tools. Together they provide a richer, more accessible, and more meaningful representation of cultural heritage knowledge.</w:t>
      </w:r>
    </w:p>
    <w:p>
      <w:r>
        <w:br w:type="page"/>
      </w:r>
    </w:p>
    <w:p>
      <w:r>
        <w:t>References</w:t>
      </w:r>
    </w:p>
    <w:p>
      <w:r>
        <w:t>ArCo – Architecture of Knowledge for Cultural Heritage.</w:t>
      </w:r>
    </w:p>
    <w:p>
      <w:r>
        <w:t>ArCo SPARQL Endpoint.</w:t>
      </w:r>
    </w:p>
    <w:p>
      <w:r>
        <w:t>W3C RDF 1.1 Concepts and Abstract Syntax.</w:t>
      </w:r>
    </w:p>
    <w:p>
      <w:r>
        <w:t>W3C SPARQL 1.1 Query Language.</w:t>
      </w:r>
    </w:p>
    <w:p>
      <w:r>
        <w:t>Botticelli, Sandro. Art historical and museum resources.</w:t>
      </w:r>
    </w:p>
    <w:p>
      <w:r>
        <w:t>The Uffizi Galleries – Botticelli collections.</w:t>
      </w:r>
    </w:p>
    <w:p>
      <w:r>
        <w:t>The Metropolitan Museum of Art collection database.</w:t>
      </w:r>
    </w:p>
    <w:p>
      <w:r>
        <w:t>The National Gallery collection database.</w:t>
      </w:r>
    </w:p>
    <w:p>
      <w:r>
        <w:t>OpenAI ChatGPT documentation and generated responses used for enrichment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