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83B2FE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&lt;!DOCTYPE html&gt;</w:t>
      </w:r>
    </w:p>
    <w:p w14:paraId="5976ADBD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&lt;html lang="</w:t>
      </w:r>
      <w:proofErr w:type="spellStart"/>
      <w:r w:rsidRPr="00775043">
        <w:rPr>
          <w:lang w:val="en-US"/>
        </w:rPr>
        <w:t>en</w:t>
      </w:r>
      <w:proofErr w:type="spellEnd"/>
      <w:r w:rsidRPr="00775043">
        <w:rPr>
          <w:lang w:val="en-US"/>
        </w:rPr>
        <w:t>"&gt;</w:t>
      </w:r>
    </w:p>
    <w:p w14:paraId="38F401FA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&lt;head&gt;</w:t>
      </w:r>
    </w:p>
    <w:p w14:paraId="03FCB741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&lt;meta charset="UTF-8"&gt;</w:t>
      </w:r>
    </w:p>
    <w:p w14:paraId="138529EA" w14:textId="77777777" w:rsidR="00440389" w:rsidRPr="00440389" w:rsidRDefault="00440389" w:rsidP="00775043">
      <w:pPr>
        <w:rPr>
          <w:lang w:val="en-US"/>
        </w:rPr>
      </w:pPr>
      <w:r w:rsidRPr="00440389">
        <w:rPr>
          <w:lang w:val="en-US"/>
        </w:rPr>
        <w:t>&lt;title&gt;Step 6 – Final Evaluation and Discussion&lt;/title&gt;</w:t>
      </w:r>
    </w:p>
    <w:p w14:paraId="04BA9D93" w14:textId="3A77730A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 xml:space="preserve">&lt;link </w:t>
      </w:r>
      <w:proofErr w:type="spellStart"/>
      <w:r w:rsidRPr="00775043">
        <w:rPr>
          <w:lang w:val="en-US"/>
        </w:rPr>
        <w:t>rel</w:t>
      </w:r>
      <w:proofErr w:type="spellEnd"/>
      <w:r w:rsidRPr="00775043">
        <w:rPr>
          <w:lang w:val="en-US"/>
        </w:rPr>
        <w:t xml:space="preserve">="stylesheet" </w:t>
      </w:r>
      <w:proofErr w:type="spellStart"/>
      <w:r w:rsidRPr="00775043">
        <w:rPr>
          <w:lang w:val="en-US"/>
        </w:rPr>
        <w:t>href</w:t>
      </w:r>
      <w:proofErr w:type="spellEnd"/>
      <w:r w:rsidRPr="00775043">
        <w:rPr>
          <w:lang w:val="en-US"/>
        </w:rPr>
        <w:t>="style.css"&gt;</w:t>
      </w:r>
    </w:p>
    <w:p w14:paraId="063BC1DC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&lt;/head&gt;</w:t>
      </w:r>
    </w:p>
    <w:p w14:paraId="3D88C3E7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&lt;body&gt;</w:t>
      </w:r>
    </w:p>
    <w:p w14:paraId="42D04A7C" w14:textId="77777777" w:rsidR="00775043" w:rsidRPr="00775043" w:rsidRDefault="00775043" w:rsidP="00775043">
      <w:pPr>
        <w:rPr>
          <w:lang w:val="en-US"/>
        </w:rPr>
      </w:pPr>
    </w:p>
    <w:p w14:paraId="4BC66185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&lt;nav&gt;</w:t>
      </w:r>
    </w:p>
    <w:p w14:paraId="1498096E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 xml:space="preserve">&lt;a </w:t>
      </w:r>
      <w:proofErr w:type="spellStart"/>
      <w:r w:rsidRPr="00775043">
        <w:rPr>
          <w:lang w:val="en-US"/>
        </w:rPr>
        <w:t>href</w:t>
      </w:r>
      <w:proofErr w:type="spellEnd"/>
      <w:r w:rsidRPr="00775043">
        <w:rPr>
          <w:lang w:val="en-US"/>
        </w:rPr>
        <w:t>="index.html"&gt;Home&lt;/a&gt;</w:t>
      </w:r>
    </w:p>
    <w:p w14:paraId="27AE79D5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 xml:space="preserve">&lt;a </w:t>
      </w:r>
      <w:proofErr w:type="spellStart"/>
      <w:r w:rsidRPr="00775043">
        <w:rPr>
          <w:lang w:val="en-US"/>
        </w:rPr>
        <w:t>href</w:t>
      </w:r>
      <w:proofErr w:type="spellEnd"/>
      <w:r w:rsidRPr="00775043">
        <w:rPr>
          <w:lang w:val="en-US"/>
        </w:rPr>
        <w:t>="step1.html"&gt;Step 1&lt;/a&gt;</w:t>
      </w:r>
    </w:p>
    <w:p w14:paraId="6B84B50C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 xml:space="preserve">&lt;a </w:t>
      </w:r>
      <w:proofErr w:type="spellStart"/>
      <w:r w:rsidRPr="00775043">
        <w:rPr>
          <w:lang w:val="en-US"/>
        </w:rPr>
        <w:t>href</w:t>
      </w:r>
      <w:proofErr w:type="spellEnd"/>
      <w:r w:rsidRPr="00775043">
        <w:rPr>
          <w:lang w:val="en-US"/>
        </w:rPr>
        <w:t>="step2.html"&gt;Step 2&lt;/a&gt;</w:t>
      </w:r>
    </w:p>
    <w:p w14:paraId="5D2270F0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 xml:space="preserve">&lt;a </w:t>
      </w:r>
      <w:proofErr w:type="spellStart"/>
      <w:r w:rsidRPr="00775043">
        <w:rPr>
          <w:lang w:val="en-US"/>
        </w:rPr>
        <w:t>href</w:t>
      </w:r>
      <w:proofErr w:type="spellEnd"/>
      <w:r w:rsidRPr="00775043">
        <w:rPr>
          <w:lang w:val="en-US"/>
        </w:rPr>
        <w:t>="step3.html"&gt;Step 3&lt;/a&gt;</w:t>
      </w:r>
    </w:p>
    <w:p w14:paraId="0D539077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 xml:space="preserve">&lt;a </w:t>
      </w:r>
      <w:proofErr w:type="spellStart"/>
      <w:r w:rsidRPr="00775043">
        <w:rPr>
          <w:lang w:val="en-US"/>
        </w:rPr>
        <w:t>href</w:t>
      </w:r>
      <w:proofErr w:type="spellEnd"/>
      <w:r w:rsidRPr="00775043">
        <w:rPr>
          <w:lang w:val="en-US"/>
        </w:rPr>
        <w:t>="step4.html"&gt;Step 4&lt;/a&gt;</w:t>
      </w:r>
    </w:p>
    <w:p w14:paraId="59D9E093" w14:textId="77777777" w:rsidR="00775043" w:rsidRPr="000F4EF6" w:rsidRDefault="00775043" w:rsidP="00775043">
      <w:pPr>
        <w:rPr>
          <w:lang w:val="en-US"/>
        </w:rPr>
      </w:pPr>
      <w:r w:rsidRPr="00775043">
        <w:rPr>
          <w:lang w:val="en-US"/>
        </w:rPr>
        <w:t xml:space="preserve">&lt;a </w:t>
      </w:r>
      <w:proofErr w:type="spellStart"/>
      <w:r w:rsidRPr="00775043">
        <w:rPr>
          <w:lang w:val="en-US"/>
        </w:rPr>
        <w:t>href</w:t>
      </w:r>
      <w:proofErr w:type="spellEnd"/>
      <w:r w:rsidRPr="00775043">
        <w:rPr>
          <w:lang w:val="en-US"/>
        </w:rPr>
        <w:t>="step5.html"&gt;Step 5&lt;/a&gt;</w:t>
      </w:r>
    </w:p>
    <w:p w14:paraId="023FF5C9" w14:textId="69B361D7" w:rsidR="000F4EF6" w:rsidRPr="000F4EF6" w:rsidRDefault="000F4EF6" w:rsidP="00775043">
      <w:pPr>
        <w:rPr>
          <w:lang w:val="en-US"/>
        </w:rPr>
      </w:pPr>
      <w:r w:rsidRPr="000F4EF6">
        <w:rPr>
          <w:lang w:val="en-US"/>
        </w:rPr>
        <w:t xml:space="preserve">&lt;a </w:t>
      </w:r>
      <w:proofErr w:type="spellStart"/>
      <w:r w:rsidRPr="000F4EF6">
        <w:rPr>
          <w:lang w:val="en-US"/>
        </w:rPr>
        <w:t>href</w:t>
      </w:r>
      <w:proofErr w:type="spellEnd"/>
      <w:r w:rsidRPr="000F4EF6">
        <w:rPr>
          <w:lang w:val="en-US"/>
        </w:rPr>
        <w:t>="step6.html"&gt;Step 6&lt;/a&gt;</w:t>
      </w:r>
    </w:p>
    <w:p w14:paraId="0BCA7544" w14:textId="16893BD9" w:rsidR="00775043" w:rsidRPr="00440389" w:rsidRDefault="00775043" w:rsidP="00775043">
      <w:pPr>
        <w:rPr>
          <w:lang w:val="en-US"/>
        </w:rPr>
      </w:pPr>
      <w:r w:rsidRPr="00775043">
        <w:rPr>
          <w:lang w:val="en-US"/>
        </w:rPr>
        <w:t>&lt;/nav&gt;</w:t>
      </w:r>
    </w:p>
    <w:p w14:paraId="3C37C46D" w14:textId="77777777" w:rsidR="00775043" w:rsidRPr="00440389" w:rsidRDefault="00775043" w:rsidP="00775043">
      <w:pPr>
        <w:rPr>
          <w:lang w:val="en-US"/>
        </w:rPr>
      </w:pPr>
    </w:p>
    <w:p w14:paraId="71017297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&lt;section id="step6"&gt;</w:t>
      </w:r>
    </w:p>
    <w:p w14:paraId="5F95F03B" w14:textId="77777777" w:rsidR="00775043" w:rsidRPr="00734841" w:rsidRDefault="00775043" w:rsidP="00775043">
      <w:pPr>
        <w:rPr>
          <w:lang w:val="en-US"/>
        </w:rPr>
      </w:pPr>
    </w:p>
    <w:p w14:paraId="162DFE7F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&lt;h2&gt;Step 6 – Final Evaluation and Discussion&lt;/h2&gt;</w:t>
      </w:r>
    </w:p>
    <w:p w14:paraId="7D8919A9" w14:textId="77777777" w:rsidR="00775043" w:rsidRPr="00734841" w:rsidRDefault="00775043" w:rsidP="00775043">
      <w:pPr>
        <w:rPr>
          <w:lang w:val="en-US"/>
        </w:rPr>
      </w:pPr>
    </w:p>
    <w:p w14:paraId="0FAA6C32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&lt;h3&gt;Project Evaluation&lt;/h3&gt;</w:t>
      </w:r>
    </w:p>
    <w:p w14:paraId="18058120" w14:textId="77777777" w:rsidR="00775043" w:rsidRPr="00734841" w:rsidRDefault="00775043" w:rsidP="00775043">
      <w:pPr>
        <w:rPr>
          <w:lang w:val="en-US"/>
        </w:rPr>
      </w:pPr>
    </w:p>
    <w:p w14:paraId="26375CA1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&lt;p&gt;</w:t>
      </w:r>
    </w:p>
    <w:p w14:paraId="34E94236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The project demonstrated the usefulness of semantic technologies</w:t>
      </w:r>
    </w:p>
    <w:p w14:paraId="739DF485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for the representation and analysis of cultural heritage</w:t>
      </w:r>
    </w:p>
    <w:p w14:paraId="0DBA8988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 xml:space="preserve">information. The </w:t>
      </w:r>
      <w:proofErr w:type="spellStart"/>
      <w:r w:rsidRPr="00734841">
        <w:rPr>
          <w:lang w:val="en-US"/>
        </w:rPr>
        <w:t>ArCo</w:t>
      </w:r>
      <w:proofErr w:type="spellEnd"/>
      <w:r w:rsidRPr="00734841">
        <w:rPr>
          <w:lang w:val="en-US"/>
        </w:rPr>
        <w:t xml:space="preserve"> Knowledge Graph provided a structured</w:t>
      </w:r>
    </w:p>
    <w:p w14:paraId="483AD995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 xml:space="preserve">foundation for discovering and </w:t>
      </w:r>
      <w:proofErr w:type="spellStart"/>
      <w:r w:rsidRPr="00734841">
        <w:rPr>
          <w:lang w:val="en-US"/>
        </w:rPr>
        <w:t>analysing</w:t>
      </w:r>
      <w:proofErr w:type="spellEnd"/>
      <w:r w:rsidRPr="00734841">
        <w:rPr>
          <w:lang w:val="en-US"/>
        </w:rPr>
        <w:t xml:space="preserve"> Botticelli-related</w:t>
      </w:r>
    </w:p>
    <w:p w14:paraId="14BA054B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entities and semantic relationships.</w:t>
      </w:r>
    </w:p>
    <w:p w14:paraId="3F69D1C2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&lt;/p&gt;</w:t>
      </w:r>
    </w:p>
    <w:p w14:paraId="59A0CC34" w14:textId="77777777" w:rsidR="00775043" w:rsidRPr="00734841" w:rsidRDefault="00775043" w:rsidP="00775043">
      <w:pPr>
        <w:rPr>
          <w:lang w:val="en-US"/>
        </w:rPr>
      </w:pPr>
    </w:p>
    <w:p w14:paraId="08C6C0BC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&lt;h3&gt;Evaluation of the Knowledge Graph&lt;/h3&gt;</w:t>
      </w:r>
    </w:p>
    <w:p w14:paraId="4BDC979B" w14:textId="77777777" w:rsidR="00775043" w:rsidRPr="00734841" w:rsidRDefault="00775043" w:rsidP="00775043">
      <w:pPr>
        <w:rPr>
          <w:lang w:val="en-US"/>
        </w:rPr>
      </w:pPr>
    </w:p>
    <w:p w14:paraId="68B0EEB2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&lt;p&gt;</w:t>
      </w:r>
    </w:p>
    <w:p w14:paraId="66C21740" w14:textId="77777777" w:rsidR="00775043" w:rsidRPr="00734841" w:rsidRDefault="00775043" w:rsidP="00775043">
      <w:pPr>
        <w:rPr>
          <w:lang w:val="en-US"/>
        </w:rPr>
      </w:pPr>
      <w:proofErr w:type="spellStart"/>
      <w:r w:rsidRPr="00734841">
        <w:rPr>
          <w:lang w:val="en-US"/>
        </w:rPr>
        <w:t>ArCo</w:t>
      </w:r>
      <w:proofErr w:type="spellEnd"/>
      <w:r w:rsidRPr="00734841">
        <w:rPr>
          <w:lang w:val="en-US"/>
        </w:rPr>
        <w:t xml:space="preserve"> successfully represents artworks, cultural heritage entities,</w:t>
      </w:r>
    </w:p>
    <w:p w14:paraId="3F02E45E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collections and related metadata through RDF and linked data</w:t>
      </w:r>
    </w:p>
    <w:p w14:paraId="6CFFB620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technologies. The knowledge graph enables semantic exploration</w:t>
      </w:r>
    </w:p>
    <w:p w14:paraId="28FACA82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that extends beyond traditional keyword-based search methods.</w:t>
      </w:r>
    </w:p>
    <w:p w14:paraId="3837B1D2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&lt;/p&gt;</w:t>
      </w:r>
    </w:p>
    <w:p w14:paraId="4BADA1E6" w14:textId="77777777" w:rsidR="00775043" w:rsidRPr="00734841" w:rsidRDefault="00775043" w:rsidP="00775043">
      <w:pPr>
        <w:rPr>
          <w:lang w:val="en-US"/>
        </w:rPr>
      </w:pPr>
    </w:p>
    <w:p w14:paraId="5F28E1E0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&lt;p&gt;</w:t>
      </w:r>
    </w:p>
    <w:p w14:paraId="3E6E28BD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However, the analysis revealed that important contextual and</w:t>
      </w:r>
    </w:p>
    <w:p w14:paraId="231DB6C0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interpretative information is not always explicitly represented</w:t>
      </w:r>
    </w:p>
    <w:p w14:paraId="45F8A04B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within the existing ontology.</w:t>
      </w:r>
    </w:p>
    <w:p w14:paraId="6E2A2E17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&lt;/p&gt;</w:t>
      </w:r>
    </w:p>
    <w:p w14:paraId="6337282E" w14:textId="77777777" w:rsidR="00775043" w:rsidRPr="00734841" w:rsidRDefault="00775043" w:rsidP="00775043">
      <w:pPr>
        <w:rPr>
          <w:lang w:val="en-US"/>
        </w:rPr>
      </w:pPr>
    </w:p>
    <w:p w14:paraId="560D6844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&lt;h3&gt;Evaluation of the LLM-assisted Approach&lt;/h3&gt;</w:t>
      </w:r>
    </w:p>
    <w:p w14:paraId="5B65E6B2" w14:textId="77777777" w:rsidR="00775043" w:rsidRPr="00734841" w:rsidRDefault="00775043" w:rsidP="00775043">
      <w:pPr>
        <w:rPr>
          <w:lang w:val="en-US"/>
        </w:rPr>
      </w:pPr>
    </w:p>
    <w:p w14:paraId="6F502D60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&lt;p&gt;</w:t>
      </w:r>
    </w:p>
    <w:p w14:paraId="71E9BF99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The use of multiple Large Language Models provided additional</w:t>
      </w:r>
    </w:p>
    <w:p w14:paraId="2F6836DC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support for identifying potential knowledge gaps. Although the</w:t>
      </w:r>
    </w:p>
    <w:p w14:paraId="4C0D6D83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models generated different suggestions, recurring themes emerged,</w:t>
      </w:r>
    </w:p>
    <w:p w14:paraId="3A2F2164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including Neoplatonism, Renaissance Humanism, artistic symbolism</w:t>
      </w:r>
    </w:p>
    <w:p w14:paraId="3D20DB43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and intellectual influences associated with Botticelli.</w:t>
      </w:r>
    </w:p>
    <w:p w14:paraId="30885C54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&lt;/p&gt;</w:t>
      </w:r>
    </w:p>
    <w:p w14:paraId="7A4AC4D3" w14:textId="77777777" w:rsidR="00775043" w:rsidRPr="00734841" w:rsidRDefault="00775043" w:rsidP="00775043">
      <w:pPr>
        <w:rPr>
          <w:lang w:val="en-US"/>
        </w:rPr>
      </w:pPr>
    </w:p>
    <w:p w14:paraId="216DC957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&lt;p&gt;</w:t>
      </w:r>
    </w:p>
    <w:p w14:paraId="0BD1DDA9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The comparison of LLM responses helped to identify the most</w:t>
      </w:r>
    </w:p>
    <w:p w14:paraId="0D3141B6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appropriate ontology enrichment candidate and demonstrated the</w:t>
      </w:r>
    </w:p>
    <w:p w14:paraId="35B2A821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potential value of LLMs as tools for supporting ontology</w:t>
      </w:r>
    </w:p>
    <w:p w14:paraId="21E8B8A1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engineering tasks.</w:t>
      </w:r>
    </w:p>
    <w:p w14:paraId="77FFCCA1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&lt;/p&gt;</w:t>
      </w:r>
    </w:p>
    <w:p w14:paraId="2B5A3C05" w14:textId="77777777" w:rsidR="00775043" w:rsidRPr="00734841" w:rsidRDefault="00775043" w:rsidP="00775043">
      <w:pPr>
        <w:rPr>
          <w:lang w:val="en-US"/>
        </w:rPr>
      </w:pPr>
    </w:p>
    <w:p w14:paraId="3FBD4523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&lt;h3&gt;Evaluation of the Ontology Enrichment&lt;/h3&gt;</w:t>
      </w:r>
    </w:p>
    <w:p w14:paraId="5B1227D4" w14:textId="77777777" w:rsidR="00775043" w:rsidRPr="00734841" w:rsidRDefault="00775043" w:rsidP="00775043">
      <w:pPr>
        <w:rPr>
          <w:lang w:val="en-US"/>
        </w:rPr>
      </w:pPr>
    </w:p>
    <w:p w14:paraId="628EE13B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&lt;p&gt;</w:t>
      </w:r>
    </w:p>
    <w:p w14:paraId="1E637FE2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The proposed relationship between Sandro Botticelli and</w:t>
      </w:r>
    </w:p>
    <w:p w14:paraId="6A2DC6B5" w14:textId="77777777" w:rsidR="00775043" w:rsidRPr="00734841" w:rsidRDefault="00775043" w:rsidP="00775043">
      <w:pPr>
        <w:rPr>
          <w:lang w:val="en-US"/>
        </w:rPr>
      </w:pPr>
      <w:r w:rsidRPr="00734841">
        <w:rPr>
          <w:lang w:val="en-US"/>
        </w:rPr>
        <w:t>Neoplatonism addresses a meaningful gap in the semantic</w:t>
      </w:r>
    </w:p>
    <w:p w14:paraId="792D0423" w14:textId="77777777" w:rsidR="00775043" w:rsidRPr="00775043" w:rsidRDefault="00775043" w:rsidP="00775043">
      <w:pPr>
        <w:rPr>
          <w:lang w:val="en-US"/>
        </w:rPr>
      </w:pPr>
      <w:r w:rsidRPr="00734841">
        <w:rPr>
          <w:lang w:val="en-US"/>
        </w:rPr>
        <w:t xml:space="preserve">representation of cultural heritage knowledge. </w:t>
      </w:r>
      <w:r w:rsidRPr="00775043">
        <w:rPr>
          <w:lang w:val="en-US"/>
        </w:rPr>
        <w:t>The enrichment</w:t>
      </w:r>
    </w:p>
    <w:p w14:paraId="4F04B29E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extends the interpretative dimension of the knowledge graph and</w:t>
      </w:r>
    </w:p>
    <w:p w14:paraId="024533A4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supports more sophisticated semantic queries.</w:t>
      </w:r>
    </w:p>
    <w:p w14:paraId="33DABEB2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&lt;/p&gt;</w:t>
      </w:r>
    </w:p>
    <w:p w14:paraId="69D27B45" w14:textId="77777777" w:rsidR="00775043" w:rsidRPr="00775043" w:rsidRDefault="00775043" w:rsidP="00775043">
      <w:pPr>
        <w:rPr>
          <w:lang w:val="en-US"/>
        </w:rPr>
      </w:pPr>
    </w:p>
    <w:p w14:paraId="4ACFF748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&lt;p&gt;</w:t>
      </w:r>
    </w:p>
    <w:p w14:paraId="274E709B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The validation scenario demonstrated that the new relationship</w:t>
      </w:r>
    </w:p>
    <w:p w14:paraId="0742AFEC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can improve contextual knowledge retrieval and facilitate the</w:t>
      </w:r>
    </w:p>
    <w:p w14:paraId="24639A66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discovery of connections between artists, artworks and</w:t>
      </w:r>
    </w:p>
    <w:p w14:paraId="1C26EE3C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philosophical movements.</w:t>
      </w:r>
    </w:p>
    <w:p w14:paraId="1C8E2999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&lt;/p&gt;</w:t>
      </w:r>
    </w:p>
    <w:p w14:paraId="14DE9618" w14:textId="77777777" w:rsidR="00775043" w:rsidRPr="00775043" w:rsidRDefault="00775043" w:rsidP="00775043">
      <w:pPr>
        <w:rPr>
          <w:lang w:val="en-US"/>
        </w:rPr>
      </w:pPr>
    </w:p>
    <w:p w14:paraId="3A30E372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&lt;h3&gt;Limitations&lt;/h3&gt;</w:t>
      </w:r>
    </w:p>
    <w:p w14:paraId="00926642" w14:textId="77777777" w:rsidR="00775043" w:rsidRPr="00775043" w:rsidRDefault="00775043" w:rsidP="00775043">
      <w:pPr>
        <w:rPr>
          <w:lang w:val="en-US"/>
        </w:rPr>
      </w:pPr>
    </w:p>
    <w:p w14:paraId="0B699D4A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&lt;p&gt;</w:t>
      </w:r>
    </w:p>
    <w:p w14:paraId="6DC3D2E8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Several limitations should be acknowledged. The enrichment was</w:t>
      </w:r>
    </w:p>
    <w:p w14:paraId="0C7F0E60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validated conceptually rather than through direct integration</w:t>
      </w:r>
    </w:p>
    <w:p w14:paraId="01572CF4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 xml:space="preserve">into the </w:t>
      </w:r>
      <w:proofErr w:type="spellStart"/>
      <w:r w:rsidRPr="00775043">
        <w:rPr>
          <w:lang w:val="en-US"/>
        </w:rPr>
        <w:t>ArCo</w:t>
      </w:r>
      <w:proofErr w:type="spellEnd"/>
      <w:r w:rsidRPr="00775043">
        <w:rPr>
          <w:lang w:val="en-US"/>
        </w:rPr>
        <w:t xml:space="preserve"> production environment. In addition, LLM-generated</w:t>
      </w:r>
    </w:p>
    <w:p w14:paraId="08644956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suggestions require verification through reliable scholarly</w:t>
      </w:r>
    </w:p>
    <w:p w14:paraId="0A5E20AB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sources before being incorporated into cultural heritage</w:t>
      </w:r>
    </w:p>
    <w:p w14:paraId="5817F67B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ontologies.</w:t>
      </w:r>
    </w:p>
    <w:p w14:paraId="2A57B147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&lt;/p&gt;</w:t>
      </w:r>
    </w:p>
    <w:p w14:paraId="0138B1D6" w14:textId="77777777" w:rsidR="00775043" w:rsidRPr="00775043" w:rsidRDefault="00775043" w:rsidP="00775043">
      <w:pPr>
        <w:rPr>
          <w:lang w:val="en-US"/>
        </w:rPr>
      </w:pPr>
    </w:p>
    <w:p w14:paraId="770B0554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&lt;h3&gt;Future Work&lt;/h3&gt;</w:t>
      </w:r>
    </w:p>
    <w:p w14:paraId="7CD85642" w14:textId="77777777" w:rsidR="00775043" w:rsidRPr="00775043" w:rsidRDefault="00775043" w:rsidP="00775043">
      <w:pPr>
        <w:rPr>
          <w:lang w:val="en-US"/>
        </w:rPr>
      </w:pPr>
    </w:p>
    <w:p w14:paraId="12721931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&lt;p&gt;</w:t>
      </w:r>
    </w:p>
    <w:p w14:paraId="3E3D1FFA" w14:textId="77777777" w:rsidR="00775043" w:rsidRPr="00EB2E44" w:rsidRDefault="00775043" w:rsidP="00775043">
      <w:pPr>
        <w:rPr>
          <w:lang w:val="en-US"/>
        </w:rPr>
      </w:pPr>
      <w:r w:rsidRPr="00EB2E44">
        <w:rPr>
          <w:lang w:val="en-US"/>
        </w:rPr>
        <w:t>Future research could extend the ontology by representing</w:t>
      </w:r>
    </w:p>
    <w:p w14:paraId="4A0095FB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additional contextual concepts such as Renaissance Humanism,</w:t>
      </w:r>
    </w:p>
    <w:p w14:paraId="1386A80F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lastRenderedPageBreak/>
        <w:t>mythological symbolism, allegorical interpretation and the</w:t>
      </w:r>
    </w:p>
    <w:p w14:paraId="2FEA142D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influence of the Medici intellectual circle. Further work could</w:t>
      </w:r>
    </w:p>
    <w:p w14:paraId="4214DC30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also compare a larger number of LLMs and evaluate alternative</w:t>
      </w:r>
    </w:p>
    <w:p w14:paraId="354FEF1C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ontology enrichment strategies.</w:t>
      </w:r>
    </w:p>
    <w:p w14:paraId="5694DE8F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&lt;/p&gt;</w:t>
      </w:r>
    </w:p>
    <w:p w14:paraId="282B088A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 xml:space="preserve"> </w:t>
      </w:r>
    </w:p>
    <w:p w14:paraId="15F361E3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&lt;p&gt;</w:t>
      </w:r>
    </w:p>
    <w:p w14:paraId="34FF0D71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 xml:space="preserve">&lt;a </w:t>
      </w:r>
      <w:proofErr w:type="spellStart"/>
      <w:r w:rsidRPr="00775043">
        <w:rPr>
          <w:lang w:val="en-US"/>
        </w:rPr>
        <w:t>href</w:t>
      </w:r>
      <w:proofErr w:type="spellEnd"/>
      <w:r w:rsidRPr="00775043">
        <w:rPr>
          <w:lang w:val="en-US"/>
        </w:rPr>
        <w:t>="https://www.w3.org/RDF/" target="_blank"&gt;</w:t>
      </w:r>
    </w:p>
    <w:p w14:paraId="37B388EF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Learn more about RDF and Semantic Web Technologies</w:t>
      </w:r>
    </w:p>
    <w:p w14:paraId="7D990D57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&lt;/a&gt;</w:t>
      </w:r>
    </w:p>
    <w:p w14:paraId="73A1BE9C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&lt;/p&gt;</w:t>
      </w:r>
    </w:p>
    <w:p w14:paraId="1F1A5831" w14:textId="77777777" w:rsidR="00775043" w:rsidRPr="00775043" w:rsidRDefault="00775043" w:rsidP="00775043">
      <w:pPr>
        <w:rPr>
          <w:lang w:val="en-US"/>
        </w:rPr>
      </w:pPr>
    </w:p>
    <w:p w14:paraId="50B60A78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&lt;h3&gt;Step Conclusion&lt;/h3&gt;</w:t>
      </w:r>
    </w:p>
    <w:p w14:paraId="72BC800C" w14:textId="77777777" w:rsidR="00775043" w:rsidRPr="00775043" w:rsidRDefault="00775043" w:rsidP="00775043">
      <w:pPr>
        <w:rPr>
          <w:lang w:val="en-US"/>
        </w:rPr>
      </w:pPr>
    </w:p>
    <w:p w14:paraId="44894020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&lt;p&gt;</w:t>
      </w:r>
    </w:p>
    <w:p w14:paraId="606DD787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The project demonstrates that knowledge graphs, ontology</w:t>
      </w:r>
    </w:p>
    <w:p w14:paraId="70F22FF4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engineering and LLM-assisted analysis can be effectively combined</w:t>
      </w:r>
    </w:p>
    <w:p w14:paraId="1626A2A6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to improve the representation of cultural heritage knowledge.</w:t>
      </w:r>
    </w:p>
    <w:p w14:paraId="633A6948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Together, these approaches support richer semantic discovery and</w:t>
      </w:r>
    </w:p>
    <w:p w14:paraId="52E5EB16" w14:textId="77777777" w:rsidR="00775043" w:rsidRPr="00775043" w:rsidRDefault="00775043" w:rsidP="00775043">
      <w:pPr>
        <w:rPr>
          <w:lang w:val="en-US"/>
        </w:rPr>
      </w:pPr>
      <w:r w:rsidRPr="00775043">
        <w:rPr>
          <w:lang w:val="en-US"/>
        </w:rPr>
        <w:t>provide new opportunities for cultural heritage research.</w:t>
      </w:r>
    </w:p>
    <w:p w14:paraId="59789577" w14:textId="77777777" w:rsidR="00775043" w:rsidRDefault="00775043" w:rsidP="00775043">
      <w:r>
        <w:t>&lt;/p&gt;</w:t>
      </w:r>
    </w:p>
    <w:p w14:paraId="020AD458" w14:textId="77777777" w:rsidR="00775043" w:rsidRPr="00EB2E44" w:rsidRDefault="00775043" w:rsidP="00775043">
      <w:pPr>
        <w:rPr>
          <w:lang w:val="en-US"/>
        </w:rPr>
      </w:pPr>
      <w:r w:rsidRPr="00EB2E44">
        <w:rPr>
          <w:lang w:val="en-US"/>
        </w:rPr>
        <w:t>&lt;/body&gt;</w:t>
      </w:r>
    </w:p>
    <w:p w14:paraId="7480ECD6" w14:textId="77777777" w:rsidR="00775043" w:rsidRPr="00C26AD9" w:rsidRDefault="00775043" w:rsidP="00775043">
      <w:pPr>
        <w:rPr>
          <w:lang w:val="en-US"/>
        </w:rPr>
      </w:pPr>
      <w:r w:rsidRPr="00EB2E44">
        <w:rPr>
          <w:lang w:val="en-US"/>
        </w:rPr>
        <w:t>&lt;/html&gt;</w:t>
      </w:r>
    </w:p>
    <w:p w14:paraId="7E46E5BC" w14:textId="77777777" w:rsidR="00091D6C" w:rsidRPr="00775043" w:rsidRDefault="00091D6C">
      <w:pPr>
        <w:rPr>
          <w:lang w:val="en-US"/>
        </w:rPr>
      </w:pPr>
    </w:p>
    <w:sectPr w:rsidR="00091D6C" w:rsidRPr="00775043" w:rsidSect="007750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043"/>
    <w:rsid w:val="00091D6C"/>
    <w:rsid w:val="000F4EF6"/>
    <w:rsid w:val="00213938"/>
    <w:rsid w:val="00440389"/>
    <w:rsid w:val="004C0963"/>
    <w:rsid w:val="00775043"/>
    <w:rsid w:val="007E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197154"/>
  <w15:chartTrackingRefBased/>
  <w15:docId w15:val="{AB2F1035-0725-414B-84CD-400ABC34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5043"/>
  </w:style>
  <w:style w:type="paragraph" w:styleId="1">
    <w:name w:val="heading 1"/>
    <w:basedOn w:val="a"/>
    <w:next w:val="a"/>
    <w:link w:val="10"/>
    <w:uiPriority w:val="9"/>
    <w:qFormat/>
    <w:rsid w:val="00775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5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5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5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5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50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50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50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50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5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5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5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50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50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50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50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50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50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50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5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50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5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50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50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50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50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5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50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5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Shnaider - kseniia.shnaider@studio.unibo.it</dc:creator>
  <cp:keywords/>
  <dc:description/>
  <cp:lastModifiedBy>Kseniia Shnaider - kseniia.shnaider@studio.unibo.it</cp:lastModifiedBy>
  <cp:revision>4</cp:revision>
  <dcterms:created xsi:type="dcterms:W3CDTF">2026-06-17T20:00:00Z</dcterms:created>
  <dcterms:modified xsi:type="dcterms:W3CDTF">2026-06-17T20:10:00Z</dcterms:modified>
</cp:coreProperties>
</file>