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Семестровая работа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модели международной товарной биржи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Предметная область: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Разрабатывается международная площадка для осуществления торговли ресурсами как внутри сраны, так и между разными странами в разных валютах.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</w:rPr>
        <w:t>Система состоит из: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rFonts w:ascii="Times New Roman" w:hAnsi="Times New Roman"/>
        </w:rPr>
        <w:t>центрального модуля в котором обрабатывается база данных о товарах (ресурсах), контрактах, платежах (будем называть такой модуль «международная биржа»).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rFonts w:ascii="Times New Roman" w:hAnsi="Times New Roman"/>
        </w:rPr>
        <w:t xml:space="preserve">независимых между собой подсистем доступа к центральному модулю. Каждый такой модуль представляет одну страну (будем называть такой модуль «национальная биржа»).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</w:rPr>
        <w:t>Задачи национальной биржи: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rFonts w:ascii="Times New Roman" w:hAnsi="Times New Roman"/>
        </w:rPr>
        <w:t>Формирование реестра национальных ресурсов и поставщиков.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Times New Roman" w:hAnsi="Times New Roman"/>
        </w:rPr>
        <w:t>Поддержка части функций национального центрального банка (обслуживание корреспондентских счетов)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Функция</w:t>
      </w:r>
      <w:r>
        <w:rPr>
          <w:rFonts w:ascii="Times New Roman" w:hAnsi="Times New Roman"/>
        </w:rPr>
        <w:t xml:space="preserve"> банка в котором имеют расчетный счет поставщики и покупатели.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Times New Roman" w:hAnsi="Times New Roman"/>
        </w:rPr>
        <w:t>Покупка товара фиксируется в контракте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Times New Roman" w:hAnsi="Times New Roman"/>
        </w:rPr>
        <w:t>Проведение платежа по контракту :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rFonts w:ascii="Times New Roman" w:hAnsi="Times New Roman"/>
        </w:rPr>
        <w:t>Если продавец и покупатель имеют расчетный счет в одном банке: списание денег с расчетного счета покупателя — зачисление денег на расчетный счет продавца (расчеты в одной валюте)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rFonts w:ascii="Times New Roman" w:hAnsi="Times New Roman"/>
        </w:rPr>
        <w:t>Если  продавец и покупатель находятся в разных странах:  списание денег с расчетного счета покупателя — зачисление денег на корреспондентский счет в центральном банке (ЦБ) — конвертация в валюту продавца — передача данных в процессинговый центр — фиксация зачисления средств на кор.счет второго банка - зачисление денег на кор.счет в ЦБ второго банка — списание денег с кор.счета - зачисление денег на расчетный счет продавца (расчеты в разных валютах).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Times New Roman" w:hAnsi="Times New Roman"/>
        </w:rPr>
        <w:t>Передача в международную биржу сведений о поставщиках и товарах, которые доступны для международной торговли.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Times New Roman" w:hAnsi="Times New Roman"/>
        </w:rPr>
        <w:t>Получение из международной биржи сведений о поставщиках и товарах.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Times New Roman" w:hAnsi="Times New Roman"/>
        </w:rPr>
        <w:t>Резервирование товара при заключении контракта, списывание товара при оплате контракта в срок (при отсутствии оплаты в срок контракт разрывается).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</w:rPr>
        <w:t>Задачи международной биржи: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>
          <w:rFonts w:ascii="Times New Roman" w:hAnsi="Times New Roman"/>
        </w:rPr>
        <w:t>Формирование реестра ресурсов и поставщиков, которые загружают национальные биржи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>
          <w:rFonts w:ascii="Times New Roman" w:hAnsi="Times New Roman"/>
        </w:rPr>
        <w:t>Международный процессинговый центр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Атрибуты сущностей: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Поставщик/Покупатель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 xml:space="preserve">InnerId — код организации в международной бирже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ab/>
        <w:t>(необходима регистрация организации)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Name — наименование организации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Country — страна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Address — адрес организации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Account — расчетный счет организации в банке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Bank — банк организации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Банк: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 xml:space="preserve">InnerId — код организации в международной бирже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ab/>
        <w:t>(необходима регистрация организации)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Name — наименование организации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Country — страна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Address — адрес организации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Account — расчетный счет организации в банке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Товар (Product):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InnerId — код товара в центральной бирже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Code — код товара по справочнику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Name — наименование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Unit — единица измерения (киллограмм, литр, тонна, …)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Seller — поставщик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Price — цена за единицу товара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Count — количество (0 — означает, что товар продан)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Контракт: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InnerId — номер контракта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ContractDate — дата заключения контракта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PaymentDate — дата платежа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DeliveryDate — дата поставки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Product — товар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Count — количество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 xml:space="preserve">Buyer — покупатель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  <w:t>Платёж</w:t>
      </w:r>
      <w:r>
        <w:rPr/>
        <w:t xml:space="preserve"> (Payment):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Contract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 xml:space="preserve">PaymentDate — дата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поступления денег в ЦБ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Summ — сумма платежа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TransferDate — дата поступления денег поставщику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  <w:t>Платёжное Поручение</w:t>
      </w:r>
      <w:r>
        <w:rPr/>
        <w:t xml:space="preserve"> (PaymentOrder):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Contract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 xml:space="preserve">PaymentDate — дата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поручения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Summ — сумма платежа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TransferDate — дата поступления денег поставщику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REST запросы: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1) Регистрация банка страны: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URL: … /centre/bankreg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{"name":"…", "country":"ru", "address":"…"}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{"status":"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[success,error]</w:t>
      </w:r>
      <w:r>
        <w:rPr>
          <w:b w:val="false"/>
          <w:bCs w:val="false"/>
        </w:rPr>
        <w:t>", "description":"...", "innerid":"…","coraccount":"…"}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возврат — внешний код, счёт в центральном банке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2) Регистрация организации на центральной бирже: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URL: … /centre/orgreg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{"name":"…", "country":"ru", "address":"…", 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{"status":"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[success,error]</w:t>
      </w:r>
      <w:r>
        <w:rPr>
          <w:b w:val="false"/>
          <w:bCs w:val="false"/>
        </w:rPr>
        <w:t>", "description":"...", "innerid":"…"}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возврат — внешний код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3) Отправка предложения товара на центральную биржку: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URL: … /centre/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product</w:t>
      </w:r>
      <w:r>
        <w:rPr>
          <w:b w:val="false"/>
          <w:bCs w:val="false"/>
        </w:rPr>
        <w:br/>
        <w:t>{"code":"...", "name":"...", "nameeng":"…", "namenat":"...",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"sellerid":"код innerId организации на центральной бирже",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"count":"...", "unit":"…","price":"..."}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{"status":"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[success,error]</w:t>
      </w:r>
      <w:r>
        <w:rPr>
          <w:b w:val="false"/>
          <w:bCs w:val="false"/>
        </w:rPr>
        <w:t>", "description":"...", "innerid":"…"}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4) Запрос списка товаров: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URL: … /centre/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productlist</w:t>
      </w:r>
      <w:r>
        <w:rPr>
          <w:b w:val="false"/>
          <w:bCs w:val="false"/>
        </w:rPr>
        <w:br/>
        <w:t xml:space="preserve">{"code":"код из справочника","count":"..."}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response:</w:t>
      </w:r>
    </w:p>
    <w:p>
      <w:pPr>
        <w:pStyle w:val="Normal"/>
        <w:bidi w:val="0"/>
        <w:jc w:val="left"/>
        <w:rPr/>
      </w:pPr>
      <w:r>
        <w:rPr/>
        <w:t>{"status":"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[success,error]</w:t>
      </w:r>
      <w:r>
        <w:rPr/>
        <w:t>", "description":"...", "products":[</w:t>
      </w:r>
    </w:p>
    <w:p>
      <w:pPr>
        <w:pStyle w:val="Normal"/>
        <w:bidi w:val="0"/>
        <w:jc w:val="left"/>
        <w:rPr/>
      </w:pPr>
      <w:r>
        <w:rPr/>
        <w:tab/>
        <w:t>{</w:t>
      </w:r>
      <w:r>
        <w:rPr>
          <w:b w:val="false"/>
          <w:bCs w:val="false"/>
        </w:rPr>
        <w:t>"productid":"…","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code</w:t>
      </w:r>
      <w:r>
        <w:rPr>
          <w:b w:val="false"/>
          <w:bCs w:val="false"/>
        </w:rPr>
        <w:t>":"…","name":"...", "nameeng":"…", "namenat":"...",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"sellerid":"код innerId организации на центральной бирже",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"count":"...", "unit":"</w:t>
      </w:r>
      <w:r>
        <w:rPr>
          <w:b w:val="false"/>
          <w:bCs w:val="false"/>
        </w:rPr>
        <w:t>код из справочника единиц измерения</w:t>
      </w:r>
      <w:r>
        <w:rPr>
          <w:b w:val="false"/>
          <w:bCs w:val="false"/>
        </w:rPr>
        <w:t>","price":"..."</w:t>
      </w:r>
      <w:r>
        <w:rPr/>
        <w:t>}, ...</w:t>
      </w:r>
    </w:p>
    <w:p>
      <w:pPr>
        <w:pStyle w:val="Normal"/>
        <w:bidi w:val="0"/>
        <w:jc w:val="left"/>
        <w:rPr/>
      </w:pPr>
      <w:r>
        <w:rPr/>
        <w:t>]}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5) Фиксируем контракт на центральной площадке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URL: … /centre/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contract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 xml:space="preserve">{"productid":"...","count":"…", "buyerid":"..."}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{"status":"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[success,error]</w:t>
      </w:r>
      <w:r>
        <w:rPr>
          <w:b w:val="false"/>
          <w:bCs w:val="false"/>
        </w:rPr>
        <w:t>", "description":"...", "innerid":"…"}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innerid — код контракта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6)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Отправляем деньги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URL: … /centre/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payment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{"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contractid</w:t>
      </w:r>
      <w:r>
        <w:rPr>
          <w:b w:val="false"/>
          <w:bCs w:val="false"/>
        </w:rPr>
        <w:t xml:space="preserve">":"..."}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{"status":"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[success,error]</w:t>
      </w:r>
      <w:r>
        <w:rPr>
          <w:b w:val="false"/>
          <w:bCs w:val="false"/>
        </w:rPr>
        <w:t>", "description":"...", "innerid":"…"}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innerid — код платежа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7) </w:t>
      </w:r>
      <w:r>
        <w:rPr>
          <w:b w:val="false"/>
          <w:bCs w:val="false"/>
          <w:color w:val="127622"/>
        </w:rPr>
        <w:t xml:space="preserve">Передача информации из ЦБ продавцу о </w:t>
      </w:r>
      <w:r>
        <w:rPr>
          <w:rFonts w:eastAsia="Noto Serif CJK SC" w:cs="Lohit Devanagari"/>
          <w:b w:val="false"/>
          <w:bCs w:val="false"/>
          <w:color w:val="127622"/>
          <w:kern w:val="2"/>
          <w:sz w:val="24"/>
          <w:szCs w:val="24"/>
          <w:lang w:val="ru-RU" w:eastAsia="zh-CN" w:bidi="hi-IN"/>
        </w:rPr>
        <w:t>заключении контракта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eastAsia="Noto Serif CJK SC" w:cs="Lohit Devanagari"/>
          <w:b w:val="false"/>
          <w:bCs w:val="false"/>
          <w:color w:val="127622"/>
          <w:kern w:val="2"/>
          <w:sz w:val="24"/>
          <w:szCs w:val="24"/>
          <w:lang w:val="ru-RU" w:eastAsia="zh-CN" w:bidi="hi-IN"/>
        </w:rPr>
        <w:t>URL: … /{countrycode}/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contract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{"contractid":"…", "productid":"...","count":"…", "buyer":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ab/>
        <w:t>{"buyerid":"...", "name":"…","country":"ru", "address":"…"}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{"status":"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[success,error]</w:t>
      </w:r>
      <w:r>
        <w:rPr>
          <w:b w:val="false"/>
          <w:bCs w:val="false"/>
        </w:rPr>
        <w:t>", "description":"..."}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8) </w:t>
      </w:r>
      <w:r>
        <w:rPr>
          <w:b w:val="false"/>
          <w:bCs w:val="false"/>
          <w:color w:val="127622"/>
        </w:rPr>
        <w:t>Передача информации из ЦБ в банк продавца о зачислении денег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URL: … /{countrycode}/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payment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{"contractid":"…"}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{"status":"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[success,error]</w:t>
      </w:r>
      <w:r>
        <w:rPr>
          <w:b w:val="false"/>
          <w:bCs w:val="false"/>
        </w:rPr>
        <w:t>", "description":"..."}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</TotalTime>
  <Application>LibreOffice/6.4.7.2$Linux_X86_64 LibreOffice_project/40$Build-2</Application>
  <Pages>4</Pages>
  <Words>585</Words>
  <Characters>4621</Characters>
  <CharactersWithSpaces>5135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2022-04-14T12:30:03Z</dcterms:created>
  <dc:creator/>
  <dc:description/>
  <dc:language>ru-RU</dc:language>
  <cp:lastModifiedBy/>
  <dcterms:modified xsi:type="dcterms:W3CDTF">2022-05-11T13:05:10Z</dcterms:modified>
  <cp:revision>40</cp:revision>
  <dc:subject/>
  <dc:title/>
</cp:coreProperties>
</file>