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Методические указания к выполнению лабораторных работ по дисциплине «Объектно-ориентированные базы данных»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bookmarkStart w:id="0" w:name="__DdeLink__16178_3700746466"/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  <w:bookmarkEnd w:id="0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Рассмотрим небольшой фрагмент задачи по ведению счета клиента банка: необходимо вести реестр клиентов, банковских счетов клиента (у каждого может быть несколько), операции по счету.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Выделим основные сущности: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Банк — содержит консолидированную информацию о клиентах, счетах, операциях.</w:t>
      </w:r>
    </w:p>
    <w:p>
      <w:pPr>
        <w:pStyle w:val="Normal"/>
        <w:rPr/>
      </w:pPr>
      <w:r>
        <w:rPr>
          <w:rFonts w:ascii="Times New Roman" w:hAnsi="Times New Roman"/>
        </w:rPr>
        <w:t>Клиент — содержит персональные данные клиента, список принадлежащих ему счетов.</w:t>
      </w:r>
    </w:p>
    <w:p>
      <w:pPr>
        <w:pStyle w:val="Normal"/>
        <w:rPr/>
      </w:pPr>
      <w:r>
        <w:rPr>
          <w:rFonts w:ascii="Times New Roman" w:hAnsi="Times New Roman"/>
        </w:rPr>
        <w:t>Счет — информация о номере счета, балансе счета.</w:t>
      </w:r>
    </w:p>
    <w:p>
      <w:pPr>
        <w:pStyle w:val="Normal"/>
        <w:rPr/>
      </w:pPr>
      <w:r>
        <w:rPr>
          <w:rFonts w:ascii="Times New Roman" w:hAnsi="Times New Roman"/>
        </w:rPr>
        <w:t>Операция по счету — информация о счете, клиенте, времени транзакции, сумме по счету (отрицательная сумма означает списание средств).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Классы доступны по ссылке: </w:t>
      </w:r>
      <w:r>
        <w:rPr>
          <w:rStyle w:val="Style13"/>
          <w:rFonts w:ascii="Times New Roman" w:hAnsi="Times New Roman"/>
        </w:rPr>
        <w:t>https://github.com/ksenikeev/oodb/tree/master/src/main/java/ru/icmit/oodb/lab1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JSON объект описывается в простом текстовом формате. Описание объекта расположено внутри пары фигурных скобок</w:t>
      </w:r>
    </w:p>
    <w:p>
      <w:pPr>
        <w:pStyle w:val="Normal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color w:val="auto"/>
          <w:sz w:val="24"/>
          <w:szCs w:val="24"/>
        </w:rPr>
        <w:t>{...}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Содержание описывается с помощью перечисления через запятую пар ключ=значение</w:t>
      </w:r>
    </w:p>
    <w:p>
      <w:pPr>
        <w:pStyle w:val="Normal"/>
        <w:jc w:val="center"/>
        <w:rPr>
          <w:rFonts w:ascii="Courier" w:hAnsi="Courier"/>
          <w:b w:val="false"/>
          <w:b w:val="false"/>
          <w:bCs w:val="false"/>
          <w:sz w:val="24"/>
          <w:szCs w:val="24"/>
        </w:rPr>
      </w:pPr>
      <w:bookmarkStart w:id="1" w:name="__DdeLink__61877_3700746466"/>
      <w:r>
        <w:rPr>
          <w:rFonts w:ascii="Courier" w:hAnsi="Courier"/>
          <w:b w:val="false"/>
          <w:bCs w:val="false"/>
          <w:sz w:val="24"/>
          <w:szCs w:val="24"/>
        </w:rPr>
        <w:t>{key1=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"value1", key2="value2"}</w:t>
      </w:r>
      <w:bookmarkEnd w:id="1"/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В качестве значения может выступать текст (заключается в двойные кавычки), число, вложенный объект, список (заключается в квадратные скобки 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[...]</w:t>
      </w: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).</w:t>
      </w:r>
    </w:p>
    <w:p>
      <w:pPr>
        <w:pStyle w:val="Normal"/>
        <w:rPr>
          <w:rFonts w:eastAsia="Songti SC" w:cs="Arial Unicode MS"/>
          <w:i w:val="false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pPr>
      <w:r>
        <w:rPr>
          <w:rFonts w:eastAsia="Songti SC" w:cs="Arial Unicode MS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key=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"Text"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key="2019-10-15 12:23"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key=12345.67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key={key1="value1", key2="value2"}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key=["value1","value2"]</w:t>
      </w:r>
    </w:p>
    <w:p>
      <w:pPr>
        <w:pStyle w:val="Normal"/>
        <w:rPr>
          <w:rFonts w:ascii="Courier" w:hAnsi="Courier" w:eastAsia="Songti SC" w:cs="Arial Unicode MS"/>
          <w:i w:val="false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pPr>
      <w:r>
        <w:rPr>
          <w:rFonts w:eastAsia="Songti SC" w:cs="Arial Unicode MS" w:ascii="Courier" w:hAnsi="Courier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Пример работы с этим форматом доступен по ссылке: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https://github.com/ksenikeev/oodb/tree/master/src/main/java/ru/icmit/oodb/lab2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Тема: XML формат. XSD схема. Хранение и обработка объектов с использованием XML формата.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XML (</w:t>
      </w:r>
      <w:r>
        <w:rPr>
          <w:rStyle w:val="Style14"/>
          <w:rFonts w:ascii="Times New Roman" w:hAnsi="Times New Roman"/>
          <w:b w:val="false"/>
          <w:color w:val="auto"/>
          <w:spacing w:val="0"/>
          <w:sz w:val="24"/>
          <w:szCs w:val="24"/>
        </w:rPr>
        <w:t>англ.</w:t>
      </w:r>
      <w:r>
        <w:rPr>
          <w:rStyle w:val="Style14"/>
          <w:rFonts w:ascii="Times New Roman" w:hAnsi="Times New Roman"/>
          <w:b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eXtensible Markup Language) — расширяемый язык разметки, предназначенный для хранения и передачи данных.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 помощью XML описываются данные в виде структурированного документа. Документ состоит из элементов, каждый из которых начинается с открывающего тега и завершается закрывающим тегом </w:t>
      </w:r>
    </w:p>
    <w:p>
      <w:pPr>
        <w:pStyle w:val="Normal"/>
        <w:spacing w:before="170" w:after="170"/>
        <w:ind w:left="0" w:right="0" w:hanging="0"/>
        <w:jc w:val="center"/>
        <w:rPr>
          <w:b w:val="false"/>
          <w:b w:val="false"/>
          <w:i w:val="false"/>
          <w:i w:val="false"/>
          <w:caps w:val="false"/>
          <w:smallCaps w:val="false"/>
          <w:color w:val="3465A4"/>
          <w:spacing w:val="0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&lt;tag_name&gt;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&lt;/tag_name&gt;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Между тегами указывается значение элемента. Каждый тег должен иметь закрывающую его пару.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Эемент может содержать атрибуты, которые перечисляются внутри открывающего тега:</w:t>
      </w:r>
    </w:p>
    <w:p>
      <w:pPr>
        <w:pStyle w:val="Normal"/>
        <w:spacing w:before="170" w:after="170"/>
        <w:ind w:left="0" w:right="0" w:hanging="0"/>
        <w:jc w:val="center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 xml:space="preserve">&lt;tag_name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atribute1=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"a_value1" atribute2="a_value1"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value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&lt;/tag_name&gt;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Значением элемента может выступать вложенный элемент. 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&lt;tag1&gt;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&lt;tag2&gt;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&lt;/tag2&gt;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&lt;/tag2&gt;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Таким образом структура XML документа иерархическая, во главе иерархии находится корневой элемент.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 использовании вложенных структур закрывающие теги должны строго соответствовать порядку вложенности (т. е. Вложенный элемент должен закрыться раньше, чем закроется родительский элемент).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Пример XML документа, описывающего группу института: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Courier" w:hAnsi="Courier" w:eastAsia="Songti SC" w:cs="Arial Unicode MS"/>
          <w:b w:val="false"/>
          <w:b w:val="false"/>
          <w:i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&lt;institut&gt;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&lt;name&gt;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ИВМиИТ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&lt;groupp&gt;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&lt;name&gt;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09-751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ab/>
        <w:tab/>
        <w:t>&lt;year&gt;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2017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&lt;/year&gt;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Bulat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Karina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Marat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Можно и так: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&lt;institut </w:t>
      </w:r>
      <w:r>
        <w:rPr>
          <w:rFonts w:ascii="Courier" w:hAnsi="Courier"/>
          <w:b w:val="false"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"ИВМиИТ"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 xml:space="preserve">&lt;groupp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09-751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 year="2017"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"Bulat"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"Karina"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"Marat"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Документы при этом не эквивалентны. 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Инструменты работы с 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Мы будем рассматривать JAXB (Java Architecture for XML Binding), технологию, позволяющую преобразовывать объект Java в XML документ, и обратно  XML документ в  объект Java.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первом случае преобразование именуют 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marshalling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».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Обратное преобразование 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«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unmarshalling».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Преобразование объекта будем рассматривать на следующей структуре классов (в дополнение к описанию полей указаны аннотации, управляющие процессом преобразования):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Bank.java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>@XmlRootElement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List&lt;Transaction&gt;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getName()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setName(String name)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name;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List&lt;Client&gt; getClients()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setClients(List&lt;Client&gt; clients)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clients;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List&lt;Transaction&gt; getTransactions()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setTransactions(List&lt;Transaction&gt; transactions)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transactions;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getBankAccounts()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setBankAccounts(List&lt;BankAccount&gt; bankAccounts)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bankAccounts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bankAccounts;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"name='"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clients="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transactions="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bankAccounts="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Menlo" w:hAnsi="Menlo"/>
          <w:b w:val="false"/>
          <w:b w:val="false"/>
          <w:i w:val="false"/>
          <w:i w:val="false"/>
          <w:color w:val="99A8BA"/>
          <w:sz w:val="24"/>
        </w:rPr>
      </w:pPr>
      <w:r>
        <w:rPr>
          <w:rFonts w:ascii="Menlo" w:hAnsi="Menlo"/>
          <w:b w:val="false"/>
          <w:i w:val="false"/>
          <w:color w:val="99A8BA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Client.java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extends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Client(String firstName, String lastName, String phoneNumber, String email)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super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(firstName, lastName, phoneNumber, email);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getAccounts()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setAccounts(List&lt;BankAccount&gt; accounts)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"Client: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 getLastName() 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Person.java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firstName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lastName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phoneNumber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email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Transaction.java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java.util.Date;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Transaction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bancAccount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Date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transactionDate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amount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BankAccount.java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long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= 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0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"accountNumber"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getAccountNumber()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"balance"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getBalance()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setAccountNumber(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balance)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balance;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increaseBalance(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+= cash;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boolean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reduceBalance(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if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&lt; 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false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else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-= cash;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"BankAccount:"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"accountNumber="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balance="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Перечисленные выше классы описывают предметную область «Банк». Основной класс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содержит список клиентов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), список расчетных счетов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List&lt;BankAccount&gt;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bankAccounts)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список транзакций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List&lt;Transaction&gt;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transactions 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urier" w:hAnsi="Courier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Аннотации JAXB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urier" w:hAnsi="Courier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Наша задача — сохранить объект-Банк в XML файл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bank.xml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указания корневого элемента XML документа мы используем аннотацию</w:t>
      </w:r>
    </w:p>
    <w:p>
      <w:pPr>
        <w:pStyle w:val="Normal"/>
        <w:shd w:fill="FFFFFF"/>
        <w:spacing w:before="0" w:after="0"/>
        <w:ind w:left="0" w:right="0" w:hanging="0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@XmlRootElement(name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"bank"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над определением класса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Для управляемого формирования элементов XML документа используют аннотации 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"…"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проставляемые над методом get...() соответствующего полю класса. Если аннотация не используется, то в качестве имени элемента будет использовано имя поля класса.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Списки удобно преобразовывать, используя элемент-обертку над набором одноименных элементов списка. В нашем случае мы хотим преобразовать в XML элемент поле 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&lt;clients&gt;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ab/>
        <w:t>...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&lt;/clients&gt;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Такая структура формируется с помощью аннотаций: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@XmlElementWrapper(name = </w:t>
      </w:r>
      <w:r>
        <w:rPr>
          <w:rFonts w:ascii="Courier" w:hAnsi="Courier"/>
          <w:b/>
          <w:i w:val="false"/>
          <w:color w:val="auto"/>
          <w:sz w:val="24"/>
          <w:szCs w:val="24"/>
        </w:rPr>
        <w:t>"clients"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)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"client"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i w:val="false"/>
          <w:color w:val="auto"/>
          <w:sz w:val="24"/>
          <w:szCs w:val="24"/>
        </w:rPr>
        <w:t xml:space="preserve">public 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List&lt;Client&gt; getClients() {</w:t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        </w:t>
      </w:r>
      <w:r>
        <w:rPr>
          <w:rFonts w:ascii="Courier" w:hAnsi="Courier"/>
          <w:b/>
          <w:i w:val="false"/>
          <w:color w:val="auto"/>
          <w:sz w:val="24"/>
          <w:szCs w:val="24"/>
        </w:rPr>
        <w:t>return clients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Далее рассмотрим методы работы JAXB с подготовленными к преобразованию классами.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Основные методы преобразования описаны в классе Lab3XMLService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javax.xml.bind.JAXBContext;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javax.xml.bind.JAXBException;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javax.xml.bind.Marshaller;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javax.xml.bind.Unmarshaller;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java.io.File;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saveBankData сохраняет объект типа Bank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saveBankData(Bank bank)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 marshaller = context.createMarshaller();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устанавливаем флаг для читабельного вывода XML в JAXB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marshaller.setProperty(Marshaller.</w:t>
      </w:r>
      <w:r>
        <w:rPr>
          <w:rFonts w:ascii="Menlo" w:hAnsi="Menlo"/>
          <w:b/>
          <w:i/>
          <w:color w:val="520067"/>
          <w:sz w:val="20"/>
          <w:szCs w:val="20"/>
        </w:rPr>
        <w:t>JAXB_FORMATTED_OUTPUT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 Boolean.</w:t>
      </w:r>
      <w:r>
        <w:rPr>
          <w:rFonts w:ascii="Menlo" w:hAnsi="Menlo"/>
          <w:b/>
          <w:i/>
          <w:color w:val="520067"/>
          <w:sz w:val="20"/>
          <w:szCs w:val="20"/>
        </w:rPr>
        <w:t>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маршаллинг объекта в файл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marshaller.marshal(bank,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loadBankFromXML преобразует XML документ в объект типа Bank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loadBankFromXML()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JAXBContext - точку входа для JAXB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jaxbContext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Unmarshaller un = jaxbContext.createUnmarshaller();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 un.unmarshal(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null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Menlo" w:hAnsi="Menlo"/>
          <w:b w:val="false"/>
          <w:i w:val="false"/>
          <w:color w:val="00000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Следующий пример демонстрирует сохранения объекта в XML документ: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сохранение (marshalling) объекта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Lab3MainSave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банк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 bank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объекты - клиенты банка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client1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client2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Добавляем объекту client1 расчетный счет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account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1299876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accounts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accounts.add(account);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client1.setAccounts(accounts);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clients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clients.add(client1);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clients.add(client2);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Прикрепляем клиентов к банку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bank.setClients(clients);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сохраняем объект в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saveBankData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Загрузка данных в объект из XML документа: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преобразование XML документа в объект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Lab3MainLoad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bank = 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loadBankFromXML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System.</w:t>
      </w:r>
      <w:r>
        <w:rPr>
          <w:rFonts w:ascii="Menlo" w:hAnsi="Menlo"/>
          <w:b/>
          <w:i/>
          <w:color w:val="520067"/>
          <w:sz w:val="20"/>
          <w:szCs w:val="20"/>
        </w:rPr>
        <w:t>out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.println(bank);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Примеры доступны по ссылке: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https://github.com/ksenikeev/oodb/tree/master/src/main/java/ru/icmit/oodb/lab3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Architecture for XML Binding (JAXB),</w:t>
      </w:r>
    </w:p>
    <w:p>
      <w:pPr>
        <w:pStyle w:val="Normal"/>
        <w:spacing w:before="0" w:after="0"/>
        <w:ind w:left="0" w:right="0" w:hanging="0"/>
        <w:jc w:val="both"/>
        <w:rPr/>
      </w:pPr>
      <w:hyperlink r:id="rId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https://www.oracle.com/technical-resources/articles/javase/java-architecture-XML-binding.html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4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5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bookmarkStart w:id="2" w:name="__DdeLink__2327_370517111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пользовательские типы данных PostgreSQL</w:t>
      </w:r>
      <w:bookmarkEnd w:id="2"/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TYPE person AS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firstname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lastname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middlename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gender char (1),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birthdate date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TYPE library_reader AS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reader person,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abonement_number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recording_date date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SEQUENCE library_person_seq;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TABLE library_person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id bigint default nextval('library_person_seq'),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person,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CONSTRAINT library_person_pkey PRIMARY KEY (id)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SEQUENCE library_client_seq;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TABLE library_client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id bigint default nextval('library_client_seq'),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library_reader,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CONSTRAINT library_client_pkey PRIMARY KEY (id)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INSERT INTO library_person (client) VALUES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 (ROW('ИВАН','ИВАНОВ','ИВАНОВИЧ','М','2001-10-01'));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 xml:space="preserve">INSERT INTO library_person (client) VALUES 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(ROW('ПЕТР','ПЕТРОВ','ПЕТРОВИЧ','М','2000-02-11'));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>INSERT INTO library_person ( client.lastname, client.gender, client.firstname) VALUES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 'ПОТАПОВА','Ж','ЖАННА');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>UPDATE library_person set client.birthdate = '1999-05-28' where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(client).lastname like 'ПЕТРОВ';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SELECT (client).firstname from library_person;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https://postgrespro.ru/docs/postgrespro/10/rowtypes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6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3" w:name="__DdeLink__2327_3705171116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Анализ объектной модели данных.</w:t>
      </w:r>
      <w:bookmarkEnd w:id="3"/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7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4" w:name="__DdeLink__2327_37051711161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Принципы построения ORM</w:t>
      </w:r>
      <w:bookmarkEnd w:id="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Запрос к базе данных (PostgreSQL) извлекающий список таблиц: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SELECT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table_name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FROM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information_schema.tables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WHERE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table_type = 'BASE TABLE'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AND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table_schema NOT IN ('pg_catalog', 'information_schema');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5" w:name="__DdeLink__1153_10692607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Запрос к базе данных (PostgreSQL) извлекающий список </w:t>
      </w:r>
      <w:bookmarkEnd w:id="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полей указанной таблицы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SELECT a.attname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FROM pg_catalog.pg_attribute a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WHERE a.attrelid = (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 xml:space="preserve">SELECT c.oid FROM pg_catalog.pg_class c 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>LEFT JOIN pg_catalog.pg_namespace n ON n.oid = c.relnamespace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>WHERE pg_catalog.pg_table_is_visible(c.oid) AND c.relname = '</w:t>
      </w:r>
      <w:r>
        <w:rPr>
          <w:b/>
          <w:bCs/>
          <w:highlight w:val="yellow"/>
        </w:rPr>
        <w:t>TABLE_NAME</w:t>
      </w:r>
      <w:r>
        <w:rPr/>
        <w:t>'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)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AND a.attnum &gt; 0 AND NOT a.attisdropped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8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Управляющие конструкции ORM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9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Принципы проектирования объектно-ориентированной БД с использованием спецификации JPA.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По имеющейся предметной области создать объектную модель данных с использованием требований спецификации JPA. Создать программу, генерирующую структуру реляционной БД в СУБД PostgreSQL.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Эта тема  - начало описания решения проблемы долговременного хранения объектов (object persistence) в «промышленных» масштабах на базе технологии JPA.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Persistence API — спецификация (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 xml:space="preserve">JSR 338: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Persistence API, version 2.2), описывающая концепцию объектно-реляционного отображения (Object/Relational Mapping, ORM) на прикладном уровне. Спецификация описывает хранение информации, структурированной в объектной модели, в реляционной базе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Такой способ хранения нельзя назвать естественным, но в силу большой распространенности и эффективности современных реляционных СУБД, концепция ORM преобладает над другими способами хранения объектно-ориентированных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Имеет место и обратная ситуация — изначально представленные в реляционной модели сущности преобразуют в объекты для работы с ними на уровне реализации логики «бизнес»- процессов.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Мы будем исходить из определения данных в объектной модели. Реляционная модель будет строиться автоматически на основе указаний (удобнее давать их в виде аннотаций). Манипулирование данными будем осуществлять на уровне объектной модели. При необходимости оптимизации, будем рассматривать манипуляции данными на уровне реляционной модели.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Практическая работа будет осуществляться с помощью фреймворка Hibernate, реализующего спецификацию JPA.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Проектирование объектной модели данных для работы с ORM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Проектирование объектной модели данных для работы с ORM происходит с большой оглядкой на реляционную структуру. Для описания нюансов  объектно-реляционного отображения мы будем использовать аннотации пакета javax.persistence.*: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@Table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@Id 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 ряд других.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Опишем кратко назначение этих аннотаций.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 — описание класса как сущности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@Id — описание члена класса как первичного ключа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 — детализирует свойства поля таблицы, представляющего член класса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 — описывает связь типа «многие-к-одному» посредством члена класса,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 — описывает связь типа «один-к-одному» посредством члена класса,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 — описывает связь типа «один-ко-многим» посредством списка значений,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Пример объектно-ориентированной базы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три связанных сущности Клиент — Счет — Транзакция.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Account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client;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accountNumber;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Client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name;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passport;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address;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AccountTransaction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Date transactionDate;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Account sourceAccount;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Account destantionAccount;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Double transationSum;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Диаграмма демонстрирует связи, впрочем достаточно очевидные из описания объектов: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528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Внесем дополнительные указания, которые позволят нам сохранять данные в реляционной БД (в приведенных ниже примерах опущены для краткости стандартные методы get... set...):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Account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Client client;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@Column(length=20)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accountNumber;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Client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name;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passport;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address;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AccountTransaction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@Temporal</w:t>
      </w:r>
      <w:r>
        <w:rPr>
          <w:rFonts w:ascii="Courier New" w:hAnsi="Courier New"/>
          <w:b w:val="false"/>
          <w:i w:val="false"/>
          <w:color w:val="auto"/>
          <w:sz w:val="24"/>
        </w:rPr>
        <w:t>(TemporalType.</w:t>
      </w:r>
      <w:r>
        <w:rPr>
          <w:rFonts w:ascii="Courier New" w:hAnsi="Courier New"/>
          <w:b w:val="false"/>
          <w:i/>
          <w:color w:val="auto"/>
          <w:sz w:val="24"/>
        </w:rPr>
        <w:t>TIMESTAMP</w:t>
      </w:r>
      <w:r>
        <w:rPr>
          <w:rFonts w:ascii="Courier New" w:hAnsi="Courier New"/>
          <w:b w:val="false"/>
          <w:i w:val="false"/>
          <w:color w:val="auto"/>
          <w:sz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Date transactionDate;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Account sourceAccount;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Account destantionAccount;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Double transationSum;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Аннотация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указывает JPA системе необходимость работы с классом как сущностью, представленной таблицей (по умолчанию имя таблицы совпадает с именем класса).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Несмотря на наличие потенциальных ключей в составе членов класса мы приняли решение использовать фиктивный целочисленный первичный ключ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@Id private Long id;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- такая унификация удобнее (но это совсем не обязательно, JPA позволяет использовать ключи других типов, в том числе и составные).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В классе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AccountTransaction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мы использовали аннотацию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@Temporal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над членом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transactionDate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чтобы указать тип данных в реляционной БД для хранения значений этого поля.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Аннотация </w:t>
      </w: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@ManyToOne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формирует принцип работы на уровне БД с объектной ссылкой (описывающей связь многие к одному). Такая ссылка (представленная членом класса) трансформируется во внешний ключ. Например в классе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Account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имеется член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 (@ManyToOne private Client client;)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Тогда в соответствующей таблице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account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должно быть целочисленное поле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client_id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Связи типа «многие-ко-многим» и «один-ко-многим» в объектной модели могут быть представлены коллекциями: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private Collection&lt;Account&gt; accounts;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программу, которая создаст базу данных по имеющемуся описанию объектной модели.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Структура maven проекта представлена на рисунке ниже: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3655" cy="323977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pom.xml: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&lt;?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 version="1.0" encoding="UTF-8"?&gt;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&lt;project xmlns="http://maven.apache.org/POM/4.0.0"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xmlns:xsi="http://www.w3.org/2001/XMLSchema-instance"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xsi:schemaLocation="http://maven.apache.org/POM/4.0.0 http://maven.apache.org/xsd/maven-4.0.0.xsd"&gt;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&lt;modelVersion&gt;4.0.0&lt;/modelVersion&gt;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&lt;groupId&gt;ru.icmit.oodb.lab9&lt;/groupId&gt;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&lt;artifactId&gt;lab9&lt;/artifactId&gt;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&lt;version&gt;1.0-SNAPSHOT&lt;/version&gt;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&lt;dependencies&gt;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&lt;dependency&gt;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&lt;groupId&gt;org.postgresql&lt;/groupId&gt;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&lt;artifactId&gt;postgresql&lt;/artifactId&gt;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&lt;version&gt;42.2.6.jre7&lt;/version&gt;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&lt;/dependency&gt;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&lt;dependency&gt;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&lt;groupId&gt;org.hibernate&lt;/groupId&gt;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&lt;artifactId&gt;hibernate-entitymanager&lt;/artifactId&gt;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&lt;version&gt;5.4.3.Final&lt;/version&gt;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&lt;/dependency&gt;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&lt;/dependencies&gt;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&lt;build&gt;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&lt;plugins&gt;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&lt;plugin&gt;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&lt;groupId&gt;org.apache.maven.plugins&lt;/groupId&gt;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&lt;artifactId&gt;maven-compiler-plugin&lt;/artifactId&gt;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&lt;configuration&gt;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&lt;source&gt;1.8&lt;/source&gt;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&lt;target&gt;1.8&lt;/target&gt;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&lt;/configuration&gt;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&lt;/plugin&gt;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&lt;/plugins&gt;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&lt;/build&gt;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&lt;/project&gt;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Задание параметров JPA (таких как имя базы данных, пользователь,  JDBC  драйвер …) можно осуществить несколькими способами. Один из них — создать в папке META-INF конфигурационный файл persistence.xml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&lt;?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 version="1.0" encoding="UTF-8"?&gt;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&lt;persistence xmlns="http://xmlns.jcp.org/xml/ns/persistence" xmlns:xsi="http://www.w3.org/2001/XMLSchema-instance"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xsi:schemaLocation="http://xmlns.jcp.org/xml/ns/persistence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http://xmlns.jcp.org/xml/ns/persistence/persistence_2_2.xsd" version="2.2"&gt;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persistence-unit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name="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&lt;provider&gt;org.hibernate.jpa.HibernatePersistenceProvider&lt;/provider&gt;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&lt;properties&gt;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&lt;property name="javax.persistence.jdbc.driver" </w:t>
        <w:tab/>
        <w:tab/>
        <w:tab/>
        <w:tab/>
        <w:t>value="org.postgresql.Driver"/&gt;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&lt;property name="javax.persistence.jdbc.url" </w:t>
        <w:tab/>
        <w:t>value="jdbc:postgresql://127.0.0.1:5432/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name="javax.persistence.jdbc.user" value="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postgres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name="javax.persistence.jdbc.password" value="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post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name="hibernate.show_sql" value="true"/&gt;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hibernate.hbm2ddl.auto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 value="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update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"/&gt; &lt;!-- none, </w:t>
        <w:tab/>
        <w:t>create  --&gt;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&lt;/properties&gt;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&lt;/persistence-unit&gt;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&lt;/persistence&gt;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этом файле важно правильно задать: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имя модуля ( параметр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persistence-unit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highlight w:val="yellow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имя базы данных (в параметре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javax.persistence.jdbc.url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имя пользователя и пароль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режим автоматической генерации структуры БД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hibernate.hbm2ddl.auto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); мы поставили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update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что означает автоматическое изменение структуры при изменении объектной модели.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Сама программа: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import </w:t>
      </w:r>
      <w:r>
        <w:rPr>
          <w:rFonts w:ascii="Courier" w:hAnsi="Courier"/>
          <w:b w:val="false"/>
          <w:i w:val="false"/>
          <w:color w:val="auto"/>
          <w:sz w:val="24"/>
        </w:rPr>
        <w:t>javax.persistence.EntityManagerFactory;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>import javax.persistence.Persistence;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>public class CreateDBTest {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4"/>
        </w:rPr>
        <w:t>public static void main(String[] args) {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4"/>
        </w:rPr>
        <w:t>EntityManagerFactory emf =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4"/>
        </w:rPr>
        <w:t>Persistence.</w:t>
      </w:r>
      <w:r>
        <w:rPr>
          <w:rFonts w:ascii="Courier" w:hAnsi="Courier"/>
          <w:b w:val="false"/>
          <w:i/>
          <w:color w:val="auto"/>
          <w:sz w:val="24"/>
        </w:rPr>
        <w:t>createEntityManagerFactory</w:t>
      </w:r>
      <w:r>
        <w:rPr>
          <w:rFonts w:ascii="Courier" w:hAnsi="Courier"/>
          <w:b w:val="false"/>
          <w:i w:val="false"/>
          <w:color w:val="auto"/>
          <w:sz w:val="24"/>
        </w:rPr>
        <w:t>("</w:t>
      </w:r>
      <w:r>
        <w:rPr>
          <w:rFonts w:ascii="Courier" w:hAnsi="Courier"/>
          <w:b w:val="false"/>
          <w:i w:val="false"/>
          <w:color w:val="auto"/>
          <w:sz w:val="24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4"/>
        </w:rPr>
        <w:t>");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4"/>
        </w:rPr>
        <w:t>emf.close();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4"/>
        </w:rPr>
        <w:t>}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>}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Метод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Persistence.</w:t>
      </w:r>
      <w:r>
        <w:rPr>
          <w:rFonts w:ascii="Courier" w:hAnsi="Courier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>createEntityManagerFactory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highlight w:val="yellow"/>
        </w:rPr>
        <w:t>lab9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")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имеет значение аргумента — имя persistence модуля.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Перед выполнением программы необходимо создать БД (JDBC драйвер PostgreSQL не делает это автоматически)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DATABASE lab9;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Вывод в консоль результатов работы программы: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Account (id int8 not null, accountNumber varchar(20), client_id int8,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AccountTransaction (id int8 not null, transactionDate timestamp, transationSum float8, destantionAccount_id int8, sourceAccount_id int8,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Client (id int8 not null, address varchar(255), name varchar(255), passport varchar(255),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 add constraint FKpei4spdwejr1mbu98yngbojd8 foreign key (client_id) references Client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AccountTransaction add constraint FKs23agqnpkek8o7ox75g9b6k69 foreign key (destantionAccount_id) references Account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AccountTransaction add constraint FKe5dbw5uaryjr1d58h93710pyh foreign key (sourceAccount_id) references Account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Здесь мы видим скрипты создания структуры  БД.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10</w:t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Автоматическая генерация значений первичного ключа в JPA</w:t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Напомню, в многопользовательской среде при использовании фиктивных первичных ключей (т. е. не естественных в отличии от таких как номер паспорта, ИНН, СНИЛС …) возникает проблема уникальности при генерации значений. Такие проблемы обычно разрешаются на стороне СУБД.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Наша цель — изучить связь между определениями объектов и механизмами СУБД генерации значений первичного ключа. Рассматриваем связку с СУБД PostgreSQL. В примерах структура БД будет создаваться автоматически по описанию объектной модели.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Член класса-сущности, выступающий в роли первичного ключа отмечается аннотацией @Id.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1. В «ручном режиме» генерации (назначаем id программно) никаких дополнительных средств определения не требуется.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2. При делегировании генерации значений первичного ключа в СУБД используем аннотацию </w:t>
      </w:r>
      <w:r>
        <w:rPr>
          <w:rFonts w:ascii="Courier New" w:hAnsi="Courier New"/>
          <w:b w:val="false"/>
          <w:bCs w:val="false"/>
          <w:sz w:val="24"/>
          <w:szCs w:val="24"/>
        </w:rPr>
        <w:t>@GenratedValue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. Поведение определяется атрибутом </w:t>
      </w:r>
      <w:r>
        <w:rPr>
          <w:rFonts w:ascii="Courier New" w:hAnsi="Courier New"/>
          <w:b w:val="false"/>
          <w:bCs w:val="false"/>
          <w:sz w:val="24"/>
          <w:szCs w:val="24"/>
        </w:rPr>
        <w:t>strategy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(со значением из 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 xml:space="preserve">enum GenerationType </w:t>
      </w:r>
      <w:r>
        <w:rPr>
          <w:rFonts w:ascii="Courier New" w:hAnsi="Courier New"/>
          <w:color w:val="000000"/>
          <w:sz w:val="24"/>
          <w:szCs w:val="24"/>
        </w:rPr>
        <w:t xml:space="preserve">{ AUTO, SEQUENCE, IDENTITY, TABLE }) 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 xml:space="preserve">AUTO —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значение по умолчанию.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color w:val="000000"/>
          <w:sz w:val="28"/>
          <w:szCs w:val="28"/>
        </w:rPr>
        <w:t>AUTO: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@Id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@GeneratedValue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private Long id;</w:t>
      </w:r>
    </w:p>
    <w:p>
      <w:pPr>
        <w:pStyle w:val="Normal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При этом в БД описание поля id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id bigint NOT NULL PRIMARY KEY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Для генерации значений будет использоваться последовательность с именем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hibernate_sequence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Причем эта последовательность будет использована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для всех таблиц и первичных ключей</w:t>
      </w:r>
      <w:r>
        <w:rPr>
          <w:rFonts w:ascii="Times New Roman" w:hAnsi="Times New Roman"/>
          <w:b w:val="false"/>
          <w:bCs w:val="false"/>
          <w:sz w:val="24"/>
          <w:szCs w:val="24"/>
        </w:rPr>
        <w:t>, определенных таким образом.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color w:val="000000"/>
          <w:sz w:val="24"/>
          <w:szCs w:val="24"/>
        </w:rPr>
        <w:t>SEQUENCE:</w:t>
      </w:r>
    </w:p>
    <w:p>
      <w:pPr>
        <w:pStyle w:val="Normal"/>
        <w:ind w:lef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Дополнительно необходимо определить генератор </w:t>
      </w:r>
      <w:r>
        <w:rPr>
          <w:rFonts w:ascii="Courier New" w:hAnsi="Courier New"/>
          <w:b w:val="false"/>
          <w:bCs w:val="false"/>
          <w:sz w:val="24"/>
          <w:szCs w:val="24"/>
        </w:rPr>
        <w:t xml:space="preserve">@SequenceGenerator 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@Id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@SequenceGenerator(name=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"tblgen", sequenceName="tbl_seq", allocationSize=1</w:t>
      </w:r>
      <w:r>
        <w:rPr>
          <w:rFonts w:ascii="Courier New" w:hAnsi="Courier New"/>
          <w:b w:val="false"/>
          <w:bCs w:val="false"/>
          <w:sz w:val="20"/>
          <w:szCs w:val="20"/>
        </w:rPr>
        <w:t>)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@GeneratedValue(strategy=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GenerationTypeю.SEQUENCE, generator="tblgen")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private Long id;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БД описание поля id</w:t>
      </w:r>
    </w:p>
    <w:p>
      <w:pPr>
        <w:pStyle w:val="Normal"/>
        <w:ind w:left="0" w:hanging="0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id bigint NOT NULL PRIMARY KEY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ind w:lef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Для генерации значений будет использоваться последовательность с именем 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tbl_seq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/>
      </w:pPr>
      <w:r>
        <w:rPr>
          <w:rFonts w:ascii="Courier New" w:hAnsi="Courier New"/>
          <w:b/>
          <w:bCs/>
          <w:color w:val="000000"/>
          <w:sz w:val="24"/>
          <w:szCs w:val="24"/>
        </w:rPr>
        <w:t>IDENTITY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: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/>
      </w:pPr>
      <w:r>
        <w:rPr/>
      </w:r>
    </w:p>
    <w:p>
      <w:pPr>
        <w:pStyle w:val="Normal"/>
        <w:ind w:lef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@Id</w:t>
      </w:r>
    </w:p>
    <w:p>
      <w:pPr>
        <w:pStyle w:val="Normal"/>
        <w:ind w:lef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@GeneratedValue(strategy=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GenerationTypeю.IDENTITY)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private Long id;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Для такого определения будет сформирована последовательность по правилу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имятаблицы_id_seq.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Эта последовательность будет использована для задания уникального значения первичного ключа. В БД определение таблицы примет вид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id bigint NOT NULL PRIMARY KEY DEFAULT nextval('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имятаблицы_id_seq'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3. Пример: в таблице person первичный ключ id генерируется последовательностью person_seq</w:t>
      </w:r>
    </w:p>
    <w:p>
      <w:pPr>
        <w:pStyle w:val="Normal"/>
        <w:ind w:left="709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Тогда объект Person дополним следующим образом</w:t>
      </w:r>
    </w:p>
    <w:p>
      <w:pPr>
        <w:pStyle w:val="Normal"/>
        <w:ind w:left="709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@Id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@GeneratedValue</w:t>
      </w:r>
      <w:r>
        <w:rPr>
          <w:rFonts w:ascii="Courier New" w:hAnsi="Courier New"/>
          <w:b w:val="false"/>
          <w:bCs w:val="false"/>
          <w:sz w:val="20"/>
          <w:szCs w:val="20"/>
        </w:rPr>
        <w:t>(</w:t>
      </w:r>
      <w:r>
        <w:rPr>
          <w:rFonts w:ascii="Courier New" w:hAnsi="Courier New"/>
          <w:b/>
          <w:bCs/>
          <w:sz w:val="20"/>
          <w:szCs w:val="20"/>
        </w:rPr>
        <w:t>strategy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=GenerationType.SEQUENCE, </w:t>
      </w:r>
      <w:r>
        <w:rPr>
          <w:rFonts w:ascii="Courier New" w:hAnsi="Courier New"/>
          <w:b/>
          <w:bCs/>
          <w:sz w:val="20"/>
          <w:szCs w:val="20"/>
        </w:rPr>
        <w:t>generator</w:t>
      </w:r>
      <w:r>
        <w:rPr>
          <w:rFonts w:ascii="Courier New" w:hAnsi="Courier New"/>
          <w:b w:val="false"/>
          <w:bCs w:val="false"/>
          <w:sz w:val="20"/>
          <w:szCs w:val="20"/>
        </w:rPr>
        <w:t>="personIdGenerator")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@SequenceGenerator</w:t>
      </w:r>
      <w:r>
        <w:rPr>
          <w:rFonts w:ascii="Courier New" w:hAnsi="Courier New"/>
          <w:b w:val="false"/>
          <w:bCs w:val="false"/>
          <w:sz w:val="20"/>
          <w:szCs w:val="20"/>
        </w:rPr>
        <w:t>(</w:t>
      </w:r>
      <w:r>
        <w:rPr>
          <w:rFonts w:ascii="Courier New" w:hAnsi="Courier New"/>
          <w:b/>
          <w:bCs/>
          <w:sz w:val="20"/>
          <w:szCs w:val="20"/>
        </w:rPr>
        <w:t>name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="personIdGenerator", </w:t>
      </w:r>
      <w:r>
        <w:rPr>
          <w:rFonts w:ascii="Courier New" w:hAnsi="Courier New"/>
          <w:b/>
          <w:bCs/>
          <w:sz w:val="20"/>
          <w:szCs w:val="20"/>
        </w:rPr>
        <w:t>sequenceName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="person_seq", </w:t>
      </w:r>
      <w:r>
        <w:rPr>
          <w:rFonts w:ascii="Courier New" w:hAnsi="Courier New"/>
          <w:b/>
          <w:bCs/>
          <w:sz w:val="20"/>
          <w:szCs w:val="20"/>
        </w:rPr>
        <w:t>allocationSize</w:t>
      </w:r>
      <w:r>
        <w:rPr>
          <w:rFonts w:ascii="Courier New" w:hAnsi="Courier New"/>
          <w:b w:val="false"/>
          <w:bCs w:val="false"/>
          <w:sz w:val="20"/>
          <w:szCs w:val="20"/>
        </w:rPr>
        <w:t>=1)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private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 Long id;</w:t>
      </w:r>
    </w:p>
    <w:p>
      <w:pPr>
        <w:pStyle w:val="Normal"/>
        <w:ind w:left="709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13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Тема</w:t>
      </w:r>
      <w:r>
        <w:rPr>
          <w:rFonts w:ascii="Times New Roman" w:hAnsi="Times New Roman"/>
          <w:sz w:val="28"/>
          <w:szCs w:val="28"/>
        </w:rPr>
        <w:t>: стратегии отображения в реляционной СУБД наследуемых классов.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Понятие наследования входит в базовые принципы объектно-ориентированного программирования. Естественным будет активно использовать этот принцип. Но при отображении сложного объекта, включенного в иерархию наследования, возникает ряд вопросов с его представлением в реляционной базе данных.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 наследовании информация оказывается распределенной по нескольким объектам.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строить таблицы в таком случае?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Как восстанавливать потом иерархию классов из таблиц при запросах?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Спецификация JPA предлагает несколько стратегий для разрешения этих вопросов. Специальным образом размечая классы (мы будем делать это с помощью аннотаций), мы даем указание на определенное поведение системы ORM.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разные стратегии на примере двух классов Person и Client: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Person {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name;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Client extends Person {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passport;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address;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11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@MappedSuperClass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Проставляем аннотацию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@MappedSuperClass над определение класса предка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@MappedSuperclass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Класс Person может быть абстрактным.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@Entity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Таким образом определенная иерархия наследования будет отображаться на таблицу</w:t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 xml:space="preserve">CREATE TABLE </w:t>
      </w:r>
      <w:r>
        <w:rPr>
          <w:rFonts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>client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(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CONSTRAINT client_pkey 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ab/>
        <w:t>PRIMARY KEY (id)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Мы видим, что все атрибуты объединены в одну таблицу client. 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@Inheritance(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</w:rPr>
        <w:t xml:space="preserve">strategy = </w:t>
      </w:r>
      <w:r>
        <w:rPr>
          <w:rFonts w:ascii="Times New Roman" w:hAnsi="Times New Roman"/>
          <w:b w:val="false"/>
          <w:bCs w:val="false"/>
          <w:i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</w:rPr>
        <w:t>JOINED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Проставляем аннотацию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@Inheritance(strategy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JOINED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)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 xml:space="preserve"> над определение класса предка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 xml:space="preserve">@Inheritance(strategy = </w:t>
      </w:r>
      <w:r>
        <w:rPr>
          <w:rFonts w:ascii="Courier New" w:hAnsi="Courier New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JOINED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)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Класс Person может быть абстрактным.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@Entity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Классы отображаются на таблицы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>CREATE TABLE person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(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CONSTRAINT person_pkey 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>PRIMARY KEY (id)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);</w:t>
      </w:r>
    </w:p>
    <w:p>
      <w:pPr>
        <w:pStyle w:val="2"/>
        <w:spacing w:lineRule="atLeast" w:line="200"/>
        <w:ind w:left="0" w:right="0" w:hanging="0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CREATE TABLE client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(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CONSTRAINT client_pkey 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ab/>
        <w:t>PRIMARY KEY (id),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 xml:space="preserve">CONSTRAINT person_fk 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ab/>
        <w:t>FOREIGN KEY (id)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>REFERENCES person (id) ...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Сохраняя класс Client, мы получаем одновременно записи в две таблицы с одинаковым значением первичного ключа: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client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931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p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erson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1600" cy="83820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Замечание: </w:t>
      </w:r>
      <w:r>
        <w:rPr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</w:rPr>
        <w:t>такая стратегия формирует связь типа «один к одному».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@Inheritance(strategy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SINGLE_TABLE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Эта стратегия предполагает отображение на одну таблицу с именем корневого класса предка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@Inheritance(strategy =</w:t>
      </w:r>
      <w:r>
        <w:rPr>
          <w:rFonts w:ascii="Courier New" w:hAnsi="Courier New"/>
          <w:b w:val="false"/>
          <w:i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SINGLE_TABLE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)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Отображаемая таблица строится по имени корневого класса предка (Person в нашем случае)</w:t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21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 xml:space="preserve">CREATE TABLE </w:t>
      </w:r>
      <w:r>
        <w:rPr>
          <w:rFonts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person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(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rFonts w:ascii="Courier New" w:hAnsi="Courier New"/>
          <w:color w:val="auto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dtype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varying(31)NOT NULL,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rFonts w:ascii="Courier New" w:hAnsi="Courier New"/>
          <w:color w:val="auto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CONSTRAINT person_pkey PRIMARY KEY (id)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Появляется дополнительное поле </w:t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dtype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CE181E"/>
          <w:spacing w:val="0"/>
          <w:kern w:val="2"/>
          <w:sz w:val="24"/>
          <w:szCs w:val="24"/>
          <w:u w:val="none"/>
          <w:em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character varying(31) — хранит информацию об имени класса потомке (ПОМНИТЕ ПРО ОГРАНИЧЕНИЕ В 31 СИМВОЛ, ИМЕНУЯ КЛАССЫ!)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@Inheritance(strategy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TABLE_PER_CLASS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Отдельная независимая таблица на класс, при этом класс-потомок отображается на таблицу, включающую поля с нижележащих иерархий.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этом случае для  каждого класса необходимо наличие поля с аннотацией   @Id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1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@Inheritance(strategy=</w:t>
      </w:r>
      <w:r>
        <w:rPr>
          <w:rFonts w:ascii="Courier New" w:hAnsi="Courier New"/>
          <w:b w:val="false"/>
          <w:i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TABLE_PER_CLASS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)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211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Normal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sz w:val="18"/>
          <w:szCs w:val="18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18"/>
          <w:szCs w:val="18"/>
          <w:u w:val="none"/>
          <w:em w:val="none"/>
        </w:rPr>
        <w:t xml:space="preserve"> 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211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28471F"/>
          <w:spacing w:val="0"/>
          <w:kern w:val="2"/>
          <w:sz w:val="20"/>
          <w:szCs w:val="20"/>
          <w:u w:val="none"/>
          <w:em w:val="none"/>
        </w:rPr>
        <w:t>CREATE TABLE person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(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CE181E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CONSTRAINT person_pkey PRIMARY KEY (id)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);</w:t>
      </w:r>
    </w:p>
    <w:p>
      <w:pPr>
        <w:pStyle w:val="211"/>
        <w:spacing w:lineRule="atLeast" w:line="200"/>
        <w:ind w:left="0" w:right="0" w:hanging="0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CREATE TABLE public.client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(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CE181E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CONSTRAINT client_pkey PRIMARY KEY (id)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Выбор стратегии определяется логикой работы приложения и инструментарием, который обеспечивает эту логику.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14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Связи сущностей (Один к одному, Один ко многим, Многие к одному, Многие ко многим)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Эту тему имеет смысл рассматривать с разных сторон проектирования: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</w:rPr>
        <w:t>прямого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(объектная модель → реляционная модель) и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</w:rPr>
        <w:t>обратного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(реляционная модель → объектная модель). Даже при прямом проектировании, соображения оптимизации хранения и обработки данных приводят  к необходимости рассмотрения частного фрагмента модели с точки зрения обратного проектирования.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поведение «по умолчанию».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 наличии в объекте атрибутов, являющимися в свою очередь сущностными объектами, мы имеем модель связанных сущностей, например: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class Bank {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Long id;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String name;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}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r>
          </w:p>
        </w:tc>
        <w:tc>
          <w:tcPr>
            <w:tcW w:w="4818" w:type="dxa"/>
            <w:tcBorders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class Client {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Long id;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String lastName;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Bank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bank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}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или «зеркальный» пример: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class Bank {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Long id;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String name;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List&lt;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Client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clients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}</w:t>
            </w:r>
          </w:p>
        </w:tc>
        <w:tc>
          <w:tcPr>
            <w:tcW w:w="4818" w:type="dxa"/>
            <w:tcBorders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class Client {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Long id;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String lastName;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}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Традиционно связи между сущностями описываются в терминах «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Один к одному», «Один ко многим», «Многие к одному», «Многие ко многим».</w:t>
      </w:r>
    </w:p>
    <w:p>
      <w:pPr>
        <w:pStyle w:val="Normal"/>
        <w:spacing w:before="0" w:after="0"/>
        <w:ind w:left="0" w:right="0" w:hanging="0"/>
        <w:jc w:val="both"/>
        <w:rPr>
          <w:rFonts w:eastAsia="Songti SC" w:cs="Times New Roman"/>
          <w:strike w:val="false"/>
          <w:dstrike w:val="false"/>
          <w:outline w:val="false"/>
          <w:shadow w:val="false"/>
          <w:kern w:val="2"/>
          <w:sz w:val="24"/>
          <w:u w:val="none"/>
          <w:em w:val="none"/>
          <w:lang w:val="ru-RU" w:eastAsia="zh-CN" w:bidi="hi-IN"/>
        </w:rPr>
      </w:pPr>
      <w:r>
        <w:rPr>
          <w:rFonts w:eastAsia="Songti SC" w:cs="Times New Roman"/>
          <w:strike w:val="false"/>
          <w:dstrike w:val="false"/>
          <w:outline w:val="false"/>
          <w:shadow w:val="false"/>
          <w:kern w:val="2"/>
          <w:sz w:val="24"/>
          <w:u w:val="none"/>
          <w:em w:val="none"/>
          <w:lang w:val="ru-RU" w:eastAsia="zh-CN" w:bidi="hi-I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1. Если идти от объекта сущности к атрибуту сущности (client → bank), то в первом случае мы имеем множество клиентов одного выделенного банка. Это пример связи «Многие к одному».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В этом случае для организации корректного отображения объекта на таблицы используем аннотацию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eastAsia="Songti SC" w:cs="Times New Roman"/>
          <w:strike w:val="false"/>
          <w:dstrike w:val="false"/>
          <w:outline w:val="false"/>
          <w:shadow w:val="false"/>
          <w:kern w:val="2"/>
          <w:sz w:val="24"/>
          <w:u w:val="none"/>
          <w:em w:val="none"/>
          <w:lang w:val="ru-RU" w:eastAsia="zh-CN" w:bidi="hi-IN"/>
        </w:rPr>
      </w:pPr>
      <w:r>
        <w:rPr>
          <w:rFonts w:eastAsia="Songti SC" w:cs="Times New Roman"/>
          <w:strike w:val="false"/>
          <w:dstrike w:val="false"/>
          <w:outline w:val="false"/>
          <w:shadow w:val="false"/>
          <w:kern w:val="2"/>
          <w:sz w:val="24"/>
          <w:u w:val="none"/>
          <w:em w:val="none"/>
          <w:lang w:val="ru-RU" w:eastAsia="zh-CN" w:bidi="hi-I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происходит отображение объектного атрибута на поле таблицы? Спецификация описывает правило по умолчанию: имяАтрибута_имяПервичногоКлючаСвязаннойТаблицы,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обычно получается что-то типа </w:t>
      </w: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bank_id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Bank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@Id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@Column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(name =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"pk_bank"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Long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id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public.bank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C9211E"/>
              </w:rPr>
              <w:t>pk_bank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@ManyToOne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Bank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bank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shd w:fill="FFFFFF"/>
              <w:rPr/>
            </w:pPr>
            <w:r>
              <w:rPr/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public.client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C9211E"/>
              </w:rPr>
              <w:t>bank_pk_bank</w:t>
            </w:r>
            <w:r>
              <w:rPr>
                <w:rFonts w:ascii="Courier New" w:hAnsi="Courier New"/>
              </w:rPr>
              <w:t xml:space="preserve"> bigint,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Если хотим задать имя поля в таблице принудительно, то используем дополнительную аннотацию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@JoinColumn(name="new_name")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@JoinColumn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(name=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"bank_fk"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@ManyToOne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Bank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bank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public.client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C9211E"/>
              </w:rPr>
              <w:t>bank_fk</w:t>
            </w:r>
            <w:r>
              <w:rPr>
                <w:rFonts w:ascii="Courier New" w:hAnsi="Courier New"/>
              </w:rPr>
              <w:t xml:space="preserve"> bigint 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2. Связь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«Один к одному»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часто возникает при нормализации реляционной базы данных. В объектных моделях она чаще приходит из наследования (этот случай мы разбирали), но встречается и как атрибутивная (на уровне однонаправленных или обоюдонаправленных ссылок посредством членов классов), например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@OneToOne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personInfo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t>...</w:t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>
                <w:rFonts w:ascii="Courier New" w:hAnsi="Courier New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phone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email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CREATE TABLE public.client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...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personinfo_id bigint, ...</w:t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CREATE TABLE public.personinfo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id bigint NOT NULL,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email character varying(255) ,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phone character varying(255) , 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видно из примера тип связи «Один к одному» задается аннотацией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@OneToOne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и в типе связи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«Многие к одному» для именования поля в таблице, отличным от значения по умолчанию способом используем аннотацию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@JoinColumn(name="new_name")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3. Связь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«Один ко многим»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Возникает (или моделируется) при наличии в классе атрибута типа «множество» (Collection, Set, List, Map, …). Дальнейшее поведение определяется аннотацией 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@OneToMany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566"/>
        <w:gridCol w:w="5219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</w:rPr>
              <w:t>BankAccount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@Id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Long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id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 …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566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9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bankaccount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color w:val="auto"/>
              </w:rPr>
              <w:t>id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158466"/>
                <w:sz w:val="20"/>
              </w:rPr>
              <w:t>Client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/>
                <w:bCs/>
                <w:i w:val="false"/>
                <w:color w:val="9E880D"/>
                <w:sz w:val="20"/>
              </w:rPr>
              <w:t>@OneToMany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Collection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BankAccount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&gt; </w:t>
            </w:r>
            <w:r>
              <w:rPr>
                <w:rFonts w:ascii="JetBrains Mono" w:hAnsi="JetBrains Mono"/>
                <w:b/>
                <w:bCs/>
                <w:i w:val="false"/>
                <w:color w:val="FF0000"/>
                <w:sz w:val="20"/>
              </w:rPr>
              <w:t>accounts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</w:tc>
        <w:tc>
          <w:tcPr>
            <w:tcW w:w="566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9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>
          <w:trHeight w:val="1303" w:hRule="atLeast"/>
        </w:trPr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/>
            </w:r>
          </w:p>
        </w:tc>
        <w:tc>
          <w:tcPr>
            <w:tcW w:w="566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5219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CREATE TABLE </w:t>
            </w:r>
            <w:r>
              <w:rPr>
                <w:rFonts w:ascii="Courier New" w:hAnsi="Courier New"/>
                <w:b/>
                <w:bCs/>
                <w:color w:val="158466"/>
              </w:rPr>
              <w:t>client</w:t>
            </w:r>
            <w:r>
              <w:rPr>
                <w:rFonts w:ascii="Courier New" w:hAnsi="Courier New"/>
              </w:rPr>
              <w:t>_</w:t>
            </w:r>
            <w:r>
              <w:rPr>
                <w:rFonts w:ascii="Courier New" w:hAnsi="Courier New"/>
                <w:b/>
                <w:bCs/>
                <w:color w:val="2A6099"/>
              </w:rPr>
              <w:t>bankaccount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</w:rPr>
              <w:t>client_id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  <w:b/>
                <w:bCs/>
                <w:color w:val="FF0000"/>
              </w:rPr>
              <w:t>accounts</w:t>
            </w:r>
            <w:r>
              <w:rPr>
                <w:rFonts w:ascii="Courier New" w:hAnsi="Courier New"/>
              </w:rPr>
              <w:t>_id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uk_</w:t>
            </w:r>
            <w:r>
              <w:rPr>
                <w:rFonts w:eastAsia="Songti SC" w:cs="Arial Unicode MS" w:ascii="Courier New" w:hAnsi="Courier New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  <w:r>
              <w:rPr>
                <w:rFonts w:ascii="Courier New" w:hAnsi="Courier New"/>
              </w:rPr>
              <w:t xml:space="preserve"> UNIQUE accounts_id),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</w:t>
            </w:r>
            <w:r>
              <w:rPr>
                <w:rFonts w:eastAsia="Songti SC" w:cs="Arial Unicode MS" w:ascii="Courier New" w:hAnsi="Courier New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  <w:r>
              <w:rPr>
                <w:rFonts w:ascii="Courier New" w:hAnsi="Courier New"/>
              </w:rPr>
              <w:t xml:space="preserve"> FOREIGN KEY (client_id) …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fk2 FOREIGN KEY (accounts_id) …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 необходимости специального именования связывающей таблицы, над коллекцией можно использовать аннотацию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@JoinTable(name=</w:t>
      </w: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"table_name")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4. Связь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«</w:t>
      </w:r>
      <w:r>
        <w:rPr>
          <w:rFonts w:eastAsia="Songti SC" w:cs="Arial Unicode MS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Многие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ко многим»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Возникает (или моделируется) при наличии в классе атрибута типа «множество» (Collection, Set, List, Map, …). Дальнейшее поведение определяется аннотацией 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@ManyToMany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Отличия между аннотациями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@OneToMany и @ManyToMany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проявляются на уровне ограничений реляционной БД (в первом случае добавляется ограничение уникальности, во втором — его нет).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566"/>
        <w:gridCol w:w="5219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</w:rPr>
              <w:t>Address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@Id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Long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id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 …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566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9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address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color w:val="auto"/>
              </w:rPr>
              <w:t>id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158466"/>
                <w:sz w:val="20"/>
              </w:rPr>
              <w:t>Client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@ManyToMany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List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Address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&gt; </w:t>
            </w:r>
            <w:r>
              <w:rPr>
                <w:rFonts w:ascii="JetBrains Mono" w:hAnsi="JetBrains Mono"/>
                <w:b/>
                <w:bCs/>
                <w:i w:val="false"/>
                <w:color w:val="FF0000"/>
                <w:sz w:val="20"/>
              </w:rPr>
              <w:t>addresses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566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9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>
          <w:trHeight w:val="1303" w:hRule="atLeast"/>
        </w:trPr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/>
            </w:r>
          </w:p>
        </w:tc>
        <w:tc>
          <w:tcPr>
            <w:tcW w:w="566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5219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CREATE TABLE </w:t>
            </w:r>
            <w:r>
              <w:rPr>
                <w:rFonts w:ascii="Courier New" w:hAnsi="Courier New"/>
                <w:b/>
                <w:bCs/>
                <w:color w:val="2A6099"/>
              </w:rPr>
              <w:t>client_address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</w:rPr>
              <w:t>client_id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  <w:b/>
                <w:bCs/>
                <w:color w:val="FF0000"/>
              </w:rPr>
              <w:t>addresses_id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</w:t>
            </w:r>
            <w:r>
              <w:rPr>
                <w:rFonts w:eastAsia="Songti SC" w:cs="Arial Unicode MS" w:ascii="Courier New" w:hAnsi="Courier New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  <w:r>
              <w:rPr>
                <w:rFonts w:ascii="Courier New" w:hAnsi="Courier New"/>
              </w:rPr>
              <w:t xml:space="preserve"> FOREIGN KEY (client_id) …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fk2 FOREIGN KEY (addresses_id) …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 необходимости специального именования связывающей таблицы, над коллекцией можно использовать аннотацию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@JoinTable(name=</w:t>
      </w: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"table_name")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Дополнительные опции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9E880D"/>
          <w:spacing w:val="0"/>
          <w:sz w:val="20"/>
          <w:szCs w:val="24"/>
        </w:rPr>
        <w:t>@JoinTable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(name=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"client_bankaccount"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tab/>
      </w:r>
      <w:hyperlink r:id="rId8">
        <w:r>
          <w:rPr>
            <w:rFonts w:ascii="JetBrains Mono" w:hAnsi="JetBrains Mono"/>
            <w:b w:val="false"/>
            <w:bCs w:val="false"/>
            <w:i w:val="false"/>
            <w:caps w:val="false"/>
            <w:smallCaps w:val="false"/>
            <w:color w:val="080808"/>
            <w:spacing w:val="0"/>
            <w:sz w:val="20"/>
            <w:szCs w:val="24"/>
          </w:rPr>
          <w:t>joinColumns=</w:t>
        </w:r>
        <w:r>
          <w:rPr>
            <w:rFonts w:ascii="JetBrains Mono" w:hAnsi="JetBrains Mono"/>
            <w:b w:val="false"/>
            <w:bCs w:val="false"/>
            <w:i w:val="false"/>
            <w:caps w:val="false"/>
            <w:smallCaps w:val="false"/>
            <w:color w:val="9E880D"/>
            <w:spacing w:val="0"/>
            <w:sz w:val="20"/>
            <w:szCs w:val="24"/>
          </w:rPr>
          <w:t>@JoinColumn</w:t>
        </w:r>
      </w:hyperlink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(name=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"ba_id"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),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ab/>
        <w:t>inverseJoinColumns=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9E880D"/>
          <w:spacing w:val="0"/>
          <w:sz w:val="20"/>
          <w:szCs w:val="24"/>
        </w:rPr>
        <w:t>@JoinColumn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(name=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"accounts_id"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 xml:space="preserve">     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C8C8C"/>
          <w:spacing w:val="0"/>
          <w:sz w:val="20"/>
          <w:szCs w:val="24"/>
        </w:rPr>
        <w:t>//,nullable=false,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C8C8C"/>
          <w:spacing w:val="0"/>
          <w:sz w:val="20"/>
          <w:szCs w:val="24"/>
        </w:rPr>
        <w:t xml:space="preserve">        //unique=true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C8C8C"/>
          <w:spacing w:val="0"/>
          <w:sz w:val="20"/>
          <w:szCs w:val="24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Пример реализации связи Один-ко-многим посредством карты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Item {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@Id int id;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@ElementCollection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@MapKeyColumn(name="IMAGE_NAME")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@Column(name="IMAGE_FILENAME")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@CollectionTable(name="IMAGE_MAPPING")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Map&lt;String, String&gt; images; // map from image name to filename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15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Манипулирование данными в связанных сущностях. Каскадные операции.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При манипулировании с данными в связанных сущностях можно использовать два подхода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1. Сохранять (изменять, удалять) связанные объекты последовательно, начиная снизу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00250" cy="243840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  <w:bookmarkStart w:id="6" w:name="__DdeLink__2918_980193656"/>
      <w:bookmarkStart w:id="7" w:name="__DdeLink__2918_980193656"/>
      <w:bookmarkEnd w:id="7"/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@OneToOne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personInfo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t>...</w:t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>
                <w:rFonts w:ascii="Courier New" w:hAnsi="Courier New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phone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email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  <w:bookmarkStart w:id="8" w:name="__DdeLink__2918_9801936561"/>
      <w:bookmarkStart w:id="9" w:name="__DdeLink__2918_9801936561"/>
      <w:bookmarkEnd w:id="9"/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bookmarkStart w:id="10" w:name="__DdeLink__2930_980193656"/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Client client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33B3"/>
          <w:spacing w:val="0"/>
          <w:sz w:val="20"/>
          <w:szCs w:val="24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Client();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client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.setName(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"Клиент 1"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PersonInfo personInfo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=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33B3"/>
          <w:spacing w:val="0"/>
          <w:sz w:val="20"/>
          <w:szCs w:val="24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PersonInfo();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.setPhone(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"11111"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.setEmail(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"email"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client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.setPersonInfo(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871094"/>
          <w:spacing w:val="0"/>
          <w:sz w:val="20"/>
          <w:szCs w:val="24"/>
        </w:rPr>
        <w:t>entityManager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.persist(personInfo);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871094"/>
          <w:spacing w:val="0"/>
          <w:sz w:val="20"/>
          <w:szCs w:val="24"/>
        </w:rPr>
        <w:t>entityManager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.persist(client);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  <w:bookmarkEnd w:id="10"/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2. используя каскадные операции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927"/>
        <w:gridCol w:w="913"/>
        <w:gridCol w:w="3798"/>
      </w:tblGrid>
      <w:tr>
        <w:trPr/>
        <w:tc>
          <w:tcPr>
            <w:tcW w:w="4927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@OneToOne(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cascade 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CascadeType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ALL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personInfo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t>...</w:t>
            </w:r>
          </w:p>
        </w:tc>
        <w:tc>
          <w:tcPr>
            <w:tcW w:w="913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3798" w:type="dxa"/>
            <w:tcBorders/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>
                <w:rFonts w:ascii="Courier New" w:hAnsi="Courier New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phone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email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Client client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33B3"/>
          <w:spacing w:val="0"/>
          <w:sz w:val="20"/>
          <w:szCs w:val="24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Client();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client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.setName(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"Клиент 1"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PersonInfo personInfo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=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33B3"/>
          <w:spacing w:val="0"/>
          <w:sz w:val="20"/>
          <w:szCs w:val="24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PersonInfo();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.setPhone(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"11111"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.setEmail(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"email"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client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.setPersonInfo(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// Здесь достаточно сохранить клиента, связанные объекты будут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// сохранены автоматически рекурсивно</w:t>
      </w:r>
    </w:p>
    <w:p>
      <w:pPr>
        <w:pStyle w:val="Normal"/>
        <w:spacing w:before="0" w:after="0"/>
        <w:ind w:left="0" w:right="0" w:hanging="0"/>
        <w:jc w:val="left"/>
        <w:rPr>
          <w:rFonts w:ascii="JetBrains Mono" w:hAnsi="JetBrains Mono"/>
          <w:color w:val="080808"/>
          <w:sz w:val="20"/>
        </w:rPr>
      </w:pPr>
      <w:r>
        <w:rPr>
          <w:rFonts w:ascii="JetBrains Mono" w:hAnsi="JetBrains Mono"/>
          <w:color w:val="080808"/>
          <w:sz w:val="20"/>
        </w:rPr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871094"/>
          <w:spacing w:val="0"/>
          <w:sz w:val="20"/>
          <w:szCs w:val="24"/>
        </w:rPr>
        <w:t>entityManager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.persist(client);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Аннотации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 xml:space="preserve">@OneToOne, </w:t>
      </w:r>
      <w:bookmarkStart w:id="11" w:name="__DdeLink__2989_980193656"/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@ManyToOne</w:t>
      </w:r>
      <w:bookmarkEnd w:id="11"/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 xml:space="preserve">, </w:t>
      </w:r>
      <w:bookmarkStart w:id="12" w:name="__DdeLink__2987_980193656"/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@OneToMany</w:t>
      </w:r>
      <w:bookmarkEnd w:id="12"/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, @</w:t>
      </w:r>
      <w:r>
        <w:rPr>
          <w:rFonts w:eastAsia="Songti SC" w:cs="Arial Unicode MS"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0"/>
          <w:szCs w:val="24"/>
          <w:lang w:val="ru-RU" w:eastAsia="zh-CN" w:bidi="hi-IN"/>
        </w:rPr>
        <w:t>Many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To</w:t>
      </w:r>
      <w:r>
        <w:rPr>
          <w:rFonts w:eastAsia="Songti SC" w:cs="Arial Unicode MS"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0"/>
          <w:szCs w:val="24"/>
          <w:lang w:val="ru-RU" w:eastAsia="zh-CN" w:bidi="hi-IN"/>
        </w:rPr>
        <w:t>Many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имеют атрибут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cascade,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80808"/>
          <w:spacing w:val="0"/>
          <w:sz w:val="24"/>
          <w:szCs w:val="24"/>
        </w:rPr>
        <w:t xml:space="preserve">который может принимать одно или несколько значений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PERSIST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MERGE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REFRESH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REMOVE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DETACH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ALL</w:t>
      </w:r>
    </w:p>
    <w:p>
      <w:pPr>
        <w:pStyle w:val="Normal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Например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@ManyToOne(cascade={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CascadeType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71094"/>
          <w:spacing w:val="0"/>
          <w:sz w:val="20"/>
          <w:szCs w:val="24"/>
        </w:rPr>
        <w:t>PERSIST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CascadeType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71094"/>
          <w:spacing w:val="0"/>
          <w:sz w:val="20"/>
          <w:szCs w:val="24"/>
        </w:rPr>
        <w:t>MERGE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})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Использование этих значений определяет каскадное поведение на различных операциях: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CascadeType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71094"/>
          <w:spacing w:val="0"/>
          <w:sz w:val="20"/>
          <w:szCs w:val="24"/>
        </w:rPr>
        <w:t xml:space="preserve">PERSIST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выполняется каскадное сохранение связанных объектов.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MERGE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выполняется каскадное обновление.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REFRESH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выполняется каскадное </w:t>
      </w:r>
      <w:r>
        <w:rPr>
          <w:rFonts w:eastAsia="Songti SC" w:cs="Arial Unicode MS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присоединение сущности к менеджеру сущностей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REMOVE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выполняется каскадное </w:t>
      </w:r>
      <w:r>
        <w:rPr>
          <w:rFonts w:eastAsia="Songti SC" w:cs="Arial Unicode MS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удаление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DETACH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выполняется каскадное от</w:t>
      </w:r>
      <w:r>
        <w:rPr>
          <w:rFonts w:eastAsia="Songti SC" w:cs="Arial Unicode MS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соединение объектов от менеджера сущностей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CascadeType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71094"/>
          <w:spacing w:val="0"/>
          <w:sz w:val="20"/>
          <w:szCs w:val="24"/>
        </w:rPr>
        <w:t>ALL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все перечисленные выше операции выполняются каскадно.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16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Управление менеджером сущностей.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17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Управление транзакциями.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 xml:space="preserve">Напомним основные принципы вкладываемые в понятие </w:t>
      </w:r>
      <w:r>
        <w:rPr>
          <w:rFonts w:eastAsia="Songti SC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транзакции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 xml:space="preserve">, сформулированные в абревиатуре ACID: atomicity (атомарность), consistency (непротиворечивость), isolation (изолированность), durability (долговечность).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Мы будем различать транзакции уровня СУБД и транзакции уровня информационной системы (системные транзакции).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На уровне JDBC каждый SQL запрос по умолчанию выполняется в выделенной транзакции. Для помещения нескольких SQL инструкций в одну транзакцию необходимо отключить механизм «по умолчанию». Это породит начало общей транзакции: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eastAsia="Songti SC" w:cs="Times New Roman"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connection.setAutoCommit(false);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…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завершаем транцакцию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eastAsia="Songti SC" w:cs="Times New Roman"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connection.commit();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или откатываем изменения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connection.rollback();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b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Программное управление транзакциями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871094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entityManager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.getTransaction().begin();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…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871094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entityManager</w:t>
      </w: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80808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.getTransaction().commit();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>
          <w:rFonts w:ascii="JetBrains Mono" w:hAnsi="JetBrains Mono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80808"/>
          <w:spacing w:val="0"/>
          <w:kern w:val="2"/>
          <w:sz w:val="20"/>
          <w:szCs w:val="28"/>
          <w:u w:val="none"/>
          <w:em w:val="none"/>
          <w:lang w:val="ru-RU" w:eastAsia="zh-CN" w:bidi="hi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871094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entityManager</w:t>
      </w: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80808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.getTransaction().rollback();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Декларативное управление транзакциями в SpringFramework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1) В конфигурации разрешаем использование менеджера транзакций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9E880D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@EnableTransactionManagement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2) Настраиваем менеджер транзакций в классе-конфигурации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9E880D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@Bean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PlatformTransactionManager </w:t>
      </w:r>
      <w:r>
        <w:rPr>
          <w:rFonts w:ascii="JetBrains Mono" w:hAnsi="JetBrains Mono"/>
          <w:b w:val="false"/>
          <w:i w:val="false"/>
          <w:color w:val="00627A"/>
          <w:sz w:val="20"/>
        </w:rPr>
        <w:t>transactionManager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JpaTransactionManager transactionManager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JpaTransactionManager();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transactionManager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.setEntityManagerFactory(entityManagerFactory());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transactionManager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/>
        <w:t>Методы, в которых задействованы операции с БД, изменяющие данные, аннотируем как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9E880D"/>
          <w:sz w:val="20"/>
        </w:rPr>
        <w:t>@Transactional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/>
        <w:t xml:space="preserve">(аннотацию используем либо из пакета </w:t>
      </w:r>
      <w:r>
        <w:rPr>
          <w:rFonts w:ascii="JetBrains Mono" w:hAnsi="JetBrains Mono"/>
          <w:b w:val="false"/>
          <w:i w:val="false"/>
          <w:color w:val="000000"/>
          <w:sz w:val="20"/>
        </w:rPr>
        <w:t>javax.transaction.</w:t>
      </w:r>
      <w:r>
        <w:rPr>
          <w:rFonts w:ascii="JetBrains Mono" w:hAnsi="JetBrains Mono"/>
          <w:b w:val="false"/>
          <w:i w:val="false"/>
          <w:color w:val="9E880D"/>
          <w:sz w:val="20"/>
        </w:rPr>
        <w:t>Transactional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/>
        <w:t xml:space="preserve">, </w:t>
      </w:r>
      <w:r>
        <w:rPr/>
        <w:t xml:space="preserve">либо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org.springframework.transaction.annotation.</w:t>
      </w:r>
      <w:r>
        <w:rPr>
          <w:rFonts w:ascii="JetBrains Mono" w:hAnsi="JetBrains Mono"/>
          <w:b w:val="false"/>
          <w:i w:val="false"/>
          <w:color w:val="9E880D"/>
          <w:sz w:val="20"/>
        </w:rPr>
        <w:t>Transactional</w:t>
      </w:r>
      <w:r>
        <w:rPr/>
        <w:t>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/>
        <w:t xml:space="preserve">Поведение транзакции определяется атрибутом value типа </w:t>
      </w:r>
      <w:r>
        <w:rPr>
          <w:rFonts w:ascii="JetBrains Mono" w:hAnsi="JetBrains Mono"/>
          <w:b w:val="false"/>
          <w:i w:val="false"/>
          <w:color w:val="9E880D"/>
          <w:sz w:val="20"/>
        </w:rPr>
        <w:t>Transactional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TxType </w:t>
      </w:r>
      <w:r>
        <w:rPr/>
        <w:t xml:space="preserve">(в первом случае), и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propagation </w:t>
      </w:r>
      <w:r>
        <w:rPr/>
        <w:t xml:space="preserve">типа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Propagation </w:t>
      </w:r>
      <w:r>
        <w:rPr/>
        <w:t>(во втором).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/>
        <w:t>Возможные значения: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bookmarkStart w:id="13" w:name="__DdeLink__3032_3142650122"/>
      <w:r>
        <w:rPr>
          <w:rFonts w:ascii="apple-system;BlinkMacSystemFont;Segoe UI;Arial;sans-serif" w:hAnsi="apple-system;BlinkMacSystemFont;Segoe UI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REQUIRED</w:t>
      </w:r>
      <w:bookmarkEnd w:id="13"/>
      <w:r>
        <w:rPr/>
        <w:t xml:space="preserve"> (по умолчанию) — метод будет работать в транзакции (существующей, или вновь запущенной);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ascii="apple-system;BlinkMacSystemFont;Segoe UI;Arial;sans-serif" w:hAnsi="apple-system;BlinkMacSystemFont;Segoe UI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REQUIRES_NEW </w:t>
      </w:r>
      <w:r>
        <w:rPr/>
        <w:t>-   метод будет работать в транзакции, если транзакия уже задейсвована, то она завершается, и запускается новая;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ascii="apple-system;BlinkMacSystemFont;Segoe UI;Arial;sans-serif" w:hAnsi="apple-system;BlinkMacSystemFont;Segoe UI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MANDATORY</w:t>
      </w:r>
      <w:r>
        <w:rPr/>
        <w:t xml:space="preserve"> - </w:t>
      </w:r>
      <w:r>
        <w:rPr/>
        <w:t>метод требует наличия активной транзакции, иначе будет выброшено исключение;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ascii="apple-system;BlinkMacSystemFont;Segoe UI;Arial;sans-serif" w:hAnsi="apple-system;BlinkMacSystemFont;Segoe UI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SUPPORTS</w:t>
      </w:r>
      <w:r>
        <w:rPr/>
        <w:t xml:space="preserve"> - </w:t>
      </w:r>
      <w:r>
        <w:rPr/>
        <w:t>метод будет выполняться независимо от наличия действующей транзакции (используется в операциях выборки);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ascii="apple-system;BlinkMacSystemFont;Segoe UI;Arial;sans-serif" w:hAnsi="apple-system;BlinkMacSystemFont;Segoe UI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NOT_SUPPORTED</w:t>
      </w:r>
      <w:r>
        <w:rPr/>
        <w:t xml:space="preserve"> - </w:t>
      </w:r>
      <w:r>
        <w:rPr/>
        <w:t>указание на то, что метод не требует наличия транзакции (используется в операциях с оперативной памятью);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 xml:space="preserve">Использование аннотации из пакета </w:t>
      </w: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org.springframework.transaction.annotation.</w:t>
      </w: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9E880D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 xml:space="preserve">Transactional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позволяет задать уровень изоляции: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9E880D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@Transactional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(isolation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Isolation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DEFAULT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Возможные варианты: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Isolation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READ_UNCOMMITTED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Isolation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READ_COMMITTED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Isolation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REPEATABLE_READ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isolation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Isolation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SERIALIZABLE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18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Операции с использованием языка манипулирования объектами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Query Language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Courier New" w:hAnsi="Courier New"/>
          <w:sz w:val="24"/>
          <w:szCs w:val="24"/>
        </w:rPr>
      </w:pPr>
      <w:r>
        <w:rPr>
          <w:rFonts w:eastAsia="Songti SC" w:cs="Times New Roman"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QL_statement::=select_statement|update_statement|delete_statement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Ключевые слова: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ABS, ALL, AND, ANY, AS, ASC, AVG, BETWEEN, BOTH, BY, CASE, CLASS, COALESCE, CONCAT, COUNT, CURRENT_DATE, CURRENT_TIME, CURRENT_TIMESTAMP,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DELETE, DESC, DISTINCT, ELSE, EMPTY, END, ENTRY, ESCAPE, EXISTS, FALSE, FETCH,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FROM, FUNCTION, GROUP, HAVING, IN, INDEX, INNER, IS, JOIN, KEY, LEADING, LEFT,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LENGTH, LIKE, LOCATE, LOWER, MAX, MEMBER, MIN, MOD, NEW, NOT, NULL, NULLIF,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OBJECT, OF, ON, OR, ORDER, OUTER, SELECT, SET, SIZE, SOME, SQRT, SUB-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STRING, SUM, THEN, TRAILING, TREAT, TRIM, TRUE, TYPE,  UPDATE, UPPER,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VALUE, WHEN, WHERE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Обновление части данных объекта(ов) по условию: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update_statement :: = update_clause [where_clause]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center"/>
        <w:rPr>
          <w:b/>
          <w:b/>
          <w:bCs/>
        </w:rPr>
      </w:pPr>
      <w:r>
        <w:rPr>
          <w:rFonts w:eastAsia="Songti SC" w:cs="Times New Roman" w:ascii="JetBrains Mono" w:hAnsi="JetBrains Mono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67D17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UPDATE Client c SET c.name = :name WHERE c = :c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Удаление объекта(ов) по условию: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delete_statement :: = delete_clause [where_clause]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ascii="Courier New" w:hAnsi="Courier New"/>
          <w:b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center"/>
        <w:rPr>
          <w:b/>
          <w:b/>
          <w:bCs/>
        </w:rPr>
      </w:pPr>
      <w:r>
        <w:rPr>
          <w:rFonts w:eastAsia="Songti SC" w:cs="Times New Roman" w:ascii="JetBrains Mono" w:hAnsi="JetBrains Mono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67D17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 xml:space="preserve">DELETE FROM Client c  WHERE c = :c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 w:eastAsia="Songti SC" w:cs="Times New Roman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center"/>
        <w:rPr>
          <w:b/>
          <w:b/>
          <w:bCs/>
        </w:rPr>
      </w:pPr>
      <w:r>
        <w:rPr>
          <w:rFonts w:eastAsia="Songti SC" w:cs="Times New Roman" w:ascii="JetBrains Mono" w:hAnsi="JetBrains Mono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67D17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>DELETE FROM Client c  WHERE c IN :list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center"/>
        <w:rPr>
          <w:rFonts w:ascii="JetBrains Mono" w:hAnsi="JetBrains Mono" w:eastAsia="Songti SC" w:cs="Times New Roman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67D17"/>
          <w:spacing w:val="0"/>
          <w:kern w:val="2"/>
          <w:sz w:val="20"/>
          <w:szCs w:val="28"/>
          <w:u w:val="none"/>
          <w:em w:val="none"/>
          <w:lang w:val="ru-RU" w:eastAsia="zh-CN" w:bidi="hi-IN"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center"/>
        <w:rPr/>
      </w:pPr>
      <w:r>
        <w:rPr>
          <w:rFonts w:eastAsia="Songti SC" w:cs="Times New Roman" w:ascii="JetBrains Mono" w:hAnsi="JetBrains Mono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67D17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 xml:space="preserve">DELETE FROM Client c  WHERE </w:t>
      </w:r>
      <w:bookmarkStart w:id="14" w:name="__DdeLink__3052_3142650122"/>
      <w:r>
        <w:rPr>
          <w:rFonts w:eastAsia="Songti SC" w:cs="Times New Roman" w:ascii="JetBrains Mono" w:hAnsi="JetBrains Mono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67D17"/>
          <w:spacing w:val="0"/>
          <w:kern w:val="2"/>
          <w:sz w:val="20"/>
          <w:szCs w:val="28"/>
          <w:u w:val="none"/>
          <w:em w:val="none"/>
          <w:lang w:val="ru-RU" w:eastAsia="zh-CN" w:bidi="hi-IN"/>
        </w:rPr>
        <w:t xml:space="preserve">c.bank IS EMPTY </w:t>
      </w:r>
      <w:bookmarkEnd w:id="14"/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Выборка: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select_statement :: = select_clause from_clause [where_clause] [groupby_clause]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[having_clause] [orderby_clause]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eastAsia="Songti SC" w:cs="Times New Roman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  <w:lang w:val="ru-RU" w:eastAsia="zh-CN" w:bidi="hi-IN"/>
        </w:rPr>
      </w:pPr>
      <w:r>
        <w:rPr>
          <w:rFonts w:ascii="Courier New" w:hAnsi="Courier New"/>
          <w:b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eastAsia="Songti SC" w:cs="Times New Roman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  <w:lang w:val="ru-RU" w:eastAsia="zh-CN" w:bidi="hi-IN"/>
        </w:rPr>
      </w:pPr>
      <w:r>
        <w:rPr>
          <w:rFonts w:ascii="Courier New" w:hAnsi="Courier New"/>
          <w:b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eastAsia="Songti SC" w:cs="Times New Roman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  <w:lang w:val="ru-RU" w:eastAsia="zh-CN" w:bidi="hi-IN"/>
        </w:rPr>
      </w:pPr>
      <w:r>
        <w:rPr>
          <w:rFonts w:ascii="Courier New" w:hAnsi="Courier New"/>
          <w:b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Courier New" w:hAnsi="Courier New" w:eastAsia="Songti SC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</w:pP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SELECT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FROM Client AS c JOIN c.accounts AS 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 xml:space="preserve">WHERE a.account =  </w:t>
      </w:r>
      <w:r>
        <w:rPr>
          <w:rFonts w:eastAsia="Songti SC" w:cs="Times New Roman"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67D17"/>
          <w:spacing w:val="0"/>
          <w:kern w:val="2"/>
          <w:sz w:val="20"/>
          <w:szCs w:val="24"/>
          <w:u w:val="none"/>
          <w:em w:val="none"/>
          <w:lang w:val="ru-RU" w:eastAsia="zh-CN" w:bidi="hi-IN"/>
        </w:rPr>
        <w:t>"11111"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from_clause ::=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FROM identification_variable_declaration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{, {identification_variable_declaration | collection_member_declaration}}*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identification_variable_declaration ::= range_variable_declaration { join | fetch_join }*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range_variable_declaration ::= entity_name [ AS ] identification_variable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join ::= join_spec join_association_path_expression [AS] identification_variable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[join_condition]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fetch_join ::= join_spec FETCH join_association_path_expression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join_association_path_expression ::=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join_collection_valued_path_expression |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join_single_valued_path_expression |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TREAT( join_collection_valued_path_expression AS subtype ) |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TREAT( join_single_valued_path_expression AS subtype 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join_collection_valued_path_expression::=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identification_variable.{single_valued_embeddable_object_field.}*collection_valued_field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join_single_valued_path_expression::=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identification_variable.{single_valued_embeddable_object_field.}*single_valued_object_field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join_spec ::= [ LEFT [ OUTER ] | INNER ] JOIN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join_condition ::= ON conditional_expression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collection_member_declaration ::=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IN ( collection_valued_path_expression ) [AS] identification_variable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Полезные ссылки: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hyperlink r:id="rId10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https://github.com/ksenikeev/oodb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— примеры программ к лабораторным работам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11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https://docs.jboss.org/hibernate/orm/5.4/userguide/html_single/Hibernate_User_Guide.html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1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https://codernet.ru/books/java/java_persistence_api_i_hibernate/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(только для ознакомления с оглавлением)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1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https://download.oracle.com/otndocs/jcp/persistence-2_2-mrel-eval-spec/index.html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 Unicode MS">
    <w:charset w:val="01"/>
    <w:family w:val="roman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Menlo">
    <w:charset w:val="01"/>
    <w:family w:val="roman"/>
    <w:pitch w:val="variable"/>
  </w:font>
  <w:font w:name="Courier New">
    <w:charset w:val="01"/>
    <w:family w:val="roman"/>
    <w:pitch w:val="variable"/>
  </w:font>
  <w:font w:name="JetBrains Mono"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Style13">
    <w:name w:val="Интернет-ссылка"/>
    <w:qFormat/>
    <w:rPr>
      <w:color w:val="000080"/>
      <w:u w:val="single"/>
      <w:lang w:val="zxx" w:eastAsia="zxx" w:bidi="zxx"/>
    </w:rPr>
  </w:style>
  <w:style w:type="character" w:styleId="Style14">
    <w:name w:val="Выделение"/>
    <w:qFormat/>
    <w:rPr>
      <w:i/>
      <w:iCs/>
    </w:rPr>
  </w:style>
  <w:style w:type="character" w:styleId="Style15">
    <w:name w:val="Посещённая гиперссылка"/>
    <w:qFormat/>
    <w:rPr>
      <w:color w:val="800000"/>
      <w:u w:val="single"/>
      <w:lang w:val="zxx" w:eastAsia="zxx" w:bidi="zxx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 Unicode M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 Unicode MS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11">
    <w:name w:val="Обычный_1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Style23">
    <w:name w:val="Обычный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2">
    <w:name w:val="Обычный_2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21">
    <w:name w:val="Обычный_2_1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211">
    <w:name w:val="Обычный_2_1_1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racle.com/technical-resources/articles/javase/java-architecture-XML-binding.html" TargetMode="External"/><Relationship Id="rId3" Type="http://schemas.openxmlformats.org/officeDocument/2006/relationships/hyperlink" Target="https://postgrespro.ru/docs/postgrespro/10/rowtypes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mailto:joinColumns%3D@JoinColumn" TargetMode="External"/><Relationship Id="rId9" Type="http://schemas.openxmlformats.org/officeDocument/2006/relationships/image" Target="media/image5.png"/><Relationship Id="rId10" Type="http://schemas.openxmlformats.org/officeDocument/2006/relationships/hyperlink" Target="https://github.com/ksenikeev/oodb" TargetMode="External"/><Relationship Id="rId11" Type="http://schemas.openxmlformats.org/officeDocument/2006/relationships/hyperlink" Target="https://docs.jboss.org/hibernate/orm/5.4/userguide/html_single/Hibernate_User_Guide.html" TargetMode="External"/><Relationship Id="rId12" Type="http://schemas.openxmlformats.org/officeDocument/2006/relationships/hyperlink" Target="https://codernet.ru/books/java/java_persistence_api_i_hibernate/" TargetMode="External"/><Relationship Id="rId13" Type="http://schemas.openxmlformats.org/officeDocument/2006/relationships/hyperlink" Target="https://download.oracle.com/otndocs/jcp/persistence-2_2-mrel-eval-spec/index.html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7171</TotalTime>
  <Application>LibreOffice/6.4.7.2$Linux_X86_64 LibreOffice_project/40$Build-2</Application>
  <Pages>30</Pages>
  <Words>4522</Words>
  <Characters>36382</Characters>
  <CharactersWithSpaces>42167</CharactersWithSpaces>
  <Paragraphs>994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2019-09-17T09:59:56Z</dcterms:created>
  <dc:creator/>
  <dc:description/>
  <dc:language>ru-RU</dc:language>
  <cp:lastModifiedBy/>
  <dcterms:modified xsi:type="dcterms:W3CDTF">2021-05-04T11:55:23Z</dcterms:modified>
  <cp:revision>184</cp:revision>
  <dc:subject/>
  <dc:title/>
</cp:coreProperties>
</file>