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23245" w14:textId="77777777" w:rsidR="00930C33" w:rsidRDefault="00000000">
      <w:pPr>
        <w:pStyle w:val="3"/>
        <w:spacing w:before="0" w:after="0" w:line="275" w:lineRule="auto"/>
        <w:rPr>
          <w:rFonts w:ascii="Times New Roman" w:eastAsia="Times New Roman" w:hAnsi="Times New Roman" w:cs="Times New Roman"/>
          <w:color w:val="1F1F1F"/>
          <w:sz w:val="22"/>
          <w:szCs w:val="22"/>
        </w:rPr>
      </w:pPr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>1. Выбор и описание предметной области</w:t>
      </w:r>
    </w:p>
    <w:p w14:paraId="50CF5369" w14:textId="77777777" w:rsidR="00930C3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b/>
          <w:bCs/>
          <w:color w:val="1F1F1F"/>
        </w:rPr>
        <w:t>Предметная область:</w:t>
      </w:r>
      <w:r>
        <w:rPr>
          <w:rFonts w:ascii="Times New Roman" w:eastAsia="Times New Roman" w:hAnsi="Times New Roman" w:cs="Times New Roman"/>
          <w:color w:val="1F1F1F"/>
        </w:rPr>
        <w:t xml:space="preserve"> Информационная система страховой компании. Проект представляет собой распределенную веб-систему для автоматизации процессов страхования, учета полисов, застрахованного имущества и обработки страховых случаев.</w:t>
      </w:r>
    </w:p>
    <w:p w14:paraId="3CBFD4E3" w14:textId="77777777" w:rsidR="00930C33" w:rsidRDefault="00930C3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F1F1F"/>
        </w:rPr>
      </w:pPr>
    </w:p>
    <w:p w14:paraId="2656D7F7" w14:textId="77777777" w:rsidR="00930C33" w:rsidRDefault="00000000">
      <w:pPr>
        <w:pStyle w:val="3"/>
        <w:spacing w:before="0" w:after="0" w:line="275" w:lineRule="auto"/>
        <w:rPr>
          <w:rFonts w:ascii="Times New Roman" w:eastAsia="Times New Roman" w:hAnsi="Times New Roman" w:cs="Times New Roman"/>
          <w:color w:val="1F1F1F"/>
          <w:sz w:val="22"/>
          <w:szCs w:val="22"/>
        </w:rPr>
      </w:pPr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>2. Бизнес-цель приложения</w:t>
      </w:r>
    </w:p>
    <w:p w14:paraId="6CA7EDDA" w14:textId="77777777" w:rsidR="00930C3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color w:val="1F1F1F"/>
        </w:rPr>
        <w:t>Автоматизировать процесс заключения страховых договоров и обработки страховых случаев, а также повысить качество обслуживания клиентов за счет предоставления рекомендаций страховых продуктов и мгновенных уведомлений о статусе их заявок. Приложение должно обеспечить возможность чтения, записи и редактирования данных в БД.</w:t>
      </w:r>
    </w:p>
    <w:p w14:paraId="015CBD35" w14:textId="77777777" w:rsidR="00930C33" w:rsidRDefault="00930C3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F1F1F"/>
        </w:rPr>
      </w:pPr>
    </w:p>
    <w:p w14:paraId="5DD35B37" w14:textId="77777777" w:rsidR="00930C33" w:rsidRDefault="00000000">
      <w:pPr>
        <w:pStyle w:val="3"/>
        <w:spacing w:before="0" w:after="0" w:line="275" w:lineRule="auto"/>
        <w:rPr>
          <w:rFonts w:ascii="Times New Roman" w:eastAsia="Times New Roman" w:hAnsi="Times New Roman" w:cs="Times New Roman"/>
          <w:color w:val="1F1F1F"/>
          <w:sz w:val="22"/>
          <w:szCs w:val="22"/>
        </w:rPr>
      </w:pPr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>3. Функционал приложения</w:t>
      </w:r>
    </w:p>
    <w:p w14:paraId="105F3955" w14:textId="77777777" w:rsidR="00930C3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color w:val="1F1F1F"/>
        </w:rPr>
        <w:t>В системе предусмотрены две основные роли пользователей: «Клиент» и «Агент».</w:t>
      </w:r>
    </w:p>
    <w:p w14:paraId="3027237C" w14:textId="18D9876F" w:rsidR="00930C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Times New Roman" w:eastAsia="Times New Roman" w:hAnsi="Times New Roman" w:cs="Times New Roman"/>
          <w:b/>
          <w:bCs/>
          <w:color w:val="1F1F1F"/>
        </w:rPr>
        <w:t>Управление договорами:</w:t>
      </w:r>
      <w:r>
        <w:rPr>
          <w:rFonts w:ascii="Times New Roman" w:eastAsia="Times New Roman" w:hAnsi="Times New Roman" w:cs="Times New Roman"/>
          <w:color w:val="1F1F1F"/>
        </w:rPr>
        <w:t xml:space="preserve"> Создание, чтение, редактирование и удаление страховых договоров, а также деталей конфиденциальных условий.</w:t>
      </w:r>
    </w:p>
    <w:p w14:paraId="688908F6" w14:textId="77777777" w:rsidR="00930C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Times New Roman" w:eastAsia="Times New Roman" w:hAnsi="Times New Roman" w:cs="Times New Roman"/>
          <w:b/>
          <w:bCs/>
          <w:color w:val="1F1F1F"/>
        </w:rPr>
        <w:t>Учет имущества:</w:t>
      </w:r>
      <w:r>
        <w:rPr>
          <w:rFonts w:ascii="Times New Roman" w:eastAsia="Times New Roman" w:hAnsi="Times New Roman" w:cs="Times New Roman"/>
          <w:color w:val="1F1F1F"/>
        </w:rPr>
        <w:t xml:space="preserve"> Добавление застрахованного имущества и привязка его к договорам страхования.</w:t>
      </w:r>
    </w:p>
    <w:p w14:paraId="6C29B90E" w14:textId="77777777" w:rsidR="00930C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Times New Roman" w:eastAsia="Times New Roman" w:hAnsi="Times New Roman" w:cs="Times New Roman"/>
          <w:b/>
          <w:bCs/>
          <w:color w:val="1F1F1F"/>
        </w:rPr>
        <w:t>Обработка страховых случаев:</w:t>
      </w:r>
      <w:r>
        <w:rPr>
          <w:rFonts w:ascii="Times New Roman" w:eastAsia="Times New Roman" w:hAnsi="Times New Roman" w:cs="Times New Roman"/>
          <w:color w:val="1F1F1F"/>
        </w:rPr>
        <w:t xml:space="preserve"> Регистрация новых страховых случаев по договорам и отслеживание статуса их обработки.</w:t>
      </w:r>
    </w:p>
    <w:p w14:paraId="6B7C62D7" w14:textId="7B5D092F" w:rsidR="00930C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Times New Roman" w:eastAsia="Times New Roman" w:hAnsi="Times New Roman" w:cs="Times New Roman"/>
          <w:b/>
          <w:bCs/>
          <w:color w:val="1F1F1F"/>
        </w:rPr>
        <w:t>Рекомендации:</w:t>
      </w:r>
      <w:r>
        <w:rPr>
          <w:rFonts w:ascii="Times New Roman" w:eastAsia="Times New Roman" w:hAnsi="Times New Roman" w:cs="Times New Roman"/>
          <w:color w:val="1F1F1F"/>
        </w:rPr>
        <w:t xml:space="preserve"> Подбор подходящих дополнительных страховых продуктов для клиента на основе истории его договоров.</w:t>
      </w:r>
    </w:p>
    <w:p w14:paraId="1DE8B576" w14:textId="2798DB5F" w:rsidR="00930C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Times New Roman" w:eastAsia="Times New Roman" w:hAnsi="Times New Roman" w:cs="Times New Roman"/>
          <w:b/>
          <w:bCs/>
          <w:color w:val="1F1F1F"/>
        </w:rPr>
        <w:t>Уведомления:</w:t>
      </w:r>
      <w:r>
        <w:rPr>
          <w:rFonts w:ascii="Times New Roman" w:eastAsia="Times New Roman" w:hAnsi="Times New Roman" w:cs="Times New Roman"/>
          <w:color w:val="1F1F1F"/>
        </w:rPr>
        <w:t xml:space="preserve"> Мгновенное информирование клиента и ответственного агента о том, что статус рассмотрения страхового случая изменился.</w:t>
      </w:r>
    </w:p>
    <w:p w14:paraId="03864451" w14:textId="77777777" w:rsidR="00930C33" w:rsidRDefault="00930C3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590"/>
        <w:rPr>
          <w:rFonts w:ascii="Times New Roman" w:eastAsia="Times New Roman" w:hAnsi="Times New Roman" w:cs="Times New Roman"/>
          <w:color w:val="1F1F1F"/>
        </w:rPr>
      </w:pPr>
    </w:p>
    <w:p w14:paraId="50F77FBD" w14:textId="77777777" w:rsidR="00930C33" w:rsidRDefault="00000000">
      <w:pPr>
        <w:pStyle w:val="3"/>
        <w:spacing w:before="0" w:after="0" w:line="275" w:lineRule="auto"/>
        <w:rPr>
          <w:rFonts w:ascii="Times New Roman" w:eastAsia="Times New Roman" w:hAnsi="Times New Roman" w:cs="Times New Roman"/>
          <w:color w:val="1F1F1F"/>
          <w:sz w:val="22"/>
          <w:szCs w:val="22"/>
        </w:rPr>
      </w:pPr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>4. Сценарии использования</w:t>
      </w:r>
    </w:p>
    <w:p w14:paraId="41EC44DC" w14:textId="77777777" w:rsidR="00930C3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b/>
          <w:bCs/>
          <w:color w:val="1F1F1F"/>
        </w:rPr>
      </w:pPr>
      <w:r>
        <w:rPr>
          <w:rFonts w:ascii="Times New Roman" w:eastAsia="Times New Roman" w:hAnsi="Times New Roman" w:cs="Times New Roman"/>
          <w:b/>
          <w:bCs/>
          <w:color w:val="1F1F1F"/>
        </w:rPr>
        <w:t>Сценарий 1 (Роль «Клиент»):</w:t>
      </w:r>
    </w:p>
    <w:p w14:paraId="201A858A" w14:textId="4E9A1152" w:rsidR="00930C3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>Клиент проходит аутентификацию в системе с помощью.</w:t>
      </w:r>
    </w:p>
    <w:p w14:paraId="3481BBE7" w14:textId="0E2A277B" w:rsidR="00930C3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 xml:space="preserve">Переходит в раздел «Мои договоры» для просмотра активных страховых полисов </w:t>
      </w:r>
    </w:p>
    <w:p w14:paraId="7626020F" w14:textId="070D396C" w:rsidR="00490B4D" w:rsidRPr="00490B4D" w:rsidRDefault="00000000" w:rsidP="00490B4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>При наступлении инцидента клиент открывает договор, нажимает «Заявить о страховом случае», вводит дату, описание и сумму ущерба, затем сохраняет данные</w:t>
      </w:r>
      <w:r w:rsidR="00490B4D" w:rsidRPr="00490B4D">
        <w:rPr>
          <w:rFonts w:ascii="Times New Roman" w:eastAsia="Times New Roman" w:hAnsi="Times New Roman" w:cs="Times New Roman"/>
        </w:rPr>
        <w:t xml:space="preserve">, после чего его заявке автоматически присваивается стартовый статус из таблицы-справочника (например, «Новая»). Клиент может отфильтровать историю своих заявок, выбрав в интерфейсе нужный статус </w:t>
      </w:r>
    </w:p>
    <w:p w14:paraId="09063FCE" w14:textId="4CA3997E" w:rsidR="00930C3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>В этот момент клиент получает уведомление в реальном времени о том, что его заявка принята в работу.</w:t>
      </w:r>
    </w:p>
    <w:p w14:paraId="4FCA71DD" w14:textId="77777777" w:rsidR="00930C3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b/>
          <w:bCs/>
          <w:color w:val="1F1F1F"/>
        </w:rPr>
      </w:pPr>
      <w:r>
        <w:rPr>
          <w:rFonts w:ascii="Times New Roman" w:eastAsia="Times New Roman" w:hAnsi="Times New Roman" w:cs="Times New Roman"/>
          <w:b/>
          <w:bCs/>
          <w:color w:val="1F1F1F"/>
        </w:rPr>
        <w:t>Сценарий 2 (Роль «Агент»):</w:t>
      </w:r>
    </w:p>
    <w:p w14:paraId="247F15AF" w14:textId="77777777" w:rsidR="00930C3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>Агент авторизуется в приложении.</w:t>
      </w:r>
    </w:p>
    <w:p w14:paraId="3A6FB1B7" w14:textId="77777777" w:rsidR="00930C3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>Открывает панель создания нового страхового договора.</w:t>
      </w:r>
    </w:p>
    <w:p w14:paraId="6A019CD5" w14:textId="7522AED5" w:rsidR="00930C3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>Система делает запрос к сервису рекомендаций, который анализирует профиль выбранного клиента и предлагает агенту оптимальный тариф</w:t>
      </w:r>
    </w:p>
    <w:p w14:paraId="5AEA9209" w14:textId="77777777" w:rsidR="00930C33" w:rsidRPr="005F63C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>Агент заполняет данные договора, выбирает объекты застрахованного имущества и сохраняет договор в базе.</w:t>
      </w:r>
    </w:p>
    <w:p w14:paraId="1017A498" w14:textId="77777777" w:rsidR="005F63C2" w:rsidRDefault="005F63C2" w:rsidP="005F63C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/>
        <w:rPr>
          <w:rFonts w:ascii="Times New Roman" w:eastAsia="Times New Roman" w:hAnsi="Times New Roman" w:cs="Times New Roman"/>
        </w:rPr>
      </w:pPr>
    </w:p>
    <w:p w14:paraId="0ABEF5F5" w14:textId="01F08248" w:rsidR="00930C33" w:rsidRPr="00316B6A" w:rsidRDefault="00000000" w:rsidP="00316B6A">
      <w:pPr>
        <w:pStyle w:val="3"/>
        <w:spacing w:before="0" w:after="0" w:line="275" w:lineRule="auto"/>
        <w:rPr>
          <w:rFonts w:ascii="Times New Roman" w:eastAsia="Times New Roman" w:hAnsi="Times New Roman" w:cs="Times New Roman"/>
          <w:color w:val="1F1F1F"/>
          <w:sz w:val="22"/>
          <w:szCs w:val="22"/>
        </w:rPr>
      </w:pPr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>5. Архитектура приложения</w:t>
      </w:r>
    </w:p>
    <w:p w14:paraId="5AEE6A94" w14:textId="00065652" w:rsidR="00930C33" w:rsidRDefault="00000000">
      <w:pPr>
        <w:numPr>
          <w:ilvl w:val="0"/>
          <w:numId w:val="4"/>
        </w:numPr>
        <w:spacing w:line="275" w:lineRule="auto"/>
      </w:pPr>
      <w:proofErr w:type="spellStart"/>
      <w:r>
        <w:rPr>
          <w:rFonts w:ascii="Times New Roman" w:eastAsia="Times New Roman" w:hAnsi="Times New Roman" w:cs="Times New Roman"/>
          <w:b/>
          <w:bCs/>
          <w:color w:val="1F1F1F"/>
        </w:rPr>
        <w:lastRenderedPageBreak/>
        <w:t>FastAPI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</w:rPr>
        <w:t xml:space="preserve"> Service:</w:t>
      </w:r>
      <w:r>
        <w:rPr>
          <w:rFonts w:ascii="Times New Roman" w:eastAsia="Times New Roman" w:hAnsi="Times New Roman" w:cs="Times New Roman"/>
          <w:color w:val="1F1F1F"/>
        </w:rPr>
        <w:t xml:space="preserve"> Основной веб-сервер, предоставляющий REST API интерфейс. В качестве формата сериализации данных для клиентских запросов используется JSON. Сервис применяет библиотеку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Pydantic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для валидации данных и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SQLAlchemy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для взаимодействия с реляционной базой данных.</w:t>
      </w:r>
    </w:p>
    <w:p w14:paraId="077BA0E9" w14:textId="02C2A37B" w:rsidR="00930C33" w:rsidRDefault="00000000">
      <w:pPr>
        <w:numPr>
          <w:ilvl w:val="0"/>
          <w:numId w:val="4"/>
        </w:numPr>
        <w:spacing w:line="275" w:lineRule="auto"/>
      </w:pPr>
      <w:r>
        <w:rPr>
          <w:rFonts w:ascii="Times New Roman" w:eastAsia="Times New Roman" w:hAnsi="Times New Roman" w:cs="Times New Roman"/>
          <w:b/>
          <w:bCs/>
          <w:color w:val="1F1F1F"/>
        </w:rPr>
        <w:t>DB Service (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</w:rPr>
        <w:t>PostgreSQL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</w:rPr>
        <w:t>)</w:t>
      </w:r>
      <w:proofErr w:type="gramStart"/>
      <w:r>
        <w:rPr>
          <w:rFonts w:ascii="Times New Roman" w:eastAsia="Times New Roman" w:hAnsi="Times New Roman" w:cs="Times New Roman"/>
          <w:b/>
          <w:bCs/>
          <w:color w:val="1F1F1F"/>
        </w:rPr>
        <w:t>:</w:t>
      </w:r>
      <w:r>
        <w:rPr>
          <w:rFonts w:ascii="Times New Roman" w:eastAsia="Times New Roman" w:hAnsi="Times New Roman" w:cs="Times New Roman"/>
          <w:color w:val="1F1F1F"/>
        </w:rPr>
        <w:t xml:space="preserve"> Отвечает</w:t>
      </w:r>
      <w:proofErr w:type="gramEnd"/>
      <w:r>
        <w:rPr>
          <w:rFonts w:ascii="Times New Roman" w:eastAsia="Times New Roman" w:hAnsi="Times New Roman" w:cs="Times New Roman"/>
          <w:color w:val="1F1F1F"/>
        </w:rPr>
        <w:t xml:space="preserve"> за хранение бизнес-данных (договоры, клиенты, агенты, имущество).</w:t>
      </w:r>
    </w:p>
    <w:p w14:paraId="2CD8C8C3" w14:textId="77777777" w:rsidR="00930C33" w:rsidRDefault="00000000">
      <w:pPr>
        <w:numPr>
          <w:ilvl w:val="0"/>
          <w:numId w:val="4"/>
        </w:numPr>
        <w:spacing w:line="275" w:lineRule="auto"/>
      </w:pPr>
      <w:proofErr w:type="spellStart"/>
      <w:r>
        <w:rPr>
          <w:rFonts w:ascii="Times New Roman" w:eastAsia="Times New Roman" w:hAnsi="Times New Roman" w:cs="Times New Roman"/>
          <w:b/>
          <w:bCs/>
          <w:color w:val="1F1F1F"/>
        </w:rPr>
        <w:t>gRPC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</w:rPr>
        <w:t xml:space="preserve"> Service (Рекомендательный сервис):</w:t>
      </w:r>
      <w:r>
        <w:rPr>
          <w:rFonts w:ascii="Times New Roman" w:eastAsia="Times New Roman" w:hAnsi="Times New Roman" w:cs="Times New Roman"/>
          <w:color w:val="1F1F1F"/>
        </w:rPr>
        <w:t xml:space="preserve"> Изолированный микросервис, осуществляющий подбор страховых продуктов. Синхронно обменивается данными с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FastAPI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сервисом, используя бинарный формат Protocol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Buffers</w:t>
      </w:r>
      <w:proofErr w:type="spellEnd"/>
      <w:r>
        <w:rPr>
          <w:rFonts w:ascii="Times New Roman" w:eastAsia="Times New Roman" w:hAnsi="Times New Roman" w:cs="Times New Roman"/>
          <w:color w:val="1F1F1F"/>
        </w:rPr>
        <w:t>.</w:t>
      </w:r>
    </w:p>
    <w:p w14:paraId="139AAA93" w14:textId="77777777" w:rsidR="00930C33" w:rsidRDefault="00000000">
      <w:pPr>
        <w:numPr>
          <w:ilvl w:val="0"/>
          <w:numId w:val="4"/>
        </w:numPr>
        <w:spacing w:line="275" w:lineRule="auto"/>
      </w:pPr>
      <w:proofErr w:type="spellStart"/>
      <w:r>
        <w:rPr>
          <w:rFonts w:ascii="Times New Roman" w:eastAsia="Times New Roman" w:hAnsi="Times New Roman" w:cs="Times New Roman"/>
          <w:b/>
          <w:bCs/>
          <w:color w:val="1F1F1F"/>
        </w:rPr>
        <w:t>RabbitMQ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</w:rPr>
        <w:t xml:space="preserve"> Server:</w:t>
      </w:r>
      <w:r>
        <w:rPr>
          <w:rFonts w:ascii="Times New Roman" w:eastAsia="Times New Roman" w:hAnsi="Times New Roman" w:cs="Times New Roman"/>
          <w:color w:val="1F1F1F"/>
        </w:rPr>
        <w:t xml:space="preserve"> Асинхронный брокер сообщений для обмена событиями между компонентами системы (например, передача события «создан страховой случай»).</w:t>
      </w:r>
    </w:p>
    <w:p w14:paraId="2F8E72B0" w14:textId="77777777" w:rsidR="00930C33" w:rsidRDefault="00000000">
      <w:pPr>
        <w:numPr>
          <w:ilvl w:val="0"/>
          <w:numId w:val="4"/>
        </w:numPr>
        <w:spacing w:line="275" w:lineRule="auto"/>
      </w:pPr>
      <w:proofErr w:type="spellStart"/>
      <w:r>
        <w:rPr>
          <w:rFonts w:ascii="Times New Roman" w:eastAsia="Times New Roman" w:hAnsi="Times New Roman" w:cs="Times New Roman"/>
          <w:b/>
          <w:bCs/>
          <w:color w:val="1F1F1F"/>
        </w:rPr>
        <w:t>Notification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</w:rPr>
        <w:t xml:space="preserve"> Service (Socket Service):</w:t>
      </w:r>
      <w:r>
        <w:rPr>
          <w:rFonts w:ascii="Times New Roman" w:eastAsia="Times New Roman" w:hAnsi="Times New Roman" w:cs="Times New Roman"/>
          <w:color w:val="1F1F1F"/>
        </w:rPr>
        <w:t xml:space="preserve"> Независимый сервис, который подписывается на очередь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RabbitMQ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, принимает события и передает уведомления авторизованным клиентам по протоколу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WebSocket</w:t>
      </w:r>
      <w:proofErr w:type="spellEnd"/>
      <w:r>
        <w:rPr>
          <w:rFonts w:ascii="Times New Roman" w:eastAsia="Times New Roman" w:hAnsi="Times New Roman" w:cs="Times New Roman"/>
          <w:color w:val="1F1F1F"/>
        </w:rPr>
        <w:t>.</w:t>
      </w:r>
    </w:p>
    <w:p w14:paraId="06D2A701" w14:textId="77777777" w:rsidR="00930C3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Times New Roman" w:eastAsia="Times New Roman" w:hAnsi="Times New Roman" w:cs="Times New Roman"/>
          <w:b/>
          <w:bCs/>
          <w:color w:val="1F1F1F"/>
        </w:rPr>
        <w:t>Развертывание (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</w:rPr>
        <w:t>Docker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</w:rPr>
        <w:t>):</w:t>
      </w:r>
      <w:r>
        <w:rPr>
          <w:rFonts w:ascii="Times New Roman" w:eastAsia="Times New Roman" w:hAnsi="Times New Roman" w:cs="Times New Roman"/>
          <w:color w:val="1F1F1F"/>
        </w:rPr>
        <w:t xml:space="preserve"> Все компоненты распределенной системы (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PostgreSQL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FastAPI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gRPC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-сервис,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RabbitMQ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Notification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Service) упаковываются в отдельные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Docker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-контейнеры и разворачиваются единой командой через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docker-compose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.</w:t>
      </w:r>
    </w:p>
    <w:p w14:paraId="5A5D7567" w14:textId="77777777" w:rsidR="00930C33" w:rsidRDefault="00930C33" w:rsidP="005F63C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590"/>
        <w:rPr>
          <w:rFonts w:ascii="Times New Roman" w:eastAsia="Times New Roman" w:hAnsi="Times New Roman" w:cs="Times New Roman"/>
          <w:highlight w:val="white"/>
        </w:rPr>
      </w:pPr>
    </w:p>
    <w:p w14:paraId="4E6DD86B" w14:textId="77777777" w:rsidR="00930C33" w:rsidRDefault="00000000">
      <w:pPr>
        <w:pStyle w:val="3"/>
        <w:spacing w:before="0" w:after="0" w:line="275" w:lineRule="auto"/>
        <w:rPr>
          <w:rFonts w:ascii="Times New Roman" w:eastAsia="Times New Roman" w:hAnsi="Times New Roman" w:cs="Times New Roman"/>
          <w:color w:val="1F1F1F"/>
          <w:sz w:val="22"/>
          <w:szCs w:val="22"/>
        </w:rPr>
      </w:pPr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>6. Структура базы данных</w:t>
      </w:r>
    </w:p>
    <w:p w14:paraId="67145F34" w14:textId="77777777" w:rsidR="00930C33" w:rsidRDefault="00000000">
      <w:pPr>
        <w:spacing w:line="275" w:lineRule="auto"/>
        <w:rPr>
          <w:rFonts w:ascii="Times New Roman" w:eastAsia="Times New Roman" w:hAnsi="Times New Roman" w:cs="Times New Roman"/>
          <w:b/>
          <w:bCs/>
          <w:color w:val="1F1F1F"/>
        </w:rPr>
      </w:pPr>
      <w:r>
        <w:rPr>
          <w:rFonts w:ascii="Times New Roman" w:eastAsia="Times New Roman" w:hAnsi="Times New Roman" w:cs="Times New Roman"/>
          <w:b/>
          <w:bCs/>
          <w:color w:val="1F1F1F"/>
        </w:rPr>
        <w:t>Логическая схема:</w:t>
      </w:r>
    </w:p>
    <w:p w14:paraId="13954208" w14:textId="77777777" w:rsidR="00930C33" w:rsidRPr="00316B6A" w:rsidRDefault="00000000" w:rsidP="00316B6A">
      <w:pPr>
        <w:numPr>
          <w:ilvl w:val="0"/>
          <w:numId w:val="5"/>
        </w:numPr>
        <w:spacing w:line="275" w:lineRule="auto"/>
        <w:rPr>
          <w:rFonts w:ascii="Times New Roman" w:hAnsi="Times New Roman" w:cs="Times New Roman"/>
        </w:rPr>
      </w:pPr>
      <w:r w:rsidRPr="00316B6A">
        <w:rPr>
          <w:rFonts w:ascii="Times New Roman" w:eastAsia="Times New Roman" w:hAnsi="Times New Roman" w:cs="Times New Roman"/>
          <w:b/>
          <w:bCs/>
          <w:color w:val="1F1F1F"/>
        </w:rPr>
        <w:t>Client (Клиент)</w:t>
      </w:r>
      <w:r w:rsidRPr="00316B6A">
        <w:rPr>
          <w:rFonts w:ascii="Times New Roman" w:eastAsia="Times New Roman" w:hAnsi="Times New Roman" w:cs="Times New Roman"/>
          <w:color w:val="1F1F1F"/>
        </w:rPr>
        <w:t xml:space="preserve"> и </w:t>
      </w:r>
      <w:r w:rsidRPr="00316B6A">
        <w:rPr>
          <w:rFonts w:ascii="Times New Roman" w:eastAsia="Times New Roman" w:hAnsi="Times New Roman" w:cs="Times New Roman"/>
          <w:b/>
          <w:bCs/>
          <w:color w:val="1F1F1F"/>
        </w:rPr>
        <w:t>Agent (Агент):</w:t>
      </w:r>
      <w:r w:rsidRPr="00316B6A">
        <w:rPr>
          <w:rFonts w:ascii="Times New Roman" w:eastAsia="Times New Roman" w:hAnsi="Times New Roman" w:cs="Times New Roman"/>
          <w:color w:val="1F1F1F"/>
        </w:rPr>
        <w:t xml:space="preserve"> Две основные роли пользователей системы. Оба имеют связь «один-ко-многим» (1-n) с договорами страхования (один клиент/агент может иметь множество договоров).</w:t>
      </w:r>
    </w:p>
    <w:p w14:paraId="6012F536" w14:textId="77777777" w:rsidR="00930C33" w:rsidRPr="00316B6A" w:rsidRDefault="00000000" w:rsidP="00316B6A">
      <w:pPr>
        <w:numPr>
          <w:ilvl w:val="0"/>
          <w:numId w:val="5"/>
        </w:numPr>
        <w:spacing w:line="275" w:lineRule="auto"/>
        <w:rPr>
          <w:rFonts w:ascii="Times New Roman" w:hAnsi="Times New Roman" w:cs="Times New Roman"/>
        </w:rPr>
      </w:pPr>
      <w:proofErr w:type="spellStart"/>
      <w:r w:rsidRPr="00316B6A">
        <w:rPr>
          <w:rFonts w:ascii="Times New Roman" w:eastAsia="Times New Roman" w:hAnsi="Times New Roman" w:cs="Times New Roman"/>
          <w:b/>
          <w:bCs/>
          <w:color w:val="1F1F1F"/>
        </w:rPr>
        <w:t>Insurance_Product</w:t>
      </w:r>
      <w:proofErr w:type="spellEnd"/>
      <w:r w:rsidRPr="00316B6A">
        <w:rPr>
          <w:rFonts w:ascii="Times New Roman" w:eastAsia="Times New Roman" w:hAnsi="Times New Roman" w:cs="Times New Roman"/>
          <w:b/>
          <w:bCs/>
          <w:color w:val="1F1F1F"/>
        </w:rPr>
        <w:t xml:space="preserve"> (Страховой продукт):</w:t>
      </w:r>
      <w:r w:rsidRPr="00316B6A">
        <w:rPr>
          <w:rFonts w:ascii="Times New Roman" w:eastAsia="Times New Roman" w:hAnsi="Times New Roman" w:cs="Times New Roman"/>
          <w:color w:val="1F1F1F"/>
        </w:rPr>
        <w:t xml:space="preserve"> Справочник тарифов (связь 1-n с договорами).</w:t>
      </w:r>
    </w:p>
    <w:p w14:paraId="5255FD52" w14:textId="77777777" w:rsidR="00930C33" w:rsidRPr="00316B6A" w:rsidRDefault="00000000" w:rsidP="00316B6A">
      <w:pPr>
        <w:numPr>
          <w:ilvl w:val="0"/>
          <w:numId w:val="5"/>
        </w:numPr>
        <w:spacing w:line="275" w:lineRule="auto"/>
        <w:rPr>
          <w:rFonts w:ascii="Times New Roman" w:hAnsi="Times New Roman" w:cs="Times New Roman"/>
        </w:rPr>
      </w:pPr>
      <w:proofErr w:type="spellStart"/>
      <w:r w:rsidRPr="00316B6A">
        <w:rPr>
          <w:rFonts w:ascii="Times New Roman" w:eastAsia="Times New Roman" w:hAnsi="Times New Roman" w:cs="Times New Roman"/>
          <w:b/>
          <w:bCs/>
          <w:color w:val="1F1F1F"/>
        </w:rPr>
        <w:t>Insurance_Contract</w:t>
      </w:r>
      <w:proofErr w:type="spellEnd"/>
      <w:r w:rsidRPr="00316B6A">
        <w:rPr>
          <w:rFonts w:ascii="Times New Roman" w:eastAsia="Times New Roman" w:hAnsi="Times New Roman" w:cs="Times New Roman"/>
          <w:b/>
          <w:bCs/>
          <w:color w:val="1F1F1F"/>
        </w:rPr>
        <w:t xml:space="preserve"> (Договор):</w:t>
      </w:r>
      <w:r w:rsidRPr="00316B6A">
        <w:rPr>
          <w:rFonts w:ascii="Times New Roman" w:eastAsia="Times New Roman" w:hAnsi="Times New Roman" w:cs="Times New Roman"/>
          <w:color w:val="1F1F1F"/>
        </w:rPr>
        <w:t xml:space="preserve"> Центральная сущность. Хранит финансовые данные полиса и связывает клиента, агента и продукт.</w:t>
      </w:r>
    </w:p>
    <w:p w14:paraId="47E4116C" w14:textId="77777777" w:rsidR="00930C33" w:rsidRPr="00316B6A" w:rsidRDefault="00000000" w:rsidP="00316B6A">
      <w:pPr>
        <w:numPr>
          <w:ilvl w:val="0"/>
          <w:numId w:val="5"/>
        </w:numPr>
        <w:spacing w:line="275" w:lineRule="auto"/>
        <w:rPr>
          <w:rFonts w:ascii="Times New Roman" w:hAnsi="Times New Roman" w:cs="Times New Roman"/>
        </w:rPr>
      </w:pPr>
      <w:proofErr w:type="spellStart"/>
      <w:r w:rsidRPr="00316B6A">
        <w:rPr>
          <w:rFonts w:ascii="Times New Roman" w:eastAsia="Times New Roman" w:hAnsi="Times New Roman" w:cs="Times New Roman"/>
          <w:b/>
          <w:bCs/>
          <w:color w:val="1F1F1F"/>
        </w:rPr>
        <w:t>Insured_Property</w:t>
      </w:r>
      <w:proofErr w:type="spellEnd"/>
      <w:r w:rsidRPr="00316B6A">
        <w:rPr>
          <w:rFonts w:ascii="Times New Roman" w:eastAsia="Times New Roman" w:hAnsi="Times New Roman" w:cs="Times New Roman"/>
          <w:b/>
          <w:bCs/>
          <w:color w:val="1F1F1F"/>
        </w:rPr>
        <w:t xml:space="preserve"> (Имущество)</w:t>
      </w:r>
      <w:proofErr w:type="gramStart"/>
      <w:r w:rsidRPr="00316B6A">
        <w:rPr>
          <w:rFonts w:ascii="Times New Roman" w:eastAsia="Times New Roman" w:hAnsi="Times New Roman" w:cs="Times New Roman"/>
          <w:b/>
          <w:bCs/>
          <w:color w:val="1F1F1F"/>
        </w:rPr>
        <w:t>:</w:t>
      </w:r>
      <w:r w:rsidRPr="00316B6A">
        <w:rPr>
          <w:rFonts w:ascii="Times New Roman" w:eastAsia="Times New Roman" w:hAnsi="Times New Roman" w:cs="Times New Roman"/>
          <w:color w:val="1F1F1F"/>
        </w:rPr>
        <w:t xml:space="preserve"> Хранит</w:t>
      </w:r>
      <w:proofErr w:type="gramEnd"/>
      <w:r w:rsidRPr="00316B6A">
        <w:rPr>
          <w:rFonts w:ascii="Times New Roman" w:eastAsia="Times New Roman" w:hAnsi="Times New Roman" w:cs="Times New Roman"/>
          <w:color w:val="1F1F1F"/>
        </w:rPr>
        <w:t xml:space="preserve"> описание застрахованных объектов (автомобили, недвижимость).</w:t>
      </w:r>
    </w:p>
    <w:p w14:paraId="137D45E3" w14:textId="437AE726" w:rsidR="00930C33" w:rsidRPr="00316B6A" w:rsidRDefault="00000000" w:rsidP="00316B6A">
      <w:pPr>
        <w:numPr>
          <w:ilvl w:val="0"/>
          <w:numId w:val="5"/>
        </w:numPr>
        <w:spacing w:line="275" w:lineRule="auto"/>
        <w:rPr>
          <w:rFonts w:ascii="Times New Roman" w:hAnsi="Times New Roman" w:cs="Times New Roman"/>
        </w:rPr>
      </w:pPr>
      <w:proofErr w:type="spellStart"/>
      <w:r w:rsidRPr="00316B6A">
        <w:rPr>
          <w:rFonts w:ascii="Times New Roman" w:eastAsia="Times New Roman" w:hAnsi="Times New Roman" w:cs="Times New Roman"/>
          <w:b/>
          <w:bCs/>
          <w:color w:val="1F1F1F"/>
        </w:rPr>
        <w:t>Contract_Property</w:t>
      </w:r>
      <w:proofErr w:type="spellEnd"/>
      <w:r w:rsidRPr="00316B6A">
        <w:rPr>
          <w:rFonts w:ascii="Times New Roman" w:eastAsia="Times New Roman" w:hAnsi="Times New Roman" w:cs="Times New Roman"/>
          <w:b/>
          <w:bCs/>
          <w:color w:val="1F1F1F"/>
        </w:rPr>
        <w:t xml:space="preserve"> (Связующая таблица)</w:t>
      </w:r>
      <w:proofErr w:type="gramStart"/>
      <w:r w:rsidRPr="00316B6A">
        <w:rPr>
          <w:rFonts w:ascii="Times New Roman" w:eastAsia="Times New Roman" w:hAnsi="Times New Roman" w:cs="Times New Roman"/>
          <w:b/>
          <w:bCs/>
          <w:color w:val="1F1F1F"/>
        </w:rPr>
        <w:t>:</w:t>
      </w:r>
      <w:r w:rsidRPr="00316B6A">
        <w:rPr>
          <w:rFonts w:ascii="Times New Roman" w:eastAsia="Times New Roman" w:hAnsi="Times New Roman" w:cs="Times New Roman"/>
          <w:color w:val="1F1F1F"/>
        </w:rPr>
        <w:t xml:space="preserve"> Реализует</w:t>
      </w:r>
      <w:proofErr w:type="gramEnd"/>
      <w:r w:rsidRPr="00316B6A">
        <w:rPr>
          <w:rFonts w:ascii="Times New Roman" w:eastAsia="Times New Roman" w:hAnsi="Times New Roman" w:cs="Times New Roman"/>
          <w:color w:val="1F1F1F"/>
        </w:rPr>
        <w:t xml:space="preserve"> связь «многие-ко-многим» (n-n). Один договор может покрывать несколько объектов имущества, а один объект (например, в разные годы) может фигурировать в разных договорах.</w:t>
      </w:r>
    </w:p>
    <w:p w14:paraId="47EECD49" w14:textId="77777777" w:rsidR="00930C33" w:rsidRPr="00316B6A" w:rsidRDefault="00000000" w:rsidP="00316B6A">
      <w:pPr>
        <w:numPr>
          <w:ilvl w:val="0"/>
          <w:numId w:val="5"/>
        </w:numPr>
        <w:spacing w:line="275" w:lineRule="auto"/>
        <w:rPr>
          <w:rFonts w:ascii="Times New Roman" w:hAnsi="Times New Roman" w:cs="Times New Roman"/>
        </w:rPr>
      </w:pPr>
      <w:proofErr w:type="spellStart"/>
      <w:r w:rsidRPr="00316B6A">
        <w:rPr>
          <w:rFonts w:ascii="Times New Roman" w:eastAsia="Times New Roman" w:hAnsi="Times New Roman" w:cs="Times New Roman"/>
          <w:b/>
          <w:bCs/>
          <w:color w:val="1F1F1F"/>
        </w:rPr>
        <w:t>Insurance_Claim</w:t>
      </w:r>
      <w:proofErr w:type="spellEnd"/>
      <w:r w:rsidRPr="00316B6A">
        <w:rPr>
          <w:rFonts w:ascii="Times New Roman" w:eastAsia="Times New Roman" w:hAnsi="Times New Roman" w:cs="Times New Roman"/>
          <w:b/>
          <w:bCs/>
          <w:color w:val="1F1F1F"/>
        </w:rPr>
        <w:t xml:space="preserve"> (Страховой случай):</w:t>
      </w:r>
      <w:r w:rsidRPr="00316B6A">
        <w:rPr>
          <w:rFonts w:ascii="Times New Roman" w:eastAsia="Times New Roman" w:hAnsi="Times New Roman" w:cs="Times New Roman"/>
          <w:color w:val="1F1F1F"/>
        </w:rPr>
        <w:t xml:space="preserve"> События ущерба по конкретным договорам (связь 1-n с договором).</w:t>
      </w:r>
    </w:p>
    <w:p w14:paraId="2F464FB9" w14:textId="77777777" w:rsidR="00930C33" w:rsidRDefault="00930C33">
      <w:pPr>
        <w:spacing w:line="275" w:lineRule="auto"/>
        <w:rPr>
          <w:rFonts w:ascii="Times New Roman" w:eastAsia="Times New Roman" w:hAnsi="Times New Roman" w:cs="Times New Roman"/>
          <w:color w:val="1F1F1F"/>
        </w:rPr>
      </w:pPr>
    </w:p>
    <w:p w14:paraId="376D3CC1" w14:textId="77777777" w:rsidR="00930C33" w:rsidRDefault="00930C33">
      <w:pPr>
        <w:spacing w:line="275" w:lineRule="auto"/>
        <w:rPr>
          <w:rFonts w:ascii="Times New Roman" w:eastAsia="Times New Roman" w:hAnsi="Times New Roman" w:cs="Times New Roman"/>
          <w:color w:val="1F1F1F"/>
        </w:rPr>
      </w:pPr>
    </w:p>
    <w:p w14:paraId="74C09C11" w14:textId="77777777" w:rsidR="00930C33" w:rsidRDefault="00930C33">
      <w:pPr>
        <w:spacing w:line="275" w:lineRule="auto"/>
        <w:rPr>
          <w:rFonts w:ascii="Times New Roman" w:eastAsia="Times New Roman" w:hAnsi="Times New Roman" w:cs="Times New Roman"/>
          <w:color w:val="1F1F1F"/>
        </w:rPr>
      </w:pPr>
    </w:p>
    <w:p w14:paraId="1C301DDB" w14:textId="77777777" w:rsidR="00930C33" w:rsidRDefault="00930C33">
      <w:pPr>
        <w:spacing w:line="275" w:lineRule="auto"/>
        <w:rPr>
          <w:rFonts w:ascii="Times New Roman" w:eastAsia="Times New Roman" w:hAnsi="Times New Roman" w:cs="Times New Roman"/>
          <w:color w:val="1F1F1F"/>
        </w:rPr>
      </w:pPr>
    </w:p>
    <w:p w14:paraId="204A7AD4" w14:textId="77777777" w:rsidR="00316B6A" w:rsidRDefault="00316B6A">
      <w:pPr>
        <w:spacing w:line="275" w:lineRule="auto"/>
        <w:rPr>
          <w:rFonts w:ascii="Times New Roman" w:eastAsia="Times New Roman" w:hAnsi="Times New Roman" w:cs="Times New Roman"/>
          <w:color w:val="1F1F1F"/>
        </w:rPr>
      </w:pPr>
    </w:p>
    <w:p w14:paraId="73AE1265" w14:textId="77777777" w:rsidR="00316B6A" w:rsidRDefault="00316B6A">
      <w:pPr>
        <w:spacing w:line="275" w:lineRule="auto"/>
        <w:rPr>
          <w:rFonts w:ascii="Times New Roman" w:eastAsia="Times New Roman" w:hAnsi="Times New Roman" w:cs="Times New Roman"/>
          <w:color w:val="1F1F1F"/>
        </w:rPr>
      </w:pPr>
    </w:p>
    <w:p w14:paraId="65B48702" w14:textId="77777777" w:rsidR="00316B6A" w:rsidRDefault="00316B6A">
      <w:pPr>
        <w:spacing w:line="275" w:lineRule="auto"/>
        <w:rPr>
          <w:rFonts w:ascii="Times New Roman" w:eastAsia="Times New Roman" w:hAnsi="Times New Roman" w:cs="Times New Roman"/>
          <w:color w:val="1F1F1F"/>
        </w:rPr>
      </w:pPr>
    </w:p>
    <w:p w14:paraId="7CF620C3" w14:textId="77777777" w:rsidR="00930C33" w:rsidRDefault="00930C33">
      <w:pPr>
        <w:spacing w:line="275" w:lineRule="auto"/>
        <w:rPr>
          <w:rFonts w:ascii="Times New Roman" w:eastAsia="Times New Roman" w:hAnsi="Times New Roman" w:cs="Times New Roman"/>
          <w:color w:val="1F1F1F"/>
        </w:rPr>
      </w:pPr>
    </w:p>
    <w:p w14:paraId="0953E09D" w14:textId="77777777" w:rsidR="00930C33" w:rsidRDefault="00930C33">
      <w:pPr>
        <w:spacing w:line="275" w:lineRule="auto"/>
        <w:rPr>
          <w:rFonts w:ascii="Times New Roman" w:eastAsia="Times New Roman" w:hAnsi="Times New Roman" w:cs="Times New Roman"/>
          <w:color w:val="1F1F1F"/>
        </w:rPr>
      </w:pPr>
    </w:p>
    <w:p w14:paraId="71DC9F9A" w14:textId="77777777" w:rsidR="00930C33" w:rsidRDefault="00930C33">
      <w:pPr>
        <w:spacing w:line="275" w:lineRule="auto"/>
        <w:rPr>
          <w:rFonts w:ascii="Times New Roman" w:eastAsia="Times New Roman" w:hAnsi="Times New Roman" w:cs="Times New Roman"/>
          <w:color w:val="1F1F1F"/>
        </w:rPr>
      </w:pPr>
    </w:p>
    <w:p w14:paraId="31626AF4" w14:textId="77777777" w:rsidR="005F63C2" w:rsidRDefault="005F63C2">
      <w:pPr>
        <w:spacing w:line="275" w:lineRule="auto"/>
        <w:rPr>
          <w:rFonts w:ascii="Times New Roman" w:eastAsia="Times New Roman" w:hAnsi="Times New Roman" w:cs="Times New Roman"/>
          <w:color w:val="1F1F1F"/>
        </w:rPr>
      </w:pPr>
    </w:p>
    <w:p w14:paraId="4382BE9F" w14:textId="77777777" w:rsidR="00492807" w:rsidRDefault="00492807">
      <w:pPr>
        <w:spacing w:line="275" w:lineRule="auto"/>
        <w:rPr>
          <w:rFonts w:ascii="Times New Roman" w:eastAsia="Times New Roman" w:hAnsi="Times New Roman" w:cs="Times New Roman"/>
          <w:color w:val="1F1F1F"/>
        </w:rPr>
      </w:pPr>
    </w:p>
    <w:p w14:paraId="3240160F" w14:textId="77777777" w:rsidR="00492807" w:rsidRDefault="00492807">
      <w:pPr>
        <w:spacing w:line="275" w:lineRule="auto"/>
        <w:rPr>
          <w:rFonts w:ascii="Times New Roman" w:eastAsia="Times New Roman" w:hAnsi="Times New Roman" w:cs="Times New Roman"/>
          <w:color w:val="1F1F1F"/>
        </w:rPr>
      </w:pPr>
    </w:p>
    <w:p w14:paraId="37E3DC78" w14:textId="77777777" w:rsidR="00930C33" w:rsidRDefault="00930C33">
      <w:pPr>
        <w:spacing w:line="275" w:lineRule="auto"/>
        <w:rPr>
          <w:rFonts w:ascii="Times New Roman" w:eastAsia="Times New Roman" w:hAnsi="Times New Roman" w:cs="Times New Roman"/>
          <w:color w:val="1F1F1F"/>
        </w:rPr>
      </w:pPr>
    </w:p>
    <w:p w14:paraId="3B8DB572" w14:textId="77777777" w:rsidR="00930C33" w:rsidRDefault="00000000">
      <w:pPr>
        <w:spacing w:line="275" w:lineRule="auto"/>
        <w:rPr>
          <w:rFonts w:ascii="Times New Roman" w:eastAsia="Times New Roman" w:hAnsi="Times New Roman" w:cs="Times New Roman"/>
          <w:b/>
          <w:bCs/>
          <w:color w:val="1F1F1F"/>
        </w:rPr>
      </w:pPr>
      <w:r>
        <w:rPr>
          <w:rFonts w:ascii="Times New Roman" w:eastAsia="Times New Roman" w:hAnsi="Times New Roman" w:cs="Times New Roman"/>
          <w:b/>
          <w:bCs/>
          <w:color w:val="1F1F1F"/>
        </w:rPr>
        <w:t>Физическая схема:</w:t>
      </w:r>
    </w:p>
    <w:p w14:paraId="4676A5B0" w14:textId="77777777" w:rsidR="00930C33" w:rsidRDefault="00930C33">
      <w:pPr>
        <w:spacing w:line="275" w:lineRule="auto"/>
        <w:rPr>
          <w:rFonts w:ascii="Times New Roman" w:eastAsia="Times New Roman" w:hAnsi="Times New Roman" w:cs="Times New Roman"/>
          <w:color w:val="1F1F1F"/>
        </w:rPr>
      </w:pPr>
    </w:p>
    <w:p w14:paraId="50BF3185" w14:textId="042EF774" w:rsidR="00930C33" w:rsidRDefault="00490B4D">
      <w:pPr>
        <w:spacing w:line="275" w:lineRule="auto"/>
        <w:rPr>
          <w:rFonts w:ascii="Times New Roman" w:eastAsia="Times New Roman" w:hAnsi="Times New Roman" w:cs="Times New Roman"/>
          <w:color w:val="1F1F1F"/>
        </w:rPr>
      </w:pPr>
      <w:r>
        <w:rPr>
          <w:noProof/>
        </w:rPr>
        <w:drawing>
          <wp:inline distT="0" distB="0" distL="0" distR="0" wp14:anchorId="21A34586" wp14:editId="216097A3">
            <wp:extent cx="5598268" cy="6567797"/>
            <wp:effectExtent l="0" t="0" r="2540" b="5080"/>
            <wp:docPr id="584239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98" cy="6573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B9A53" w14:textId="77777777" w:rsidR="00930C33" w:rsidRDefault="00930C3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F1F1F"/>
        </w:rPr>
      </w:pPr>
    </w:p>
    <w:sectPr w:rsidR="00930C3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9FDB44E9-B1D7-4EAC-BABF-2D3187EB1399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C68944B1-271F-4E17-91B0-15D6D7DCC5E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9A9EE30F-1369-444B-B793-18304226C6B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52B3"/>
    <w:multiLevelType w:val="multilevel"/>
    <w:tmpl w:val="E1A03FC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2B93B24"/>
    <w:multiLevelType w:val="multilevel"/>
    <w:tmpl w:val="4ADE7C0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60C0D02"/>
    <w:multiLevelType w:val="multilevel"/>
    <w:tmpl w:val="7D70B84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6FC7017C"/>
    <w:multiLevelType w:val="multilevel"/>
    <w:tmpl w:val="F91C31C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27665BB"/>
    <w:multiLevelType w:val="multilevel"/>
    <w:tmpl w:val="61F8EB84"/>
    <w:lvl w:ilvl="0">
      <w:start w:val="1"/>
      <w:numFmt w:val="decimal"/>
      <w:lvlText w:val="%1."/>
      <w:lvlJc w:val="left"/>
      <w:pPr>
        <w:ind w:left="600" w:hanging="360"/>
      </w:pPr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024013276">
    <w:abstractNumId w:val="1"/>
  </w:num>
  <w:num w:numId="2" w16cid:durableId="1526627619">
    <w:abstractNumId w:val="0"/>
  </w:num>
  <w:num w:numId="3" w16cid:durableId="1153373814">
    <w:abstractNumId w:val="2"/>
  </w:num>
  <w:num w:numId="4" w16cid:durableId="674453499">
    <w:abstractNumId w:val="3"/>
  </w:num>
  <w:num w:numId="5" w16cid:durableId="20656371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C33"/>
    <w:rsid w:val="00316B6A"/>
    <w:rsid w:val="00490B4D"/>
    <w:rsid w:val="00492807"/>
    <w:rsid w:val="005F63C2"/>
    <w:rsid w:val="008C5C41"/>
    <w:rsid w:val="00930C33"/>
    <w:rsid w:val="00AD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FF6B1"/>
  <w15:docId w15:val="{DF01F204-9998-410E-8044-5020B1C11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649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Ксения Попова</dc:creator>
  <cp:lastModifiedBy>Ксения Попова</cp:lastModifiedBy>
  <cp:revision>2</cp:revision>
  <dcterms:created xsi:type="dcterms:W3CDTF">2026-09-16T08:27:00Z</dcterms:created>
  <dcterms:modified xsi:type="dcterms:W3CDTF">2026-09-16T08:27:00Z</dcterms:modified>
</cp:coreProperties>
</file>