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90E0" w14:textId="7AC42979" w:rsidR="00E25396" w:rsidRPr="00076CBD" w:rsidRDefault="00E25396" w:rsidP="00E25396">
      <w:pPr>
        <w:jc w:val="center"/>
        <w:rPr>
          <w:rFonts w:ascii="Times New Roman" w:hAnsi="Times New Roman" w:cs="Times New Roman"/>
          <w:b/>
          <w:bCs/>
          <w:sz w:val="28"/>
        </w:rPr>
      </w:pPr>
      <w:r w:rsidRPr="00076CBD">
        <w:rPr>
          <w:rFonts w:ascii="Times New Roman" w:hAnsi="Times New Roman" w:cs="Times New Roman"/>
          <w:b/>
          <w:bCs/>
          <w:sz w:val="28"/>
        </w:rPr>
        <w:t>BRIDGING CAREER GAPS THROUGH AI-POWERED CAREER PATHWAYS</w:t>
      </w:r>
      <w:r>
        <w:rPr>
          <w:rFonts w:ascii="Times New Roman" w:hAnsi="Times New Roman" w:cs="Times New Roman"/>
          <w:b/>
          <w:bCs/>
          <w:sz w:val="28"/>
        </w:rPr>
        <w:t xml:space="preserve"> </w:t>
      </w:r>
      <w:r w:rsidRPr="00076CBD">
        <w:rPr>
          <w:rFonts w:ascii="Times New Roman" w:hAnsi="Times New Roman" w:cs="Times New Roman"/>
          <w:b/>
          <w:bCs/>
          <w:sz w:val="28"/>
        </w:rPr>
        <w:t>AND INTERACTIVE AUGMENTED REALIT</w:t>
      </w:r>
      <w:r>
        <w:rPr>
          <w:rFonts w:ascii="Times New Roman" w:hAnsi="Times New Roman" w:cs="Times New Roman"/>
          <w:b/>
          <w:bCs/>
          <w:sz w:val="28"/>
        </w:rPr>
        <w:t xml:space="preserve">Y </w:t>
      </w:r>
      <w:r w:rsidRPr="00076CBD">
        <w:rPr>
          <w:rFonts w:ascii="Times New Roman" w:hAnsi="Times New Roman" w:cs="Times New Roman"/>
          <w:b/>
          <w:bCs/>
          <w:sz w:val="28"/>
        </w:rPr>
        <w:t>SIMULATIONS</w:t>
      </w:r>
    </w:p>
    <w:p w14:paraId="52780EA7" w14:textId="77777777" w:rsidR="00E25396" w:rsidRDefault="00E25396" w:rsidP="00FF339D">
      <w:pPr>
        <w:jc w:val="center"/>
        <w:rPr>
          <w:rFonts w:ascii="Times New Roman" w:hAnsi="Times New Roman" w:cs="Times New Roman"/>
          <w:sz w:val="24"/>
          <w:szCs w:val="24"/>
          <w:vertAlign w:val="superscript"/>
        </w:rPr>
        <w:sectPr w:rsidR="00E25396" w:rsidSect="00E25396">
          <w:type w:val="continuous"/>
          <w:pgSz w:w="11906" w:h="16838"/>
          <w:pgMar w:top="1440" w:right="1440" w:bottom="1440" w:left="1440" w:header="708" w:footer="708" w:gutter="0"/>
          <w:cols w:space="708"/>
          <w:docGrid w:linePitch="360"/>
        </w:sectPr>
      </w:pPr>
    </w:p>
    <w:p w14:paraId="6B76AE00" w14:textId="51167A7B" w:rsidR="00E25396" w:rsidRPr="00E25396" w:rsidRDefault="00E25396" w:rsidP="00E25396">
      <w:pPr>
        <w:pStyle w:val="Heading2"/>
        <w:spacing w:before="401"/>
        <w:ind w:right="547" w:firstLine="0"/>
        <w:jc w:val="center"/>
        <w:rPr>
          <w:spacing w:val="-6"/>
          <w:sz w:val="16"/>
          <w:szCs w:val="16"/>
        </w:rPr>
      </w:pPr>
      <w:r w:rsidRPr="00E25396">
        <w:rPr>
          <w:spacing w:val="-2"/>
          <w:sz w:val="16"/>
          <w:szCs w:val="16"/>
        </w:rPr>
        <w:t>1, *SOHANA R,</w:t>
      </w:r>
      <w:r w:rsidRPr="00E25396">
        <w:rPr>
          <w:spacing w:val="-3"/>
          <w:sz w:val="16"/>
          <w:szCs w:val="16"/>
        </w:rPr>
        <w:t xml:space="preserve"> </w:t>
      </w:r>
      <w:r w:rsidRPr="00E25396">
        <w:rPr>
          <w:spacing w:val="-2"/>
          <w:sz w:val="16"/>
          <w:szCs w:val="16"/>
        </w:rPr>
        <w:t>2,</w:t>
      </w:r>
      <w:r>
        <w:rPr>
          <w:spacing w:val="-2"/>
          <w:sz w:val="16"/>
          <w:szCs w:val="16"/>
        </w:rPr>
        <w:t xml:space="preserve"> </w:t>
      </w:r>
      <w:r w:rsidRPr="00E25396">
        <w:rPr>
          <w:spacing w:val="-2"/>
          <w:sz w:val="16"/>
          <w:szCs w:val="16"/>
        </w:rPr>
        <w:t>*NIHARIKA R, 3,</w:t>
      </w:r>
      <w:r>
        <w:rPr>
          <w:spacing w:val="-2"/>
          <w:sz w:val="16"/>
          <w:szCs w:val="16"/>
        </w:rPr>
        <w:t xml:space="preserve"> </w:t>
      </w:r>
      <w:r w:rsidRPr="00E25396">
        <w:rPr>
          <w:spacing w:val="-2"/>
          <w:sz w:val="16"/>
          <w:szCs w:val="16"/>
        </w:rPr>
        <w:t>*KHUSHI SHAH, 4,</w:t>
      </w:r>
      <w:r>
        <w:rPr>
          <w:spacing w:val="-2"/>
          <w:sz w:val="16"/>
          <w:szCs w:val="16"/>
        </w:rPr>
        <w:t xml:space="preserve"> </w:t>
      </w:r>
      <w:r w:rsidRPr="00E25396">
        <w:rPr>
          <w:spacing w:val="-2"/>
          <w:sz w:val="16"/>
          <w:szCs w:val="16"/>
        </w:rPr>
        <w:t>*TANYA SINGH</w:t>
      </w:r>
    </w:p>
    <w:p w14:paraId="30C3A062" w14:textId="77777777" w:rsidR="00FF339D" w:rsidRPr="00BD1231" w:rsidRDefault="00FF339D" w:rsidP="00FF339D">
      <w:pPr>
        <w:jc w:val="center"/>
        <w:rPr>
          <w:rFonts w:ascii="Times New Roman" w:hAnsi="Times New Roman" w:cs="Times New Roman"/>
          <w:i/>
          <w:iCs/>
          <w:sz w:val="18"/>
          <w:szCs w:val="18"/>
        </w:rPr>
      </w:pPr>
      <w:r w:rsidRPr="00BD1231">
        <w:rPr>
          <w:rFonts w:ascii="Times New Roman" w:hAnsi="Times New Roman" w:cs="Times New Roman"/>
          <w:sz w:val="18"/>
          <w:szCs w:val="18"/>
        </w:rPr>
        <w:t xml:space="preserve">UG Scholar, </w:t>
      </w:r>
      <w:r w:rsidRPr="00BD1231">
        <w:rPr>
          <w:rFonts w:ascii="Times New Roman" w:hAnsi="Times New Roman" w:cs="Times New Roman"/>
          <w:i/>
          <w:iCs/>
          <w:sz w:val="18"/>
          <w:szCs w:val="18"/>
        </w:rPr>
        <w:t>Department of Computer Science and Technology</w:t>
      </w:r>
    </w:p>
    <w:p w14:paraId="5BEC9283" w14:textId="77777777" w:rsidR="00FF339D" w:rsidRPr="00CD3B3C" w:rsidRDefault="00FF339D" w:rsidP="00FF339D">
      <w:pPr>
        <w:jc w:val="center"/>
        <w:rPr>
          <w:rFonts w:ascii="Times New Roman" w:hAnsi="Times New Roman" w:cs="Times New Roman"/>
          <w:sz w:val="18"/>
          <w:szCs w:val="18"/>
        </w:rPr>
      </w:pPr>
      <w:r w:rsidRPr="00CD3B3C">
        <w:rPr>
          <w:rFonts w:ascii="Times New Roman" w:hAnsi="Times New Roman" w:cs="Times New Roman"/>
          <w:i/>
          <w:iCs/>
          <w:sz w:val="18"/>
          <w:szCs w:val="18"/>
        </w:rPr>
        <w:t>Dayananda Sagar University</w:t>
      </w:r>
      <w:r w:rsidRPr="00CD3B3C">
        <w:rPr>
          <w:rFonts w:ascii="Times New Roman" w:hAnsi="Times New Roman" w:cs="Times New Roman"/>
          <w:sz w:val="18"/>
          <w:szCs w:val="18"/>
        </w:rPr>
        <w:t>, Bengaluru, India</w:t>
      </w:r>
    </w:p>
    <w:p w14:paraId="1DBD8D4C" w14:textId="77777777" w:rsidR="00FF339D" w:rsidRPr="00BD1231" w:rsidRDefault="00FF339D" w:rsidP="00FF339D">
      <w:pPr>
        <w:jc w:val="center"/>
        <w:rPr>
          <w:rFonts w:ascii="Times New Roman" w:hAnsi="Times New Roman" w:cs="Times New Roman"/>
          <w:sz w:val="18"/>
          <w:szCs w:val="18"/>
        </w:rPr>
      </w:pPr>
      <w:r w:rsidRPr="00BD1231">
        <w:rPr>
          <w:rFonts w:ascii="Times New Roman" w:hAnsi="Times New Roman" w:cs="Times New Roman"/>
          <w:sz w:val="18"/>
          <w:szCs w:val="18"/>
          <w:vertAlign w:val="superscript"/>
        </w:rPr>
        <w:t>1, *</w:t>
      </w:r>
      <w:r w:rsidRPr="00BD1231">
        <w:rPr>
          <w:rFonts w:ascii="Times New Roman" w:hAnsi="Times New Roman" w:cs="Times New Roman"/>
          <w:sz w:val="18"/>
          <w:szCs w:val="18"/>
        </w:rPr>
        <w:t>Corresponding Author</w:t>
      </w:r>
    </w:p>
    <w:p w14:paraId="7051E3E0" w14:textId="44BBA8D1" w:rsidR="0030591E" w:rsidRDefault="0030591E" w:rsidP="00FF339D">
      <w:pPr>
        <w:rPr>
          <w:rFonts w:ascii="Times New Roman" w:hAnsi="Times New Roman" w:cs="Times New Roman"/>
          <w:sz w:val="18"/>
          <w:szCs w:val="18"/>
          <w:vertAlign w:val="superscript"/>
        </w:rPr>
      </w:pPr>
    </w:p>
    <w:p w14:paraId="2780B20F" w14:textId="77777777" w:rsidR="00E25396" w:rsidRPr="00E25396" w:rsidRDefault="00E25396" w:rsidP="0030591E">
      <w:pPr>
        <w:jc w:val="center"/>
        <w:rPr>
          <w:rFonts w:ascii="Times New Roman" w:hAnsi="Times New Roman" w:cs="Times New Roman"/>
          <w:sz w:val="14"/>
          <w:szCs w:val="14"/>
        </w:rPr>
      </w:pPr>
      <w:r w:rsidRPr="00E25396">
        <w:rPr>
          <w:rFonts w:ascii="Times New Roman" w:hAnsi="Times New Roman" w:cs="Times New Roman"/>
          <w:sz w:val="16"/>
          <w:szCs w:val="20"/>
        </w:rPr>
        <w:t>5,*Dr M SHAHINA PARVEEN</w:t>
      </w:r>
      <w:r w:rsidRPr="00E25396">
        <w:rPr>
          <w:rFonts w:ascii="Times New Roman" w:hAnsi="Times New Roman" w:cs="Times New Roman"/>
          <w:sz w:val="14"/>
          <w:szCs w:val="14"/>
        </w:rPr>
        <w:t xml:space="preserve"> </w:t>
      </w:r>
    </w:p>
    <w:p w14:paraId="10A00090" w14:textId="796DE1AB" w:rsidR="0030591E" w:rsidRPr="00BD1231" w:rsidRDefault="00E25396" w:rsidP="0030591E">
      <w:pPr>
        <w:jc w:val="center"/>
        <w:rPr>
          <w:rFonts w:ascii="Times New Roman" w:hAnsi="Times New Roman" w:cs="Times New Roman"/>
          <w:i/>
          <w:iCs/>
          <w:sz w:val="18"/>
          <w:szCs w:val="18"/>
        </w:rPr>
      </w:pPr>
      <w:r>
        <w:rPr>
          <w:rFonts w:ascii="Times New Roman" w:hAnsi="Times New Roman" w:cs="Times New Roman"/>
          <w:sz w:val="18"/>
          <w:szCs w:val="18"/>
        </w:rPr>
        <w:t>Chairperson</w:t>
      </w:r>
      <w:r w:rsidR="0030591E" w:rsidRPr="00BD1231">
        <w:rPr>
          <w:rFonts w:ascii="Times New Roman" w:hAnsi="Times New Roman" w:cs="Times New Roman"/>
          <w:i/>
          <w:iCs/>
          <w:sz w:val="18"/>
          <w:szCs w:val="18"/>
        </w:rPr>
        <w:t>, Department of Computer Science and Technology</w:t>
      </w:r>
    </w:p>
    <w:p w14:paraId="65425546" w14:textId="109096C1" w:rsidR="0030591E" w:rsidRPr="00CD3B3C" w:rsidRDefault="0030591E" w:rsidP="0030591E">
      <w:pPr>
        <w:jc w:val="center"/>
        <w:rPr>
          <w:rFonts w:ascii="Times New Roman" w:hAnsi="Times New Roman" w:cs="Times New Roman"/>
          <w:sz w:val="18"/>
          <w:szCs w:val="18"/>
        </w:rPr>
      </w:pPr>
      <w:r w:rsidRPr="00CD3B3C">
        <w:rPr>
          <w:rFonts w:ascii="Times New Roman" w:hAnsi="Times New Roman" w:cs="Times New Roman"/>
          <w:i/>
          <w:iCs/>
          <w:sz w:val="18"/>
          <w:szCs w:val="18"/>
        </w:rPr>
        <w:t>Dayananda Sagar University</w:t>
      </w:r>
      <w:r w:rsidRPr="00CD3B3C">
        <w:rPr>
          <w:rFonts w:ascii="Times New Roman" w:hAnsi="Times New Roman" w:cs="Times New Roman"/>
          <w:sz w:val="18"/>
          <w:szCs w:val="18"/>
        </w:rPr>
        <w:t>, Bengaluru</w:t>
      </w:r>
      <w:r w:rsidR="002612C5" w:rsidRPr="00CD3B3C">
        <w:rPr>
          <w:rFonts w:ascii="Times New Roman" w:hAnsi="Times New Roman" w:cs="Times New Roman"/>
          <w:sz w:val="18"/>
          <w:szCs w:val="18"/>
        </w:rPr>
        <w:t>, India</w:t>
      </w:r>
    </w:p>
    <w:p w14:paraId="608F30D9" w14:textId="77777777" w:rsidR="0030591E" w:rsidRPr="00BD1231" w:rsidRDefault="0030591E" w:rsidP="00484042">
      <w:pPr>
        <w:jc w:val="center"/>
        <w:rPr>
          <w:rFonts w:ascii="Times New Roman" w:hAnsi="Times New Roman" w:cs="Times New Roman"/>
          <w:sz w:val="20"/>
          <w:szCs w:val="20"/>
        </w:rPr>
      </w:pPr>
    </w:p>
    <w:p w14:paraId="40BDA943" w14:textId="77777777" w:rsidR="001D049D" w:rsidRPr="00BD1231" w:rsidRDefault="001D049D" w:rsidP="00FF339D">
      <w:pPr>
        <w:rPr>
          <w:rFonts w:ascii="Times New Roman" w:hAnsi="Times New Roman" w:cs="Times New Roman"/>
          <w:sz w:val="20"/>
          <w:szCs w:val="20"/>
        </w:rPr>
        <w:sectPr w:rsidR="001D049D" w:rsidRPr="00BD1231" w:rsidSect="001D049D">
          <w:type w:val="continuous"/>
          <w:pgSz w:w="11906" w:h="16838"/>
          <w:pgMar w:top="1440" w:right="1440" w:bottom="1440" w:left="1440" w:header="708" w:footer="708" w:gutter="0"/>
          <w:cols w:num="2" w:space="708"/>
          <w:docGrid w:linePitch="360"/>
        </w:sectPr>
      </w:pPr>
    </w:p>
    <w:p w14:paraId="0B99E579" w14:textId="77777777" w:rsidR="0030591E" w:rsidRPr="00BD1231" w:rsidRDefault="0030591E" w:rsidP="00FF339D">
      <w:pPr>
        <w:rPr>
          <w:rFonts w:ascii="Times New Roman" w:hAnsi="Times New Roman" w:cs="Times New Roman"/>
          <w:sz w:val="20"/>
          <w:szCs w:val="20"/>
        </w:rPr>
      </w:pPr>
    </w:p>
    <w:p w14:paraId="46C5104E" w14:textId="77777777" w:rsidR="00484042" w:rsidRPr="00BD1231" w:rsidRDefault="00484042" w:rsidP="00484042">
      <w:pPr>
        <w:rPr>
          <w:rFonts w:ascii="Times New Roman" w:hAnsi="Times New Roman" w:cs="Times New Roman"/>
          <w:sz w:val="20"/>
          <w:szCs w:val="20"/>
        </w:rPr>
      </w:pPr>
    </w:p>
    <w:p w14:paraId="6F33F8BF" w14:textId="77777777" w:rsidR="00484042" w:rsidRPr="00BD1231" w:rsidRDefault="00484042" w:rsidP="00484042">
      <w:pPr>
        <w:spacing w:line="360" w:lineRule="auto"/>
        <w:rPr>
          <w:rFonts w:ascii="Times New Roman" w:hAnsi="Times New Roman" w:cs="Times New Roman"/>
          <w:sz w:val="20"/>
          <w:szCs w:val="20"/>
        </w:rPr>
        <w:sectPr w:rsidR="00484042" w:rsidRPr="00BD1231" w:rsidSect="001D049D">
          <w:type w:val="continuous"/>
          <w:pgSz w:w="11906" w:h="16838"/>
          <w:pgMar w:top="1440" w:right="1440" w:bottom="1440" w:left="1440" w:header="708" w:footer="708" w:gutter="0"/>
          <w:cols w:num="2" w:space="708"/>
          <w:docGrid w:linePitch="360"/>
        </w:sectPr>
      </w:pPr>
    </w:p>
    <w:p w14:paraId="1487A795" w14:textId="1EC64FF6" w:rsidR="00484042" w:rsidRPr="00CD3B3C" w:rsidRDefault="001D049D" w:rsidP="003A111D">
      <w:pPr>
        <w:spacing w:line="240" w:lineRule="auto"/>
        <w:jc w:val="both"/>
        <w:rPr>
          <w:rFonts w:ascii="Times New Roman" w:hAnsi="Times New Roman" w:cs="Times New Roman"/>
          <w:b/>
          <w:bCs/>
          <w:sz w:val="18"/>
          <w:szCs w:val="18"/>
        </w:rPr>
      </w:pPr>
      <w:r w:rsidRPr="00BD1231">
        <w:rPr>
          <w:rFonts w:ascii="Times New Roman" w:hAnsi="Times New Roman" w:cs="Times New Roman"/>
          <w:b/>
          <w:bCs/>
          <w:i/>
          <w:iCs/>
          <w:sz w:val="18"/>
          <w:szCs w:val="18"/>
        </w:rPr>
        <w:t>Abstract-</w:t>
      </w:r>
      <w:r w:rsidR="00DC282F">
        <w:rPr>
          <w:rFonts w:ascii="Times New Roman" w:hAnsi="Times New Roman" w:cs="Times New Roman"/>
          <w:b/>
          <w:bCs/>
          <w:i/>
          <w:iCs/>
          <w:sz w:val="18"/>
          <w:szCs w:val="18"/>
        </w:rPr>
        <w:t>-</w:t>
      </w:r>
      <w:r w:rsidR="00CD3B3C">
        <w:rPr>
          <w:rFonts w:ascii="Times New Roman" w:hAnsi="Times New Roman" w:cs="Times New Roman"/>
          <w:b/>
          <w:bCs/>
          <w:i/>
          <w:iCs/>
          <w:sz w:val="18"/>
          <w:szCs w:val="18"/>
        </w:rPr>
        <w:t xml:space="preserve"> </w:t>
      </w:r>
      <w:r w:rsidR="00E25396" w:rsidRPr="00E25396">
        <w:rPr>
          <w:rFonts w:ascii="Times New Roman" w:hAnsi="Times New Roman" w:cs="Times New Roman"/>
          <w:b/>
          <w:bCs/>
          <w:sz w:val="18"/>
          <w:szCs w:val="18"/>
        </w:rPr>
        <w:t xml:space="preserve">This project aims to develop an AI-driven career counselling platform that suggests suitable career options for students based on individual profiles and interests. Leveraging AI for personalized recommendations, the platform analyzes factors such as students’ interests, strengths, and preferred work environments. Recent research highlights that "AI-powered systems significantly improve the precision and reliability of career counselling services by analyzing large-scale </w:t>
      </w:r>
      <w:proofErr w:type="spellStart"/>
      <w:r w:rsidR="00E25396" w:rsidRPr="00E25396">
        <w:rPr>
          <w:rFonts w:ascii="Times New Roman" w:hAnsi="Times New Roman" w:cs="Times New Roman"/>
          <w:b/>
          <w:bCs/>
          <w:sz w:val="18"/>
          <w:szCs w:val="18"/>
        </w:rPr>
        <w:t>behavioral</w:t>
      </w:r>
      <w:proofErr w:type="spellEnd"/>
      <w:r w:rsidR="00E25396" w:rsidRPr="00E25396">
        <w:rPr>
          <w:rFonts w:ascii="Times New Roman" w:hAnsi="Times New Roman" w:cs="Times New Roman"/>
          <w:b/>
          <w:bCs/>
          <w:sz w:val="18"/>
          <w:szCs w:val="18"/>
        </w:rPr>
        <w:t xml:space="preserve"> and educational data" [1]. Additionally, the platform integrates Augmented Reality (AR) to simulate real-world career environments, allowing students to experience potential career paths interactively. Studies have shown that "AR-based tools enhance career exploration by providing immersive, first-hand exposure to various professions" [2]. By combining AI and AR, this innovative approach promotes informed decision-making and holistic career exploration among students. The platform seeks to improve awareness and alignment between students' aspirations and career paths, ultimately supporting better educational and career outcomes.</w:t>
      </w:r>
    </w:p>
    <w:p w14:paraId="3334C9E9" w14:textId="45D2F126" w:rsidR="00484042" w:rsidRPr="00DC282F" w:rsidRDefault="00484042" w:rsidP="003A111D">
      <w:pPr>
        <w:spacing w:line="240" w:lineRule="auto"/>
        <w:jc w:val="both"/>
        <w:rPr>
          <w:rFonts w:ascii="Times New Roman" w:hAnsi="Times New Roman" w:cs="Times New Roman"/>
          <w:b/>
          <w:bCs/>
          <w:i/>
          <w:iCs/>
          <w:sz w:val="18"/>
          <w:szCs w:val="18"/>
        </w:rPr>
      </w:pPr>
      <w:r w:rsidRPr="00BD1231">
        <w:rPr>
          <w:rFonts w:ascii="Times New Roman" w:hAnsi="Times New Roman" w:cs="Times New Roman"/>
          <w:b/>
          <w:bCs/>
          <w:i/>
          <w:iCs/>
          <w:sz w:val="18"/>
          <w:szCs w:val="18"/>
        </w:rPr>
        <w:t>Keywords</w:t>
      </w:r>
      <w:r w:rsidR="00E25396">
        <w:rPr>
          <w:rFonts w:ascii="Times New Roman" w:hAnsi="Times New Roman" w:cs="Times New Roman"/>
          <w:b/>
          <w:bCs/>
          <w:i/>
          <w:iCs/>
          <w:sz w:val="18"/>
          <w:szCs w:val="18"/>
        </w:rPr>
        <w:t>--</w:t>
      </w:r>
      <w:r w:rsidR="00E25396" w:rsidRPr="00E25396">
        <w:rPr>
          <w:szCs w:val="28"/>
          <w:lang w:bidi="th-TH"/>
        </w:rPr>
        <w:t xml:space="preserve"> </w:t>
      </w:r>
      <w:r w:rsidR="00E25396" w:rsidRPr="00E25396">
        <w:rPr>
          <w:rFonts w:ascii="Times New Roman" w:hAnsi="Times New Roman" w:cs="Times New Roman"/>
          <w:b/>
          <w:bCs/>
          <w:i/>
          <w:iCs/>
          <w:sz w:val="18"/>
          <w:szCs w:val="18"/>
        </w:rPr>
        <w:t>Augmented Reality, Artificial Intelligence, Career Guidance, Interactive Simulations, Skill Enhancement</w:t>
      </w:r>
    </w:p>
    <w:p w14:paraId="0B32ADC3" w14:textId="1C250178" w:rsidR="00484042" w:rsidRPr="00EE55EF" w:rsidRDefault="00484042" w:rsidP="00FC52A7">
      <w:pPr>
        <w:pStyle w:val="ListParagraph"/>
        <w:numPr>
          <w:ilvl w:val="0"/>
          <w:numId w:val="2"/>
        </w:numPr>
        <w:spacing w:line="240" w:lineRule="auto"/>
        <w:jc w:val="center"/>
        <w:rPr>
          <w:rFonts w:ascii="Times New Roman" w:eastAsia="SimSun" w:hAnsi="Times New Roman" w:cs="Times New Roman"/>
          <w:smallCaps/>
          <w:noProof/>
          <w:kern w:val="0"/>
          <w:sz w:val="20"/>
          <w:szCs w:val="20"/>
          <w:lang w:val="en-US"/>
          <w14:ligatures w14:val="none"/>
        </w:rPr>
      </w:pPr>
      <w:r w:rsidRPr="00EE55EF">
        <w:rPr>
          <w:rFonts w:ascii="Times New Roman" w:eastAsia="SimSun" w:hAnsi="Times New Roman" w:cs="Times New Roman"/>
          <w:smallCaps/>
          <w:noProof/>
          <w:kern w:val="0"/>
          <w:sz w:val="20"/>
          <w:szCs w:val="20"/>
          <w:lang w:val="en-US"/>
          <w14:ligatures w14:val="none"/>
        </w:rPr>
        <w:t>I</w:t>
      </w:r>
      <w:r w:rsidR="001D049D" w:rsidRPr="00EE55EF">
        <w:rPr>
          <w:rFonts w:ascii="Times New Roman" w:eastAsia="SimSun" w:hAnsi="Times New Roman" w:cs="Times New Roman"/>
          <w:smallCaps/>
          <w:noProof/>
          <w:kern w:val="0"/>
          <w:sz w:val="20"/>
          <w:szCs w:val="20"/>
          <w:lang w:val="en-US"/>
          <w14:ligatures w14:val="none"/>
        </w:rPr>
        <w:t>NTRODUCTION</w:t>
      </w:r>
    </w:p>
    <w:p w14:paraId="59B92A1C" w14:textId="77777777" w:rsidR="00E25396" w:rsidRDefault="00E25396" w:rsidP="00E25396">
      <w:pPr>
        <w:pStyle w:val="BodyText"/>
        <w:jc w:val="both"/>
        <w:rPr>
          <w:rFonts w:eastAsiaTheme="minorHAnsi"/>
          <w:kern w:val="2"/>
          <w:sz w:val="20"/>
          <w:szCs w:val="20"/>
          <w:lang w:val="en-IN"/>
        </w:rPr>
      </w:pPr>
      <w:r w:rsidRPr="00E25396">
        <w:rPr>
          <w:rFonts w:eastAsiaTheme="minorHAnsi"/>
          <w:kern w:val="2"/>
          <w:sz w:val="20"/>
          <w:szCs w:val="20"/>
          <w:lang w:val="en-IN"/>
        </w:rPr>
        <w:t xml:space="preserve">The issue of students making poor career choices is a pervasive problem with far-reaching implications. Studies indicate that up to 90% of students pursue careers that are misaligned with their skills, interests, or passions, primarily due to inadequate career guidance [1]. This misalignment not only hampers individual growth and satisfaction but also has broader socio-economic consequences. Students often face challenges such as low productivity, underperformance, and mental health issues, including anxiety, depression, and chronic stress, as they struggle to find </w:t>
      </w:r>
      <w:proofErr w:type="spellStart"/>
      <w:r w:rsidRPr="00E25396">
        <w:rPr>
          <w:rFonts w:eastAsiaTheme="minorHAnsi"/>
          <w:kern w:val="2"/>
          <w:sz w:val="20"/>
          <w:szCs w:val="20"/>
          <w:lang w:val="en-IN"/>
        </w:rPr>
        <w:t>fulfillment</w:t>
      </w:r>
      <w:proofErr w:type="spellEnd"/>
      <w:r w:rsidRPr="00E25396">
        <w:rPr>
          <w:rFonts w:eastAsiaTheme="minorHAnsi"/>
          <w:kern w:val="2"/>
          <w:sz w:val="20"/>
          <w:szCs w:val="20"/>
          <w:lang w:val="en-IN"/>
        </w:rPr>
        <w:t xml:space="preserve"> in their chosen careers [3].</w:t>
      </w:r>
    </w:p>
    <w:p w14:paraId="012FE96A" w14:textId="77777777" w:rsidR="00E25396" w:rsidRDefault="00E25396" w:rsidP="00E25396">
      <w:pPr>
        <w:pStyle w:val="BodyText"/>
        <w:jc w:val="both"/>
        <w:rPr>
          <w:rFonts w:eastAsiaTheme="minorHAnsi"/>
          <w:kern w:val="2"/>
          <w:sz w:val="20"/>
          <w:szCs w:val="20"/>
          <w:lang w:val="en-IN"/>
        </w:rPr>
      </w:pPr>
      <w:r w:rsidRPr="00E25396">
        <w:rPr>
          <w:rFonts w:eastAsiaTheme="minorHAnsi"/>
          <w:kern w:val="2"/>
          <w:sz w:val="20"/>
          <w:szCs w:val="20"/>
          <w:lang w:val="en-IN"/>
        </w:rPr>
        <w:t xml:space="preserve">Furthermore, a recent survey revealed a stark lack of awareness among students regarding the diversity of career options available. Approximately 93% of students are familiar with only a handful of </w:t>
      </w:r>
      <w:r w:rsidRPr="00E25396">
        <w:rPr>
          <w:rFonts w:eastAsiaTheme="minorHAnsi"/>
          <w:kern w:val="2"/>
          <w:sz w:val="20"/>
          <w:szCs w:val="20"/>
          <w:lang w:val="en-IN"/>
        </w:rPr>
        <w:t xml:space="preserve">traditional career paths, such as engineering, medicine, law, and IT, overlooking a vast landscape of over 800 potential career opportunities [4]. This limited exposure stems from societal expectations, peer pressure, and insufficient access to comprehensive career </w:t>
      </w:r>
      <w:proofErr w:type="spellStart"/>
      <w:r w:rsidRPr="00E25396">
        <w:rPr>
          <w:rFonts w:eastAsiaTheme="minorHAnsi"/>
          <w:kern w:val="2"/>
          <w:sz w:val="20"/>
          <w:szCs w:val="20"/>
          <w:lang w:val="en-IN"/>
        </w:rPr>
        <w:t>counseling</w:t>
      </w:r>
      <w:proofErr w:type="spellEnd"/>
      <w:r w:rsidRPr="00E25396">
        <w:rPr>
          <w:rFonts w:eastAsiaTheme="minorHAnsi"/>
          <w:kern w:val="2"/>
          <w:sz w:val="20"/>
          <w:szCs w:val="20"/>
          <w:lang w:val="en-IN"/>
        </w:rPr>
        <w:t xml:space="preserve"> resources [5]. Consequently, students often make decisions influenced by external factors rather than their genuine interests and aptitudes, perpetuating </w:t>
      </w:r>
      <w:proofErr w:type="gramStart"/>
      <w:r w:rsidRPr="00E25396">
        <w:rPr>
          <w:rFonts w:eastAsiaTheme="minorHAnsi"/>
          <w:kern w:val="2"/>
          <w:sz w:val="20"/>
          <w:szCs w:val="20"/>
          <w:lang w:val="en-IN"/>
        </w:rPr>
        <w:t>dissatisfaction</w:t>
      </w:r>
      <w:proofErr w:type="gramEnd"/>
      <w:r w:rsidRPr="00E25396">
        <w:rPr>
          <w:rFonts w:eastAsiaTheme="minorHAnsi"/>
          <w:kern w:val="2"/>
          <w:sz w:val="20"/>
          <w:szCs w:val="20"/>
          <w:lang w:val="en-IN"/>
        </w:rPr>
        <w:t xml:space="preserve"> and disengagement in their professional lives.</w:t>
      </w:r>
    </w:p>
    <w:p w14:paraId="6AFF7D0D" w14:textId="76F71D67" w:rsidR="00E25396" w:rsidRPr="00E25396" w:rsidRDefault="00E25396" w:rsidP="00E25396">
      <w:pPr>
        <w:pStyle w:val="BodyText"/>
        <w:jc w:val="both"/>
        <w:rPr>
          <w:rFonts w:eastAsiaTheme="minorHAnsi"/>
          <w:kern w:val="2"/>
          <w:sz w:val="20"/>
          <w:szCs w:val="20"/>
          <w:lang w:val="en-IN"/>
        </w:rPr>
      </w:pPr>
      <w:r w:rsidRPr="00E25396">
        <w:rPr>
          <w:rFonts w:eastAsiaTheme="minorHAnsi"/>
          <w:kern w:val="2"/>
          <w:sz w:val="20"/>
          <w:szCs w:val="20"/>
          <w:lang w:val="en-IN"/>
        </w:rPr>
        <w:t xml:space="preserve">The consequences of these misguided career choices extend to the </w:t>
      </w:r>
      <w:proofErr w:type="spellStart"/>
      <w:r w:rsidRPr="00E25396">
        <w:rPr>
          <w:rFonts w:eastAsiaTheme="minorHAnsi"/>
          <w:kern w:val="2"/>
          <w:sz w:val="20"/>
          <w:szCs w:val="20"/>
          <w:lang w:val="en-IN"/>
        </w:rPr>
        <w:t>labor</w:t>
      </w:r>
      <w:proofErr w:type="spellEnd"/>
      <w:r w:rsidRPr="00E25396">
        <w:rPr>
          <w:rFonts w:eastAsiaTheme="minorHAnsi"/>
          <w:kern w:val="2"/>
          <w:sz w:val="20"/>
          <w:szCs w:val="20"/>
          <w:lang w:val="en-IN"/>
        </w:rPr>
        <w:t xml:space="preserve"> market. Nearly 75% of employers report significant skill gaps within their workforce, which directly affects organizational growth and innovation [6]. The inability to align educational outcomes with market demands results in widespread job dissatisfaction, underemployment, and inefficiencies in the </w:t>
      </w:r>
      <w:proofErr w:type="spellStart"/>
      <w:r w:rsidRPr="00E25396">
        <w:rPr>
          <w:rFonts w:eastAsiaTheme="minorHAnsi"/>
          <w:kern w:val="2"/>
          <w:sz w:val="20"/>
          <w:szCs w:val="20"/>
          <w:lang w:val="en-IN"/>
        </w:rPr>
        <w:t>labor</w:t>
      </w:r>
      <w:proofErr w:type="spellEnd"/>
      <w:r w:rsidRPr="00E25396">
        <w:rPr>
          <w:rFonts w:eastAsiaTheme="minorHAnsi"/>
          <w:kern w:val="2"/>
          <w:sz w:val="20"/>
          <w:szCs w:val="20"/>
          <w:lang w:val="en-IN"/>
        </w:rPr>
        <w:t xml:space="preserve"> market. The global economy suffers as businesses face challenges in recruiting and retaining skilled talent, highlighting the urgent need for a transformative approach to career guidance.</w:t>
      </w:r>
    </w:p>
    <w:p w14:paraId="666D3DBA" w14:textId="77777777" w:rsidR="00E25396" w:rsidRPr="00E25396" w:rsidRDefault="00E25396" w:rsidP="00E25396">
      <w:pPr>
        <w:pStyle w:val="BodyText"/>
        <w:jc w:val="both"/>
        <w:rPr>
          <w:rFonts w:eastAsiaTheme="minorHAnsi"/>
          <w:kern w:val="2"/>
          <w:sz w:val="20"/>
          <w:szCs w:val="20"/>
          <w:lang w:val="en-IN"/>
        </w:rPr>
      </w:pPr>
      <w:r w:rsidRPr="00E25396">
        <w:rPr>
          <w:rFonts w:eastAsiaTheme="minorHAnsi"/>
          <w:kern w:val="2"/>
          <w:sz w:val="20"/>
          <w:szCs w:val="20"/>
          <w:lang w:val="en-IN"/>
        </w:rPr>
        <w:t xml:space="preserve">Against this backdrop, Artificial Intelligence (AI) and Augmented Reality (AR) emerge as powerful tools with immense potential to revolutionize the field of career </w:t>
      </w:r>
      <w:proofErr w:type="spellStart"/>
      <w:r w:rsidRPr="00E25396">
        <w:rPr>
          <w:rFonts w:eastAsiaTheme="minorHAnsi"/>
          <w:kern w:val="2"/>
          <w:sz w:val="20"/>
          <w:szCs w:val="20"/>
          <w:lang w:val="en-IN"/>
        </w:rPr>
        <w:t>counseling</w:t>
      </w:r>
      <w:proofErr w:type="spellEnd"/>
      <w:r w:rsidRPr="00E25396">
        <w:rPr>
          <w:rFonts w:eastAsiaTheme="minorHAnsi"/>
          <w:kern w:val="2"/>
          <w:sz w:val="20"/>
          <w:szCs w:val="20"/>
          <w:lang w:val="en-IN"/>
        </w:rPr>
        <w:t xml:space="preserve">. AI, with its ability to process and </w:t>
      </w:r>
      <w:proofErr w:type="spellStart"/>
      <w:r w:rsidRPr="00E25396">
        <w:rPr>
          <w:rFonts w:eastAsiaTheme="minorHAnsi"/>
          <w:kern w:val="2"/>
          <w:sz w:val="20"/>
          <w:szCs w:val="20"/>
          <w:lang w:val="en-IN"/>
        </w:rPr>
        <w:t>analyze</w:t>
      </w:r>
      <w:proofErr w:type="spellEnd"/>
      <w:r w:rsidRPr="00E25396">
        <w:rPr>
          <w:rFonts w:eastAsiaTheme="minorHAnsi"/>
          <w:kern w:val="2"/>
          <w:sz w:val="20"/>
          <w:szCs w:val="20"/>
          <w:lang w:val="en-IN"/>
        </w:rPr>
        <w:t xml:space="preserve"> large volumes of data, offers personalized recommendations tailored to an individual's interests, strengths, and aspirations. According to recent studies, AI-driven systems can enhance the accuracy of career guidance by 85%, making them significantly more effective than traditional methods [1]. AR, on the other hand, provides immersive and interactive experiences, enabling students to visualize and simulate real-world work environments. This innovative technology bridges the gap between theoretical knowledge and practical exposure, allowing students to gain deeper insights into potential career paths [2].</w:t>
      </w:r>
    </w:p>
    <w:p w14:paraId="07E5F8E4" w14:textId="77777777" w:rsidR="00E25396" w:rsidRPr="00E25396" w:rsidRDefault="00E25396" w:rsidP="00E25396">
      <w:pPr>
        <w:pStyle w:val="BodyText"/>
        <w:jc w:val="both"/>
        <w:rPr>
          <w:rFonts w:eastAsiaTheme="minorHAnsi"/>
          <w:kern w:val="2"/>
          <w:sz w:val="20"/>
          <w:szCs w:val="20"/>
          <w:lang w:val="en-IN"/>
        </w:rPr>
      </w:pPr>
      <w:r w:rsidRPr="00E25396">
        <w:rPr>
          <w:rFonts w:eastAsiaTheme="minorHAnsi"/>
          <w:kern w:val="2"/>
          <w:sz w:val="20"/>
          <w:szCs w:val="20"/>
          <w:lang w:val="en-IN"/>
        </w:rPr>
        <w:t xml:space="preserve">The combination of AI and AR presents an unprecedented opportunity to address the challenges of career misalignment. By leveraging AI's </w:t>
      </w:r>
      <w:r w:rsidRPr="00E25396">
        <w:rPr>
          <w:rFonts w:eastAsiaTheme="minorHAnsi"/>
          <w:kern w:val="2"/>
          <w:sz w:val="20"/>
          <w:szCs w:val="20"/>
          <w:lang w:val="en-IN"/>
        </w:rPr>
        <w:lastRenderedPageBreak/>
        <w:t>analytical capabilities and AR's immersive simulations, students can explore diverse career options, understand the day-to-day realities of different professions, and make informed decisions based on their unique profiles. This integrated approach not only equips students with the tools to align their aspirations with market needs but also empowers them to navigate the complexities of modern career landscapes with confidence.</w:t>
      </w:r>
    </w:p>
    <w:p w14:paraId="2D84A276" w14:textId="1C8A0105" w:rsidR="00484042" w:rsidRPr="00E25396" w:rsidRDefault="00E25396" w:rsidP="00E25396">
      <w:pPr>
        <w:spacing w:line="240" w:lineRule="auto"/>
        <w:jc w:val="both"/>
        <w:rPr>
          <w:rFonts w:ascii="Times New Roman" w:hAnsi="Times New Roman" w:cs="Times New Roman"/>
          <w:sz w:val="20"/>
          <w:szCs w:val="20"/>
        </w:rPr>
      </w:pPr>
      <w:r w:rsidRPr="00E25396">
        <w:rPr>
          <w:rFonts w:ascii="Times New Roman" w:hAnsi="Times New Roman" w:cs="Times New Roman"/>
          <w:sz w:val="20"/>
          <w:szCs w:val="20"/>
        </w:rPr>
        <w:t xml:space="preserve">In this context, the scope of an AI-driven career </w:t>
      </w:r>
      <w:proofErr w:type="spellStart"/>
      <w:r w:rsidRPr="00E25396">
        <w:rPr>
          <w:rFonts w:ascii="Times New Roman" w:hAnsi="Times New Roman" w:cs="Times New Roman"/>
          <w:sz w:val="20"/>
          <w:szCs w:val="20"/>
        </w:rPr>
        <w:t>counseling</w:t>
      </w:r>
      <w:proofErr w:type="spellEnd"/>
      <w:r w:rsidRPr="00E25396">
        <w:rPr>
          <w:rFonts w:ascii="Times New Roman" w:hAnsi="Times New Roman" w:cs="Times New Roman"/>
          <w:sz w:val="20"/>
          <w:szCs w:val="20"/>
        </w:rPr>
        <w:t xml:space="preserve"> platform integrating AR extends beyond individual guidance. It holds the potential to transform education systems by fostering awareness, reducing skill gaps, and addressing unemployment rates. Such solutions promise a future where students are better equipped to pursue fulfilling careers, organizations benefit from a skilled workforce, and societies thrive through improved productivity and innovation.</w:t>
      </w:r>
    </w:p>
    <w:p w14:paraId="7FB19F06" w14:textId="77777777" w:rsidR="00484042" w:rsidRPr="00BD1231" w:rsidRDefault="00484042" w:rsidP="003A111D">
      <w:pPr>
        <w:spacing w:line="240" w:lineRule="auto"/>
        <w:jc w:val="both"/>
        <w:rPr>
          <w:rFonts w:ascii="Times New Roman" w:hAnsi="Times New Roman" w:cs="Times New Roman"/>
          <w:sz w:val="20"/>
          <w:szCs w:val="20"/>
        </w:rPr>
      </w:pPr>
    </w:p>
    <w:p w14:paraId="2F8113D6" w14:textId="77777777" w:rsidR="00484042" w:rsidRPr="00FC52A7" w:rsidRDefault="00484042" w:rsidP="00FC52A7">
      <w:pPr>
        <w:pStyle w:val="ListParagraph"/>
        <w:numPr>
          <w:ilvl w:val="0"/>
          <w:numId w:val="2"/>
        </w:numPr>
        <w:spacing w:line="240" w:lineRule="auto"/>
        <w:jc w:val="center"/>
        <w:rPr>
          <w:rFonts w:ascii="Times New Roman" w:hAnsi="Times New Roman" w:cs="Times New Roman"/>
          <w:sz w:val="20"/>
          <w:szCs w:val="20"/>
        </w:rPr>
      </w:pPr>
      <w:r w:rsidRPr="00FC52A7">
        <w:rPr>
          <w:rFonts w:ascii="Times New Roman" w:hAnsi="Times New Roman" w:cs="Times New Roman"/>
          <w:sz w:val="20"/>
          <w:szCs w:val="20"/>
        </w:rPr>
        <w:t>L</w:t>
      </w:r>
      <w:r w:rsidR="001D049D" w:rsidRPr="00FC52A7">
        <w:rPr>
          <w:rFonts w:ascii="Times New Roman" w:hAnsi="Times New Roman" w:cs="Times New Roman"/>
          <w:sz w:val="20"/>
          <w:szCs w:val="20"/>
        </w:rPr>
        <w:t>ITERATURE REVIEW</w:t>
      </w:r>
    </w:p>
    <w:p w14:paraId="2069E7AB" w14:textId="77777777" w:rsidR="00E25396" w:rsidRPr="00E25396" w:rsidRDefault="00E25396" w:rsidP="00E25396">
      <w:pPr>
        <w:pStyle w:val="BodyText"/>
        <w:spacing w:line="276" w:lineRule="auto"/>
        <w:jc w:val="both"/>
        <w:rPr>
          <w:rFonts w:eastAsiaTheme="minorHAnsi"/>
          <w:kern w:val="2"/>
          <w:sz w:val="20"/>
          <w:szCs w:val="20"/>
          <w:lang w:val="en-IN"/>
        </w:rPr>
      </w:pPr>
      <w:r w:rsidRPr="00E25396">
        <w:rPr>
          <w:rFonts w:eastAsiaTheme="minorHAnsi"/>
          <w:kern w:val="2"/>
          <w:sz w:val="20"/>
          <w:szCs w:val="20"/>
          <w:lang w:val="en-IN"/>
        </w:rPr>
        <w:t>The integration of AI and emerging technologies in career guidance and educational systems has been extensively studied, highlighting their potential to transform traditional methods and enhance student outcomes.</w:t>
      </w:r>
    </w:p>
    <w:p w14:paraId="19E95095" w14:textId="77777777" w:rsidR="00E25396" w:rsidRPr="00E25396" w:rsidRDefault="00E25396" w:rsidP="00E25396">
      <w:pPr>
        <w:pStyle w:val="BodyText"/>
        <w:spacing w:line="276" w:lineRule="auto"/>
        <w:jc w:val="both"/>
        <w:rPr>
          <w:rFonts w:eastAsiaTheme="minorHAnsi"/>
          <w:kern w:val="2"/>
          <w:sz w:val="20"/>
          <w:szCs w:val="20"/>
          <w:lang w:val="en-IN"/>
        </w:rPr>
      </w:pPr>
      <w:r w:rsidRPr="00E25396">
        <w:rPr>
          <w:rFonts w:eastAsiaTheme="minorHAnsi"/>
          <w:kern w:val="2"/>
          <w:sz w:val="20"/>
          <w:szCs w:val="20"/>
          <w:lang w:val="en-IN"/>
        </w:rPr>
        <w:t xml:space="preserve">AI-Powered Career Counselling Systems: Patel et al. demonstrated the effectiveness of AI systems like Pathfinder AI in providing personalized career recommendations by analyzing students’ academic performance and extracurricular activities. Such systems leverage algorithms like </w:t>
      </w:r>
      <w:proofErr w:type="spellStart"/>
      <w:r w:rsidRPr="00E25396">
        <w:rPr>
          <w:rFonts w:eastAsiaTheme="minorHAnsi"/>
          <w:kern w:val="2"/>
          <w:sz w:val="20"/>
          <w:szCs w:val="20"/>
          <w:lang w:val="en-IN"/>
        </w:rPr>
        <w:t>Adaboost</w:t>
      </w:r>
      <w:proofErr w:type="spellEnd"/>
      <w:r w:rsidRPr="00E25396">
        <w:rPr>
          <w:rFonts w:eastAsiaTheme="minorHAnsi"/>
          <w:kern w:val="2"/>
          <w:sz w:val="20"/>
          <w:szCs w:val="20"/>
          <w:lang w:val="en-IN"/>
        </w:rPr>
        <w:t xml:space="preserve"> and K-Means Clustering to predict suitable career paths, with future developments aimed at incorporating psychometric tests and industry feedback [1]. Similarly, Ghuge emphasized the utility of AI in improving career alignment by integrating sophisticated algorithms and psychometric enhancements [7].Augmented Reality (AR) in Career Exploration: Research by Smith and Lee explored AR applications in career exploration, showcasing its role in immersive and interactive learning environments that can aid in understanding diverse career options [2]. Tuta extended this discussion by demonstrating how AR-based tools significantly improved knowledge outcomes in education, advocating for broader application across study programs [8].Mental Health and Career Misalignment: Sharma and Gupta studied the psychological impacts of career misalignment, emphasizing the need for proactive career guidance </w:t>
      </w:r>
      <w:r w:rsidRPr="00E25396">
        <w:rPr>
          <w:rFonts w:eastAsiaTheme="minorHAnsi"/>
          <w:kern w:val="2"/>
          <w:sz w:val="20"/>
          <w:szCs w:val="20"/>
          <w:lang w:val="en-IN"/>
        </w:rPr>
        <w:t>systems that address students’ aspirations early on. AI and AR integration could mitigate these issues by providing more engaging and tailored recommendations [3][7][8].Challenges and Ethical Considerations in AI Guidance: Westman addressed the ethical dimensions of AI in career guidance, calling for a balance between technological efficiency and human-</w:t>
      </w:r>
      <w:proofErr w:type="spellStart"/>
      <w:r w:rsidRPr="00E25396">
        <w:rPr>
          <w:rFonts w:eastAsiaTheme="minorHAnsi"/>
          <w:kern w:val="2"/>
          <w:sz w:val="20"/>
          <w:szCs w:val="20"/>
          <w:lang w:val="en-IN"/>
        </w:rPr>
        <w:t>centered</w:t>
      </w:r>
      <w:proofErr w:type="spellEnd"/>
      <w:r w:rsidRPr="00E25396">
        <w:rPr>
          <w:rFonts w:eastAsiaTheme="minorHAnsi"/>
          <w:kern w:val="2"/>
          <w:sz w:val="20"/>
          <w:szCs w:val="20"/>
          <w:lang w:val="en-IN"/>
        </w:rPr>
        <w:t xml:space="preserve"> approaches. Future research could refine maturity levels of AI involvement in guidance processes [9].</w:t>
      </w:r>
    </w:p>
    <w:p w14:paraId="20ECCC83" w14:textId="26C52638" w:rsidR="005D6276" w:rsidRPr="00E25396" w:rsidRDefault="00E25396" w:rsidP="00E25396">
      <w:pPr>
        <w:spacing w:line="240" w:lineRule="auto"/>
        <w:jc w:val="both"/>
        <w:rPr>
          <w:rFonts w:ascii="Times New Roman" w:hAnsi="Times New Roman" w:cs="Times New Roman"/>
          <w:sz w:val="20"/>
          <w:szCs w:val="20"/>
        </w:rPr>
      </w:pPr>
      <w:r w:rsidRPr="00E25396">
        <w:rPr>
          <w:rFonts w:ascii="Times New Roman" w:hAnsi="Times New Roman" w:cs="Times New Roman"/>
          <w:sz w:val="20"/>
          <w:szCs w:val="20"/>
        </w:rPr>
        <w:t xml:space="preserve">Enhancing Accessibility in Education: AI-driven systems like those described by Issa aim to improve accessibility and personalization in higher education. Utilizing machine learning and NLP, these systems offer customized support while addressing diverse student needs [10].National Career Trends and Future Readiness: The World Economic Forum’s "Future of Jobs Report" underscores the dynamic nature of career landscapes, emphasizing the role of advanced technologies in preparing students for evolving job markets [6].AI in Secondary Career Guidance: Research on AI’s integration into career guidance in secondary schools highlights its ability to enhance efficiency and decision-making. These systems address communication barriers and workloads, especially in geographically dispersed areas, improving the overall guidance process [11].Augmented Reality and Automation: Shyr evaluated the use of AR in automation systems, focusing on students’ acceptance and the usability of the technology in educational environments. The findings suggest significant potential for AR integration in education, with future developments aimed at more intuitive and adaptive systems [12].Student Support Through AI: AI’s role in enhancing student support was explored, emphasizing data-driven insights and predictive analytics. Ethical considerations such as privacy, accessibility, and the digital divide were central to this study [13].Experimental Learning Using AR: </w:t>
      </w:r>
      <w:proofErr w:type="spellStart"/>
      <w:r w:rsidRPr="00E25396">
        <w:rPr>
          <w:rFonts w:ascii="Times New Roman" w:hAnsi="Times New Roman" w:cs="Times New Roman"/>
          <w:sz w:val="20"/>
          <w:szCs w:val="20"/>
        </w:rPr>
        <w:t>Sulistyanto’s</w:t>
      </w:r>
      <w:proofErr w:type="spellEnd"/>
      <w:r w:rsidRPr="00E25396">
        <w:rPr>
          <w:rFonts w:ascii="Times New Roman" w:hAnsi="Times New Roman" w:cs="Times New Roman"/>
          <w:sz w:val="20"/>
          <w:szCs w:val="20"/>
        </w:rPr>
        <w:t xml:space="preserve"> work demonstrated the impact of AR in enhancing critical thinking skills among students. It revealed that AR-based learning media could significantly improve comprehension and foster independent learning [14].</w:t>
      </w:r>
    </w:p>
    <w:p w14:paraId="22F74AB8" w14:textId="77777777" w:rsidR="005D6276" w:rsidRDefault="005D6276" w:rsidP="003A111D">
      <w:pPr>
        <w:spacing w:line="240" w:lineRule="auto"/>
        <w:jc w:val="both"/>
        <w:rPr>
          <w:rFonts w:ascii="Times New Roman" w:hAnsi="Times New Roman" w:cs="Times New Roman"/>
          <w:sz w:val="20"/>
          <w:szCs w:val="20"/>
        </w:rPr>
      </w:pPr>
    </w:p>
    <w:p w14:paraId="33FA0923" w14:textId="77777777" w:rsidR="005D6276" w:rsidRDefault="005D6276" w:rsidP="003A111D">
      <w:pPr>
        <w:spacing w:line="240" w:lineRule="auto"/>
        <w:jc w:val="both"/>
        <w:rPr>
          <w:rFonts w:ascii="Times New Roman" w:hAnsi="Times New Roman" w:cs="Times New Roman"/>
          <w:sz w:val="20"/>
          <w:szCs w:val="20"/>
        </w:rPr>
      </w:pPr>
    </w:p>
    <w:p w14:paraId="3F15136E" w14:textId="77777777" w:rsidR="005D6276" w:rsidRDefault="005D6276" w:rsidP="003A111D">
      <w:pPr>
        <w:spacing w:line="240" w:lineRule="auto"/>
        <w:jc w:val="both"/>
        <w:rPr>
          <w:rFonts w:ascii="Times New Roman" w:hAnsi="Times New Roman" w:cs="Times New Roman"/>
          <w:sz w:val="20"/>
          <w:szCs w:val="20"/>
        </w:rPr>
      </w:pPr>
    </w:p>
    <w:p w14:paraId="131B551D" w14:textId="77777777" w:rsidR="00E25396" w:rsidRDefault="00E25396" w:rsidP="003A111D">
      <w:pPr>
        <w:spacing w:line="240" w:lineRule="auto"/>
        <w:jc w:val="both"/>
        <w:rPr>
          <w:rFonts w:ascii="Times New Roman" w:hAnsi="Times New Roman" w:cs="Times New Roman"/>
          <w:sz w:val="20"/>
          <w:szCs w:val="20"/>
        </w:rPr>
      </w:pPr>
    </w:p>
    <w:p w14:paraId="28FADABB" w14:textId="77777777" w:rsidR="00E25396" w:rsidRDefault="00E25396" w:rsidP="003A111D">
      <w:pPr>
        <w:spacing w:line="240" w:lineRule="auto"/>
        <w:jc w:val="both"/>
        <w:rPr>
          <w:rFonts w:ascii="Times New Roman" w:hAnsi="Times New Roman" w:cs="Times New Roman"/>
          <w:sz w:val="20"/>
          <w:szCs w:val="20"/>
        </w:rPr>
      </w:pPr>
    </w:p>
    <w:p w14:paraId="593E55CD" w14:textId="7C6F16ED" w:rsidR="00AF68F9" w:rsidRDefault="00AF68F9" w:rsidP="003A111D">
      <w:pPr>
        <w:spacing w:line="240" w:lineRule="auto"/>
        <w:jc w:val="both"/>
        <w:rPr>
          <w:rFonts w:ascii="Times New Roman" w:hAnsi="Times New Roman" w:cs="Times New Roman"/>
          <w:sz w:val="20"/>
          <w:szCs w:val="20"/>
        </w:rPr>
        <w:sectPr w:rsidR="00AF68F9" w:rsidSect="001D049D">
          <w:type w:val="continuous"/>
          <w:pgSz w:w="11906" w:h="16838"/>
          <w:pgMar w:top="1440" w:right="1440" w:bottom="1440" w:left="1440" w:header="708" w:footer="708" w:gutter="0"/>
          <w:cols w:num="2" w:space="708"/>
          <w:docGrid w:linePitch="360"/>
        </w:sectPr>
      </w:pPr>
    </w:p>
    <w:p w14:paraId="775E377C" w14:textId="77777777" w:rsidR="002F2505" w:rsidRDefault="002F2505" w:rsidP="009437A8">
      <w:pPr>
        <w:shd w:val="clear" w:color="auto" w:fill="FFFFFF" w:themeFill="background1"/>
        <w:spacing w:line="240" w:lineRule="auto"/>
        <w:rPr>
          <w:rFonts w:ascii="Times New Roman" w:hAnsi="Times New Roman" w:cs="Times New Roman"/>
          <w:sz w:val="20"/>
          <w:szCs w:val="20"/>
        </w:rPr>
      </w:pPr>
    </w:p>
    <w:p w14:paraId="476E79FB" w14:textId="77777777" w:rsidR="00AF68F9" w:rsidRPr="009437A8" w:rsidRDefault="00AF68F9" w:rsidP="009437A8">
      <w:pPr>
        <w:shd w:val="clear" w:color="auto" w:fill="FFFFFF" w:themeFill="background1"/>
        <w:spacing w:line="240" w:lineRule="auto"/>
        <w:rPr>
          <w:rFonts w:ascii="Times New Roman" w:hAnsi="Times New Roman" w:cs="Times New Roman"/>
          <w:sz w:val="20"/>
          <w:szCs w:val="20"/>
        </w:rPr>
        <w:sectPr w:rsidR="00AF68F9" w:rsidRPr="009437A8" w:rsidSect="001D049D">
          <w:type w:val="continuous"/>
          <w:pgSz w:w="11906" w:h="16838"/>
          <w:pgMar w:top="1440" w:right="1440" w:bottom="1440" w:left="1440" w:header="708" w:footer="708" w:gutter="0"/>
          <w:cols w:num="2" w:space="708"/>
          <w:docGrid w:linePitch="360"/>
        </w:sectPr>
      </w:pPr>
    </w:p>
    <w:p w14:paraId="3EE6004F" w14:textId="77777777" w:rsidR="002F2505" w:rsidRDefault="002F2505" w:rsidP="00CD3B3C">
      <w:pPr>
        <w:pStyle w:val="NormalWeb"/>
        <w:shd w:val="clear" w:color="auto" w:fill="FFFFFF" w:themeFill="background1"/>
        <w:spacing w:before="300" w:beforeAutospacing="0" w:after="0" w:afterAutospacing="0"/>
        <w:jc w:val="both"/>
        <w:rPr>
          <w:sz w:val="20"/>
          <w:szCs w:val="20"/>
        </w:rPr>
      </w:pPr>
    </w:p>
    <w:p w14:paraId="1641E8F9" w14:textId="61FFD1B1" w:rsidR="002F2505" w:rsidRPr="002F2505" w:rsidRDefault="002F2505" w:rsidP="002F2505">
      <w:pPr>
        <w:pStyle w:val="ListParagraph"/>
        <w:numPr>
          <w:ilvl w:val="0"/>
          <w:numId w:val="2"/>
        </w:numPr>
        <w:shd w:val="clear" w:color="auto" w:fill="FFFFFF" w:themeFill="background1"/>
        <w:spacing w:line="240" w:lineRule="auto"/>
        <w:jc w:val="center"/>
        <w:rPr>
          <w:rFonts w:ascii="Times New Roman" w:hAnsi="Times New Roman" w:cs="Times New Roman"/>
          <w:sz w:val="20"/>
          <w:szCs w:val="20"/>
        </w:rPr>
      </w:pPr>
      <w:r w:rsidRPr="00FC52A7">
        <w:rPr>
          <w:rFonts w:ascii="Times New Roman" w:hAnsi="Times New Roman" w:cs="Times New Roman"/>
          <w:sz w:val="20"/>
          <w:szCs w:val="20"/>
        </w:rPr>
        <w:t>PROBLEM STATEMENT</w:t>
      </w:r>
    </w:p>
    <w:p w14:paraId="22C76416" w14:textId="77777777" w:rsidR="00E25396" w:rsidRPr="00E86413" w:rsidRDefault="00E25396" w:rsidP="00E25396">
      <w:pPr>
        <w:pStyle w:val="BodyText"/>
        <w:spacing w:line="276" w:lineRule="auto"/>
        <w:jc w:val="both"/>
        <w:rPr>
          <w:sz w:val="20"/>
          <w:szCs w:val="20"/>
          <w:lang w:val="en-IN"/>
        </w:rPr>
      </w:pPr>
      <w:r w:rsidRPr="00E86413">
        <w:rPr>
          <w:sz w:val="20"/>
          <w:szCs w:val="20"/>
          <w:lang w:val="en-IN"/>
        </w:rPr>
        <w:t xml:space="preserve">Inadequate career </w:t>
      </w:r>
      <w:proofErr w:type="spellStart"/>
      <w:r w:rsidRPr="00E86413">
        <w:rPr>
          <w:sz w:val="20"/>
          <w:szCs w:val="20"/>
          <w:lang w:val="en-IN"/>
        </w:rPr>
        <w:t>counseling</w:t>
      </w:r>
      <w:proofErr w:type="spellEnd"/>
      <w:r w:rsidRPr="00E86413">
        <w:rPr>
          <w:sz w:val="20"/>
          <w:szCs w:val="20"/>
          <w:lang w:val="en-IN"/>
        </w:rPr>
        <w:t xml:space="preserve"> in schools is a significant issue, particularly in developing countries like India, where students often lack the guidance necessary to make informed career choices. This results in job dissatisfaction, a mismatch between skills and job roles, and, in many cases, unemployment. One of the main causes of this challenge is the limited exposure students have to a broad range of career options. In many educational systems, career </w:t>
      </w:r>
      <w:proofErr w:type="spellStart"/>
      <w:r w:rsidRPr="00E86413">
        <w:rPr>
          <w:sz w:val="20"/>
          <w:szCs w:val="20"/>
          <w:lang w:val="en-IN"/>
        </w:rPr>
        <w:t>counseling</w:t>
      </w:r>
      <w:proofErr w:type="spellEnd"/>
      <w:r w:rsidRPr="00E86413">
        <w:rPr>
          <w:sz w:val="20"/>
          <w:szCs w:val="20"/>
          <w:lang w:val="en-IN"/>
        </w:rPr>
        <w:t xml:space="preserve"> is often underfunded, not personalized, or entirely absent, leaving students to navigate career decisions with minimal </w:t>
      </w:r>
      <w:proofErr w:type="spellStart"/>
      <w:r w:rsidRPr="00E86413">
        <w:rPr>
          <w:sz w:val="20"/>
          <w:szCs w:val="20"/>
          <w:lang w:val="en-IN"/>
        </w:rPr>
        <w:t>support.Furthermore</w:t>
      </w:r>
      <w:proofErr w:type="spellEnd"/>
      <w:r w:rsidRPr="00E86413">
        <w:rPr>
          <w:sz w:val="20"/>
          <w:szCs w:val="20"/>
          <w:lang w:val="en-IN"/>
        </w:rPr>
        <w:t xml:space="preserve">, societal pressures, family expectations, and a lack of awareness about emerging fields, such as AI, data science, or green technologies, lead to students making career choices based on outdated information or social conformity rather than personal aptitude or interest. The impact of such decisions is profound, often resulting in job dissatisfaction, reduced productivity, and mental health issues due to career misalignment [3][4].In regions with less access to advanced educational tools, students also lack the resources to explore potential career paths that match their unique skills, personality traits, and aspirations. This gap is </w:t>
      </w:r>
      <w:r w:rsidRPr="00E86413">
        <w:rPr>
          <w:sz w:val="20"/>
          <w:szCs w:val="20"/>
          <w:lang w:val="en-IN"/>
        </w:rPr>
        <w:t xml:space="preserve">particularly pronounced in rural and semi-urban areas, where career </w:t>
      </w:r>
      <w:proofErr w:type="spellStart"/>
      <w:r w:rsidRPr="00E86413">
        <w:rPr>
          <w:sz w:val="20"/>
          <w:szCs w:val="20"/>
          <w:lang w:val="en-IN"/>
        </w:rPr>
        <w:t>counselors</w:t>
      </w:r>
      <w:proofErr w:type="spellEnd"/>
      <w:r w:rsidRPr="00E86413">
        <w:rPr>
          <w:sz w:val="20"/>
          <w:szCs w:val="20"/>
          <w:lang w:val="en-IN"/>
        </w:rPr>
        <w:t xml:space="preserve"> and mentors are scarce. As a result, students frequently default to traditional career paths in fields such as engineering, medicine, or law, even if their skills or interests may be better suited to other professions [5].</w:t>
      </w:r>
    </w:p>
    <w:p w14:paraId="52443707" w14:textId="180A92D5" w:rsidR="0033100D" w:rsidRPr="00E25396" w:rsidRDefault="00E25396" w:rsidP="00E25396">
      <w:pPr>
        <w:pStyle w:val="BodyText"/>
        <w:spacing w:line="276" w:lineRule="auto"/>
        <w:jc w:val="both"/>
        <w:rPr>
          <w:sz w:val="20"/>
          <w:szCs w:val="20"/>
          <w:lang w:val="en-IN"/>
        </w:rPr>
        <w:sectPr w:rsidR="0033100D" w:rsidRPr="00E25396" w:rsidSect="001D049D">
          <w:type w:val="continuous"/>
          <w:pgSz w:w="11906" w:h="16838"/>
          <w:pgMar w:top="1440" w:right="1440" w:bottom="1440" w:left="1440" w:header="708" w:footer="708" w:gutter="0"/>
          <w:cols w:num="2" w:space="708"/>
          <w:docGrid w:linePitch="360"/>
        </w:sectPr>
      </w:pPr>
      <w:r w:rsidRPr="00E86413">
        <w:rPr>
          <w:sz w:val="20"/>
          <w:szCs w:val="20"/>
          <w:lang w:val="en-IN"/>
        </w:rPr>
        <w:t xml:space="preserve">To address this gap, there is an urgent need for a dynamic, technology-driven solution that provides personalized career guidance to students. Such a solution should leverage artificial intelligence (AI) to assess students' skills, interests, and personality traits, and use augmented reality (AR) to create immersive, interactive experiences that allow students to explore different career paths in a hands-on manner. This technology-driven approach can bridge the gap between traditional career </w:t>
      </w:r>
      <w:proofErr w:type="spellStart"/>
      <w:r w:rsidRPr="00E86413">
        <w:rPr>
          <w:sz w:val="20"/>
          <w:szCs w:val="20"/>
          <w:lang w:val="en-IN"/>
        </w:rPr>
        <w:t>counseling</w:t>
      </w:r>
      <w:proofErr w:type="spellEnd"/>
      <w:r w:rsidRPr="00E86413">
        <w:rPr>
          <w:sz w:val="20"/>
          <w:szCs w:val="20"/>
          <w:lang w:val="en-IN"/>
        </w:rPr>
        <w:t xml:space="preserve"> and the modern, diverse job market by offering real-time, tailored recommendations that are both data-driven and personalized to the </w:t>
      </w:r>
      <w:proofErr w:type="spellStart"/>
      <w:r w:rsidRPr="00E86413">
        <w:rPr>
          <w:sz w:val="20"/>
          <w:szCs w:val="20"/>
          <w:lang w:val="en-IN"/>
        </w:rPr>
        <w:t>individual.By</w:t>
      </w:r>
      <w:proofErr w:type="spellEnd"/>
      <w:r w:rsidRPr="00E86413">
        <w:rPr>
          <w:sz w:val="20"/>
          <w:szCs w:val="20"/>
          <w:lang w:val="en-IN"/>
        </w:rPr>
        <w:t xml:space="preserve"> enabling students to make better-informed career choices, this system would not only reduce job dissatisfaction and mismatched skills but also help in fostering a workforce equipped with the skills required for the jobs of the future. Personalized guidance powered by AI and AR would also encourage students to pursue careers in emerging fields, better aligning their career choices with future job market trends [6][9]</w:t>
      </w:r>
    </w:p>
    <w:p w14:paraId="6A197DF7" w14:textId="77777777" w:rsidR="00484042" w:rsidRDefault="00484042" w:rsidP="003A111D">
      <w:pPr>
        <w:pStyle w:val="NormalWeb"/>
        <w:shd w:val="clear" w:color="auto" w:fill="FFFFFF" w:themeFill="background1"/>
        <w:spacing w:before="300" w:beforeAutospacing="0" w:after="0" w:afterAutospacing="0"/>
        <w:jc w:val="both"/>
        <w:rPr>
          <w:rFonts w:eastAsiaTheme="minorHAnsi"/>
          <w:kern w:val="2"/>
          <w:sz w:val="20"/>
          <w:szCs w:val="20"/>
          <w:lang w:eastAsia="en-US"/>
          <w14:ligatures w14:val="standardContextual"/>
        </w:rPr>
      </w:pPr>
    </w:p>
    <w:p w14:paraId="67441BAA" w14:textId="77777777" w:rsidR="00B86BE1" w:rsidRPr="00BD1231" w:rsidRDefault="00B86BE1" w:rsidP="003A111D">
      <w:pPr>
        <w:pStyle w:val="NormalWeb"/>
        <w:shd w:val="clear" w:color="auto" w:fill="FFFFFF" w:themeFill="background1"/>
        <w:spacing w:before="300" w:beforeAutospacing="0" w:after="0" w:afterAutospacing="0"/>
        <w:jc w:val="both"/>
        <w:rPr>
          <w:rFonts w:eastAsiaTheme="minorHAnsi"/>
          <w:kern w:val="2"/>
          <w:sz w:val="20"/>
          <w:szCs w:val="20"/>
          <w:lang w:eastAsia="en-US"/>
          <w14:ligatures w14:val="standardContextual"/>
        </w:rPr>
      </w:pPr>
    </w:p>
    <w:p w14:paraId="1DFFF637" w14:textId="77777777" w:rsidR="0033100D" w:rsidRPr="00BD1231" w:rsidRDefault="0033100D" w:rsidP="003A111D">
      <w:pPr>
        <w:pStyle w:val="NormalWeb"/>
        <w:shd w:val="clear" w:color="auto" w:fill="FFFFFF" w:themeFill="background1"/>
        <w:spacing w:before="300" w:beforeAutospacing="0" w:after="0" w:afterAutospacing="0"/>
        <w:jc w:val="both"/>
        <w:rPr>
          <w:rFonts w:eastAsiaTheme="minorHAnsi"/>
          <w:color w:val="000000" w:themeColor="text1"/>
          <w:kern w:val="2"/>
          <w:sz w:val="20"/>
          <w:szCs w:val="20"/>
          <w:lang w:eastAsia="en-US"/>
          <w14:ligatures w14:val="standardContextual"/>
        </w:rPr>
        <w:sectPr w:rsidR="0033100D" w:rsidRPr="00BD1231" w:rsidSect="001D049D">
          <w:type w:val="continuous"/>
          <w:pgSz w:w="11906" w:h="16838"/>
          <w:pgMar w:top="1440" w:right="1440" w:bottom="1440" w:left="1440" w:header="708" w:footer="708" w:gutter="0"/>
          <w:cols w:num="2" w:space="708"/>
          <w:docGrid w:linePitch="360"/>
        </w:sectPr>
      </w:pPr>
    </w:p>
    <w:p w14:paraId="6F0268E2" w14:textId="5F6CE952" w:rsidR="00484042" w:rsidRDefault="00484042" w:rsidP="002F2505">
      <w:pPr>
        <w:pStyle w:val="NormalWeb"/>
        <w:numPr>
          <w:ilvl w:val="0"/>
          <w:numId w:val="2"/>
        </w:numPr>
        <w:shd w:val="clear" w:color="auto" w:fill="FFFFFF" w:themeFill="background1"/>
        <w:spacing w:before="300" w:beforeAutospacing="0" w:after="0" w:afterAutospacing="0"/>
        <w:jc w:val="center"/>
        <w:rPr>
          <w:rFonts w:eastAsiaTheme="minorHAnsi"/>
          <w:color w:val="000000" w:themeColor="text1"/>
          <w:kern w:val="2"/>
          <w:sz w:val="20"/>
          <w:szCs w:val="20"/>
          <w:lang w:eastAsia="en-US"/>
          <w14:ligatures w14:val="standardContextual"/>
        </w:rPr>
      </w:pPr>
      <w:r w:rsidRPr="00FC52A7">
        <w:rPr>
          <w:rFonts w:eastAsiaTheme="minorHAnsi"/>
          <w:color w:val="000000" w:themeColor="text1"/>
          <w:kern w:val="2"/>
          <w:sz w:val="20"/>
          <w:szCs w:val="20"/>
          <w:lang w:eastAsia="en-US"/>
          <w14:ligatures w14:val="standardContextual"/>
        </w:rPr>
        <w:t>M</w:t>
      </w:r>
      <w:r w:rsidR="001D049D" w:rsidRPr="00FC52A7">
        <w:rPr>
          <w:rFonts w:eastAsiaTheme="minorHAnsi"/>
          <w:color w:val="000000" w:themeColor="text1"/>
          <w:kern w:val="2"/>
          <w:sz w:val="20"/>
          <w:szCs w:val="20"/>
          <w:lang w:eastAsia="en-US"/>
          <w14:ligatures w14:val="standardContextual"/>
        </w:rPr>
        <w:t>ETHODOLOGY</w:t>
      </w:r>
    </w:p>
    <w:p w14:paraId="350D7552" w14:textId="77777777" w:rsidR="00E25396" w:rsidRPr="00FC52A7" w:rsidRDefault="00E25396" w:rsidP="00E25396">
      <w:pPr>
        <w:pStyle w:val="NormalWeb"/>
        <w:shd w:val="clear" w:color="auto" w:fill="FFFFFF" w:themeFill="background1"/>
        <w:spacing w:before="300" w:beforeAutospacing="0" w:after="0" w:afterAutospacing="0"/>
        <w:ind w:left="720"/>
        <w:rPr>
          <w:rFonts w:eastAsiaTheme="minorHAnsi"/>
          <w:color w:val="000000" w:themeColor="text1"/>
          <w:kern w:val="2"/>
          <w:sz w:val="20"/>
          <w:szCs w:val="20"/>
          <w:lang w:eastAsia="en-US"/>
          <w14:ligatures w14:val="standardContextual"/>
        </w:rPr>
      </w:pPr>
    </w:p>
    <w:p w14:paraId="0150559D" w14:textId="77777777" w:rsidR="00E25396" w:rsidRPr="000B3F02" w:rsidRDefault="00E25396" w:rsidP="00E25396">
      <w:pPr>
        <w:pStyle w:val="BodyText"/>
        <w:spacing w:line="276" w:lineRule="auto"/>
        <w:ind w:left="195"/>
        <w:jc w:val="both"/>
        <w:rPr>
          <w:sz w:val="20"/>
          <w:szCs w:val="20"/>
          <w:lang w:val="en-IN"/>
        </w:rPr>
      </w:pPr>
      <w:bookmarkStart w:id="0" w:name="_Hlk187181439"/>
      <w:r w:rsidRPr="000B3F02">
        <w:rPr>
          <w:sz w:val="20"/>
          <w:szCs w:val="20"/>
          <w:lang w:val="en-IN"/>
        </w:rPr>
        <w:t>Our approach to developing a personalized career guidance solution involves a structured process to integrate AI and augmented reality (AR) for an immersive, interactive experience. The methodology is designed in phases, each building on the previous one to ensure the final product meets the needs of students and enhances their career exploration journey.</w:t>
      </w:r>
    </w:p>
    <w:p w14:paraId="01F10D5B"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Problem Understanding and Planning</w:t>
      </w:r>
    </w:p>
    <w:p w14:paraId="1799FAB5" w14:textId="77777777" w:rsidR="00E25396" w:rsidRPr="000B3F02" w:rsidRDefault="00E25396" w:rsidP="00E25396">
      <w:pPr>
        <w:pStyle w:val="BodyText"/>
        <w:numPr>
          <w:ilvl w:val="0"/>
          <w:numId w:val="14"/>
        </w:numPr>
        <w:spacing w:line="276" w:lineRule="auto"/>
        <w:jc w:val="both"/>
        <w:rPr>
          <w:sz w:val="20"/>
          <w:szCs w:val="20"/>
          <w:lang w:val="en-IN"/>
        </w:rPr>
      </w:pPr>
      <w:r w:rsidRPr="000B3F02">
        <w:rPr>
          <w:sz w:val="20"/>
          <w:szCs w:val="20"/>
          <w:lang w:val="en-IN"/>
        </w:rPr>
        <w:t>Define the problem and goals of the project.</w:t>
      </w:r>
    </w:p>
    <w:p w14:paraId="0933BBE6" w14:textId="77777777" w:rsidR="00E25396" w:rsidRPr="000B3F02" w:rsidRDefault="00E25396" w:rsidP="00E25396">
      <w:pPr>
        <w:pStyle w:val="BodyText"/>
        <w:numPr>
          <w:ilvl w:val="0"/>
          <w:numId w:val="14"/>
        </w:numPr>
        <w:spacing w:line="276" w:lineRule="auto"/>
        <w:jc w:val="both"/>
        <w:rPr>
          <w:sz w:val="20"/>
          <w:szCs w:val="20"/>
          <w:lang w:val="en-IN"/>
        </w:rPr>
      </w:pPr>
      <w:r w:rsidRPr="000B3F02">
        <w:rPr>
          <w:sz w:val="20"/>
          <w:szCs w:val="20"/>
          <w:lang w:val="en-IN"/>
        </w:rPr>
        <w:t>Set clear project scope and objectives.</w:t>
      </w:r>
    </w:p>
    <w:p w14:paraId="20BC0BFC" w14:textId="77777777" w:rsidR="00E25396" w:rsidRPr="000B3F02" w:rsidRDefault="00E25396" w:rsidP="00E25396">
      <w:pPr>
        <w:pStyle w:val="BodyText"/>
        <w:numPr>
          <w:ilvl w:val="0"/>
          <w:numId w:val="14"/>
        </w:numPr>
        <w:spacing w:line="276" w:lineRule="auto"/>
        <w:jc w:val="both"/>
        <w:rPr>
          <w:sz w:val="20"/>
          <w:szCs w:val="20"/>
          <w:lang w:val="en-IN"/>
        </w:rPr>
      </w:pPr>
      <w:r w:rsidRPr="000B3F02">
        <w:rPr>
          <w:sz w:val="20"/>
          <w:szCs w:val="20"/>
          <w:lang w:val="en-IN"/>
        </w:rPr>
        <w:t>Plan team roles and allocate resources for each phase.</w:t>
      </w:r>
    </w:p>
    <w:p w14:paraId="69247ED3"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User Research &amp; Prospecting</w:t>
      </w:r>
    </w:p>
    <w:p w14:paraId="382256A8" w14:textId="77777777" w:rsidR="00E25396" w:rsidRPr="000B3F02" w:rsidRDefault="00E25396" w:rsidP="00E25396">
      <w:pPr>
        <w:pStyle w:val="BodyText"/>
        <w:numPr>
          <w:ilvl w:val="0"/>
          <w:numId w:val="11"/>
        </w:numPr>
        <w:spacing w:line="276" w:lineRule="auto"/>
        <w:jc w:val="both"/>
        <w:rPr>
          <w:sz w:val="20"/>
          <w:szCs w:val="20"/>
          <w:lang w:val="en-IN"/>
        </w:rPr>
      </w:pPr>
      <w:r w:rsidRPr="000B3F02">
        <w:rPr>
          <w:sz w:val="20"/>
          <w:szCs w:val="20"/>
          <w:lang w:val="en-IN"/>
        </w:rPr>
        <w:t>Identify target customers (students).</w:t>
      </w:r>
    </w:p>
    <w:p w14:paraId="18633FB4" w14:textId="77777777" w:rsidR="00E25396" w:rsidRPr="000B3F02" w:rsidRDefault="00E25396" w:rsidP="00E25396">
      <w:pPr>
        <w:pStyle w:val="BodyText"/>
        <w:numPr>
          <w:ilvl w:val="0"/>
          <w:numId w:val="11"/>
        </w:numPr>
        <w:spacing w:line="276" w:lineRule="auto"/>
        <w:jc w:val="both"/>
        <w:rPr>
          <w:sz w:val="20"/>
          <w:szCs w:val="20"/>
          <w:lang w:val="en-IN"/>
        </w:rPr>
      </w:pPr>
      <w:r w:rsidRPr="000B3F02">
        <w:rPr>
          <w:sz w:val="20"/>
          <w:szCs w:val="20"/>
          <w:lang w:val="en-IN"/>
        </w:rPr>
        <w:t>Develop detailed student profiles to guide AI training.</w:t>
      </w:r>
    </w:p>
    <w:p w14:paraId="328F999C" w14:textId="77777777" w:rsidR="00E25396" w:rsidRPr="000B3F02" w:rsidRDefault="00E25396" w:rsidP="00E25396">
      <w:pPr>
        <w:pStyle w:val="BodyText"/>
        <w:numPr>
          <w:ilvl w:val="0"/>
          <w:numId w:val="11"/>
        </w:numPr>
        <w:spacing w:line="276" w:lineRule="auto"/>
        <w:jc w:val="both"/>
        <w:rPr>
          <w:sz w:val="20"/>
          <w:szCs w:val="20"/>
          <w:lang w:val="en-IN"/>
        </w:rPr>
      </w:pPr>
      <w:r w:rsidRPr="000B3F02">
        <w:rPr>
          <w:sz w:val="20"/>
          <w:szCs w:val="20"/>
          <w:lang w:val="en-IN"/>
        </w:rPr>
        <w:t>Conduct research to understand student needs, preferences, and challenges in career exploration.</w:t>
      </w:r>
    </w:p>
    <w:p w14:paraId="4A04B882"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Data Collection</w:t>
      </w:r>
    </w:p>
    <w:p w14:paraId="32272DF7" w14:textId="77777777" w:rsidR="00E25396" w:rsidRPr="000B3F02" w:rsidRDefault="00E25396" w:rsidP="00E25396">
      <w:pPr>
        <w:pStyle w:val="BodyText"/>
        <w:numPr>
          <w:ilvl w:val="0"/>
          <w:numId w:val="12"/>
        </w:numPr>
        <w:spacing w:line="276" w:lineRule="auto"/>
        <w:jc w:val="both"/>
        <w:rPr>
          <w:sz w:val="20"/>
          <w:szCs w:val="20"/>
          <w:lang w:val="en-IN"/>
        </w:rPr>
      </w:pPr>
      <w:r w:rsidRPr="000B3F02">
        <w:rPr>
          <w:sz w:val="20"/>
          <w:szCs w:val="20"/>
          <w:lang w:val="en-IN"/>
        </w:rPr>
        <w:t>Collect user data such as student interests, academic performance, and career-related information (anonymized).</w:t>
      </w:r>
    </w:p>
    <w:p w14:paraId="241B354C" w14:textId="77777777" w:rsidR="00E25396" w:rsidRPr="000B3F02" w:rsidRDefault="00E25396" w:rsidP="00E25396">
      <w:pPr>
        <w:pStyle w:val="BodyText"/>
        <w:numPr>
          <w:ilvl w:val="0"/>
          <w:numId w:val="12"/>
        </w:numPr>
        <w:spacing w:line="276" w:lineRule="auto"/>
        <w:jc w:val="both"/>
        <w:rPr>
          <w:sz w:val="20"/>
          <w:szCs w:val="20"/>
          <w:lang w:val="en-IN"/>
        </w:rPr>
      </w:pPr>
      <w:r w:rsidRPr="000B3F02">
        <w:rPr>
          <w:sz w:val="20"/>
          <w:szCs w:val="20"/>
          <w:lang w:val="en-IN"/>
        </w:rPr>
        <w:t>Gather career data, including skills, qualifications, and growth opportunities for various professions.</w:t>
      </w:r>
    </w:p>
    <w:p w14:paraId="42D872E9" w14:textId="77777777" w:rsidR="00E25396" w:rsidRPr="000B3F02" w:rsidRDefault="00E25396" w:rsidP="00E25396">
      <w:pPr>
        <w:pStyle w:val="BodyText"/>
        <w:numPr>
          <w:ilvl w:val="0"/>
          <w:numId w:val="12"/>
        </w:numPr>
        <w:spacing w:line="276" w:lineRule="auto"/>
        <w:jc w:val="both"/>
        <w:rPr>
          <w:sz w:val="20"/>
          <w:szCs w:val="20"/>
          <w:lang w:val="en-IN"/>
        </w:rPr>
      </w:pPr>
      <w:r w:rsidRPr="000B3F02">
        <w:rPr>
          <w:sz w:val="20"/>
          <w:szCs w:val="20"/>
          <w:lang w:val="en-IN"/>
        </w:rPr>
        <w:t>Identify core tasks and skills needed for career simulations.</w:t>
      </w:r>
    </w:p>
    <w:p w14:paraId="04BD275F"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AI Model Development</w:t>
      </w:r>
    </w:p>
    <w:p w14:paraId="679C0901" w14:textId="77777777" w:rsidR="00E25396" w:rsidRPr="000B3F02" w:rsidRDefault="00E25396" w:rsidP="00E25396">
      <w:pPr>
        <w:pStyle w:val="BodyText"/>
        <w:numPr>
          <w:ilvl w:val="0"/>
          <w:numId w:val="13"/>
        </w:numPr>
        <w:spacing w:line="276" w:lineRule="auto"/>
        <w:jc w:val="both"/>
        <w:rPr>
          <w:sz w:val="20"/>
          <w:szCs w:val="20"/>
          <w:lang w:val="en-IN"/>
        </w:rPr>
      </w:pPr>
      <w:r w:rsidRPr="000B3F02">
        <w:rPr>
          <w:sz w:val="20"/>
          <w:szCs w:val="20"/>
          <w:lang w:val="en-IN"/>
        </w:rPr>
        <w:t>Train the AI model using classification and clustering algorithms.</w:t>
      </w:r>
    </w:p>
    <w:p w14:paraId="68124C9E" w14:textId="77777777" w:rsidR="00E25396" w:rsidRPr="000B3F02" w:rsidRDefault="00E25396" w:rsidP="00E25396">
      <w:pPr>
        <w:pStyle w:val="BodyText"/>
        <w:numPr>
          <w:ilvl w:val="0"/>
          <w:numId w:val="13"/>
        </w:numPr>
        <w:spacing w:line="276" w:lineRule="auto"/>
        <w:jc w:val="both"/>
        <w:rPr>
          <w:sz w:val="20"/>
          <w:szCs w:val="20"/>
          <w:lang w:val="en-IN"/>
        </w:rPr>
      </w:pPr>
      <w:r w:rsidRPr="000B3F02">
        <w:rPr>
          <w:sz w:val="20"/>
          <w:szCs w:val="20"/>
          <w:lang w:val="en-IN"/>
        </w:rPr>
        <w:t>Develop a model that assesses student profiles, interests, and career preferences.</w:t>
      </w:r>
    </w:p>
    <w:p w14:paraId="211240C3" w14:textId="77777777" w:rsidR="00E25396" w:rsidRDefault="00E25396" w:rsidP="00E25396">
      <w:pPr>
        <w:pStyle w:val="BodyText"/>
        <w:numPr>
          <w:ilvl w:val="0"/>
          <w:numId w:val="13"/>
        </w:numPr>
        <w:spacing w:line="276" w:lineRule="auto"/>
        <w:jc w:val="both"/>
        <w:rPr>
          <w:sz w:val="20"/>
          <w:szCs w:val="20"/>
          <w:lang w:val="en-IN"/>
        </w:rPr>
      </w:pPr>
      <w:r w:rsidRPr="000B3F02">
        <w:rPr>
          <w:sz w:val="20"/>
          <w:szCs w:val="20"/>
          <w:lang w:val="en-IN"/>
        </w:rPr>
        <w:t>Validate model accuracy with test data and fine-tune for better performance.</w:t>
      </w:r>
    </w:p>
    <w:p w14:paraId="5FB72107"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AR Development</w:t>
      </w:r>
    </w:p>
    <w:p w14:paraId="0F7AF166" w14:textId="77777777" w:rsidR="00E25396" w:rsidRPr="000B3F02" w:rsidRDefault="00E25396" w:rsidP="00E25396">
      <w:pPr>
        <w:pStyle w:val="BodyText"/>
        <w:numPr>
          <w:ilvl w:val="0"/>
          <w:numId w:val="15"/>
        </w:numPr>
        <w:spacing w:line="276" w:lineRule="auto"/>
        <w:jc w:val="both"/>
        <w:rPr>
          <w:sz w:val="20"/>
          <w:szCs w:val="20"/>
          <w:lang w:val="en-IN"/>
        </w:rPr>
      </w:pPr>
      <w:r w:rsidRPr="000B3F02">
        <w:rPr>
          <w:sz w:val="20"/>
          <w:szCs w:val="20"/>
          <w:lang w:val="en-IN"/>
        </w:rPr>
        <w:t>Design and develop immersive AR environments for career simulations.</w:t>
      </w:r>
    </w:p>
    <w:p w14:paraId="7A8B8DB9" w14:textId="77777777" w:rsidR="00E25396" w:rsidRPr="000B3F02" w:rsidRDefault="00E25396" w:rsidP="00E25396">
      <w:pPr>
        <w:pStyle w:val="BodyText"/>
        <w:numPr>
          <w:ilvl w:val="0"/>
          <w:numId w:val="15"/>
        </w:numPr>
        <w:spacing w:line="276" w:lineRule="auto"/>
        <w:jc w:val="both"/>
        <w:rPr>
          <w:sz w:val="20"/>
          <w:szCs w:val="20"/>
          <w:lang w:val="en-IN"/>
        </w:rPr>
      </w:pPr>
      <w:r w:rsidRPr="000B3F02">
        <w:rPr>
          <w:sz w:val="20"/>
          <w:szCs w:val="20"/>
          <w:lang w:val="en-IN"/>
        </w:rPr>
        <w:lastRenderedPageBreak/>
        <w:t>Add interactive elements that allow students to experience career paths hands-on.</w:t>
      </w:r>
    </w:p>
    <w:p w14:paraId="56C8F0D6" w14:textId="77777777" w:rsidR="00E25396" w:rsidRPr="000B3F02" w:rsidRDefault="00E25396" w:rsidP="00E25396">
      <w:pPr>
        <w:pStyle w:val="BodyText"/>
        <w:numPr>
          <w:ilvl w:val="0"/>
          <w:numId w:val="15"/>
        </w:numPr>
        <w:spacing w:line="276" w:lineRule="auto"/>
        <w:jc w:val="both"/>
        <w:rPr>
          <w:sz w:val="20"/>
          <w:szCs w:val="20"/>
          <w:lang w:val="en-IN"/>
        </w:rPr>
      </w:pPr>
      <w:r w:rsidRPr="000B3F02">
        <w:rPr>
          <w:sz w:val="20"/>
          <w:szCs w:val="20"/>
          <w:lang w:val="en-IN"/>
        </w:rPr>
        <w:t>Create a seamless integration of AR with career exploration features.</w:t>
      </w:r>
    </w:p>
    <w:p w14:paraId="75CC1AAE"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Integration</w:t>
      </w:r>
    </w:p>
    <w:p w14:paraId="3228765B" w14:textId="77777777" w:rsidR="00E25396" w:rsidRPr="000B3F02" w:rsidRDefault="00E25396" w:rsidP="00E25396">
      <w:pPr>
        <w:pStyle w:val="BodyText"/>
        <w:numPr>
          <w:ilvl w:val="0"/>
          <w:numId w:val="16"/>
        </w:numPr>
        <w:spacing w:line="276" w:lineRule="auto"/>
        <w:jc w:val="both"/>
        <w:rPr>
          <w:sz w:val="20"/>
          <w:szCs w:val="20"/>
          <w:lang w:val="en-IN"/>
        </w:rPr>
      </w:pPr>
      <w:r w:rsidRPr="000B3F02">
        <w:rPr>
          <w:sz w:val="20"/>
          <w:szCs w:val="20"/>
          <w:lang w:val="en-IN"/>
        </w:rPr>
        <w:t>Connect the AI model with AR simulations to provide personalized career recommendations.</w:t>
      </w:r>
    </w:p>
    <w:p w14:paraId="2D3281B2" w14:textId="0C103E0C" w:rsidR="00E25396" w:rsidRPr="00E25396" w:rsidRDefault="00E25396" w:rsidP="00E25396">
      <w:pPr>
        <w:pStyle w:val="BodyText"/>
        <w:numPr>
          <w:ilvl w:val="0"/>
          <w:numId w:val="16"/>
        </w:numPr>
        <w:spacing w:line="276" w:lineRule="auto"/>
        <w:jc w:val="both"/>
        <w:rPr>
          <w:sz w:val="20"/>
          <w:szCs w:val="20"/>
          <w:lang w:val="en-IN"/>
        </w:rPr>
      </w:pPr>
      <w:r w:rsidRPr="000B3F02">
        <w:rPr>
          <w:sz w:val="20"/>
          <w:szCs w:val="20"/>
          <w:lang w:val="en-IN"/>
        </w:rPr>
        <w:t>Link student profiles with career simulations based on AI outputs, offering tailored career pathways.</w:t>
      </w:r>
    </w:p>
    <w:p w14:paraId="05A6677A" w14:textId="77777777" w:rsidR="00E25396" w:rsidRDefault="00E25396" w:rsidP="00E25396">
      <w:pPr>
        <w:pStyle w:val="BodyText"/>
        <w:spacing w:line="276" w:lineRule="auto"/>
        <w:ind w:left="195"/>
        <w:jc w:val="both"/>
        <w:rPr>
          <w:b/>
          <w:bCs/>
          <w:sz w:val="20"/>
          <w:szCs w:val="20"/>
          <w:lang w:val="en-IN"/>
        </w:rPr>
      </w:pPr>
    </w:p>
    <w:p w14:paraId="5BDC76AE"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Testing and Feedback Collection</w:t>
      </w:r>
    </w:p>
    <w:p w14:paraId="33C1D65D" w14:textId="77777777" w:rsidR="00E25396" w:rsidRPr="000B3F02" w:rsidRDefault="00E25396" w:rsidP="00E25396">
      <w:pPr>
        <w:pStyle w:val="BodyText"/>
        <w:numPr>
          <w:ilvl w:val="0"/>
          <w:numId w:val="17"/>
        </w:numPr>
        <w:spacing w:line="276" w:lineRule="auto"/>
        <w:jc w:val="both"/>
        <w:rPr>
          <w:sz w:val="20"/>
          <w:szCs w:val="20"/>
          <w:lang w:val="en-IN"/>
        </w:rPr>
      </w:pPr>
      <w:r w:rsidRPr="000B3F02">
        <w:rPr>
          <w:sz w:val="20"/>
          <w:szCs w:val="20"/>
          <w:lang w:val="en-IN"/>
        </w:rPr>
        <w:t>Conduct pilot testing for model recommendations and AR experiences.</w:t>
      </w:r>
    </w:p>
    <w:p w14:paraId="2E498FDE" w14:textId="77777777" w:rsidR="00E25396" w:rsidRPr="000B3F02" w:rsidRDefault="00E25396" w:rsidP="00E25396">
      <w:pPr>
        <w:pStyle w:val="BodyText"/>
        <w:numPr>
          <w:ilvl w:val="0"/>
          <w:numId w:val="17"/>
        </w:numPr>
        <w:spacing w:line="276" w:lineRule="auto"/>
        <w:jc w:val="both"/>
        <w:rPr>
          <w:sz w:val="20"/>
          <w:szCs w:val="20"/>
          <w:lang w:val="en-IN"/>
        </w:rPr>
      </w:pPr>
      <w:r w:rsidRPr="000B3F02">
        <w:rPr>
          <w:sz w:val="20"/>
          <w:szCs w:val="20"/>
          <w:lang w:val="en-IN"/>
        </w:rPr>
        <w:t>Collect user feedback on the usability and effectiveness of the AR and AI-driven career guidance system.</w:t>
      </w:r>
    </w:p>
    <w:p w14:paraId="57210892"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Launch &amp; Collect Feedback After Release</w:t>
      </w:r>
    </w:p>
    <w:p w14:paraId="2952A979" w14:textId="77777777" w:rsidR="00E25396" w:rsidRPr="000B3F02" w:rsidRDefault="00E25396" w:rsidP="00E25396">
      <w:pPr>
        <w:pStyle w:val="BodyText"/>
        <w:numPr>
          <w:ilvl w:val="0"/>
          <w:numId w:val="18"/>
        </w:numPr>
        <w:spacing w:line="276" w:lineRule="auto"/>
        <w:jc w:val="both"/>
        <w:rPr>
          <w:sz w:val="20"/>
          <w:szCs w:val="20"/>
          <w:lang w:val="en-IN"/>
        </w:rPr>
      </w:pPr>
      <w:r w:rsidRPr="000B3F02">
        <w:rPr>
          <w:sz w:val="20"/>
          <w:szCs w:val="20"/>
          <w:lang w:val="en-IN"/>
        </w:rPr>
        <w:t>Launch the product and monitor user engagement.</w:t>
      </w:r>
    </w:p>
    <w:p w14:paraId="633C5807" w14:textId="77777777" w:rsidR="00E25396" w:rsidRPr="000B3F02" w:rsidRDefault="00E25396" w:rsidP="00E25396">
      <w:pPr>
        <w:pStyle w:val="BodyText"/>
        <w:numPr>
          <w:ilvl w:val="0"/>
          <w:numId w:val="18"/>
        </w:numPr>
        <w:spacing w:line="276" w:lineRule="auto"/>
        <w:jc w:val="both"/>
        <w:rPr>
          <w:sz w:val="20"/>
          <w:szCs w:val="20"/>
          <w:lang w:val="en-IN"/>
        </w:rPr>
      </w:pPr>
      <w:r w:rsidRPr="000B3F02">
        <w:rPr>
          <w:sz w:val="20"/>
          <w:szCs w:val="20"/>
          <w:lang w:val="en-IN"/>
        </w:rPr>
        <w:t>Continuously collect feedback from users to assess system performance and relevance.</w:t>
      </w:r>
    </w:p>
    <w:p w14:paraId="1D09F2EA" w14:textId="77777777" w:rsidR="00E25396" w:rsidRPr="000B3F02" w:rsidRDefault="00E25396" w:rsidP="00E25396">
      <w:pPr>
        <w:pStyle w:val="BodyText"/>
        <w:spacing w:line="276" w:lineRule="auto"/>
        <w:ind w:left="195"/>
        <w:jc w:val="both"/>
        <w:rPr>
          <w:sz w:val="20"/>
          <w:szCs w:val="20"/>
          <w:lang w:val="en-IN"/>
        </w:rPr>
      </w:pPr>
      <w:r w:rsidRPr="000B3F02">
        <w:rPr>
          <w:b/>
          <w:bCs/>
          <w:sz w:val="20"/>
          <w:szCs w:val="20"/>
          <w:lang w:val="en-IN"/>
        </w:rPr>
        <w:t>Product Refinement</w:t>
      </w:r>
    </w:p>
    <w:p w14:paraId="21B8C3D7" w14:textId="77777777" w:rsidR="00E25396" w:rsidRPr="000B3F02" w:rsidRDefault="00E25396" w:rsidP="00E25396">
      <w:pPr>
        <w:pStyle w:val="BodyText"/>
        <w:numPr>
          <w:ilvl w:val="0"/>
          <w:numId w:val="19"/>
        </w:numPr>
        <w:spacing w:line="276" w:lineRule="auto"/>
        <w:jc w:val="both"/>
        <w:rPr>
          <w:sz w:val="20"/>
          <w:szCs w:val="20"/>
          <w:lang w:val="en-IN"/>
        </w:rPr>
      </w:pPr>
      <w:r w:rsidRPr="000B3F02">
        <w:rPr>
          <w:sz w:val="20"/>
          <w:szCs w:val="20"/>
          <w:lang w:val="en-IN"/>
        </w:rPr>
        <w:t>Improve the AI model and AR components based on user feedback.</w:t>
      </w:r>
    </w:p>
    <w:p w14:paraId="483DD7DC" w14:textId="77777777" w:rsidR="00E25396" w:rsidRPr="000B3F02" w:rsidRDefault="00E25396" w:rsidP="00E25396">
      <w:pPr>
        <w:pStyle w:val="BodyText"/>
        <w:numPr>
          <w:ilvl w:val="0"/>
          <w:numId w:val="19"/>
        </w:numPr>
        <w:spacing w:line="276" w:lineRule="auto"/>
        <w:jc w:val="both"/>
        <w:rPr>
          <w:sz w:val="20"/>
          <w:szCs w:val="20"/>
          <w:lang w:val="en-IN"/>
        </w:rPr>
      </w:pPr>
      <w:r w:rsidRPr="000B3F02">
        <w:rPr>
          <w:sz w:val="20"/>
          <w:szCs w:val="20"/>
          <w:lang w:val="en-IN"/>
        </w:rPr>
        <w:t>Update the user interface (UI) and user experience (UX) design to enhance usability.</w:t>
      </w:r>
    </w:p>
    <w:p w14:paraId="078EFB13" w14:textId="77777777" w:rsidR="00E25396" w:rsidRPr="000B3F02" w:rsidRDefault="00E25396" w:rsidP="00E25396">
      <w:pPr>
        <w:pStyle w:val="BodyText"/>
        <w:numPr>
          <w:ilvl w:val="0"/>
          <w:numId w:val="19"/>
        </w:numPr>
        <w:spacing w:line="276" w:lineRule="auto"/>
        <w:jc w:val="both"/>
        <w:rPr>
          <w:sz w:val="20"/>
          <w:szCs w:val="20"/>
          <w:lang w:val="en-IN"/>
        </w:rPr>
      </w:pPr>
      <w:r w:rsidRPr="000B3F02">
        <w:rPr>
          <w:sz w:val="20"/>
          <w:szCs w:val="20"/>
          <w:lang w:val="en-IN"/>
        </w:rPr>
        <w:t>Incorporate career simulation enhancements to better reflect real-world job scenarios.</w:t>
      </w:r>
    </w:p>
    <w:p w14:paraId="1342CDD0" w14:textId="77777777" w:rsidR="00E25396" w:rsidRDefault="00E25396" w:rsidP="00E25396">
      <w:pPr>
        <w:pStyle w:val="BodyText"/>
        <w:spacing w:line="276" w:lineRule="auto"/>
        <w:ind w:left="195"/>
        <w:jc w:val="both"/>
        <w:rPr>
          <w:sz w:val="20"/>
          <w:szCs w:val="20"/>
        </w:rPr>
      </w:pPr>
    </w:p>
    <w:p w14:paraId="04DE6A1A" w14:textId="21598E97" w:rsidR="00E25396" w:rsidRDefault="00E25396" w:rsidP="00E25396">
      <w:pPr>
        <w:pStyle w:val="BodyText"/>
        <w:spacing w:line="276" w:lineRule="auto"/>
        <w:ind w:left="195"/>
        <w:jc w:val="both"/>
        <w:rPr>
          <w:sz w:val="20"/>
          <w:szCs w:val="20"/>
          <w:lang w:val="en-IN"/>
        </w:rPr>
      </w:pPr>
      <w:r w:rsidRPr="000B3F02">
        <w:rPr>
          <w:sz w:val="20"/>
          <w:szCs w:val="20"/>
          <w:lang w:val="en-IN"/>
        </w:rPr>
        <w:t>By following this methodology, we aim to create a robust, dynamic, and user-</w:t>
      </w:r>
      <w:proofErr w:type="spellStart"/>
      <w:r w:rsidRPr="000B3F02">
        <w:rPr>
          <w:sz w:val="20"/>
          <w:szCs w:val="20"/>
          <w:lang w:val="en-IN"/>
        </w:rPr>
        <w:t>centered</w:t>
      </w:r>
      <w:proofErr w:type="spellEnd"/>
      <w:r w:rsidRPr="000B3F02">
        <w:rPr>
          <w:sz w:val="20"/>
          <w:szCs w:val="20"/>
          <w:lang w:val="en-IN"/>
        </w:rPr>
        <w:t xml:space="preserve"> career guidance system that uses advanced technologies like AI and AR to provide students with personalized, immersive career exploration tools.</w:t>
      </w:r>
    </w:p>
    <w:p w14:paraId="2994128E" w14:textId="77775167" w:rsidR="00E25396" w:rsidRPr="000B3F02" w:rsidRDefault="00E25396" w:rsidP="00E25396">
      <w:pPr>
        <w:pStyle w:val="BodyText"/>
        <w:spacing w:line="276" w:lineRule="auto"/>
        <w:ind w:left="195"/>
        <w:jc w:val="both"/>
        <w:rPr>
          <w:sz w:val="20"/>
          <w:szCs w:val="20"/>
          <w:lang w:val="en-IN"/>
        </w:rPr>
      </w:pPr>
    </w:p>
    <w:p w14:paraId="5C2F3F11" w14:textId="03C0004A" w:rsidR="00E25396" w:rsidRDefault="00E25396" w:rsidP="00E25396">
      <w:pPr>
        <w:pStyle w:val="BodyText"/>
        <w:spacing w:line="276" w:lineRule="auto"/>
        <w:ind w:left="360"/>
        <w:jc w:val="both"/>
        <w:rPr>
          <w:sz w:val="20"/>
          <w:szCs w:val="20"/>
          <w:lang w:val="en-IN"/>
        </w:rPr>
      </w:pPr>
      <w:r w:rsidRPr="000B3F02">
        <w:rPr>
          <w:noProof/>
          <w:sz w:val="20"/>
          <w:szCs w:val="20"/>
        </w:rPr>
        <w:drawing>
          <wp:anchor distT="0" distB="0" distL="114300" distR="114300" simplePos="0" relativeHeight="251659264" behindDoc="1" locked="0" layoutInCell="1" allowOverlap="1" wp14:anchorId="67AB37AB" wp14:editId="4D81C6C9">
            <wp:simplePos x="0" y="0"/>
            <wp:positionH relativeFrom="margin">
              <wp:align>left</wp:align>
            </wp:positionH>
            <wp:positionV relativeFrom="paragraph">
              <wp:posOffset>4541</wp:posOffset>
            </wp:positionV>
            <wp:extent cx="2700068" cy="1495830"/>
            <wp:effectExtent l="0" t="0" r="5080" b="9525"/>
            <wp:wrapNone/>
            <wp:docPr id="27159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9529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0068" cy="1495830"/>
                    </a:xfrm>
                    <a:prstGeom prst="rect">
                      <a:avLst/>
                    </a:prstGeom>
                  </pic:spPr>
                </pic:pic>
              </a:graphicData>
            </a:graphic>
            <wp14:sizeRelH relativeFrom="margin">
              <wp14:pctWidth>0</wp14:pctWidth>
            </wp14:sizeRelH>
            <wp14:sizeRelV relativeFrom="margin">
              <wp14:pctHeight>0</wp14:pctHeight>
            </wp14:sizeRelV>
          </wp:anchor>
        </w:drawing>
      </w:r>
    </w:p>
    <w:bookmarkEnd w:id="0"/>
    <w:p w14:paraId="29B8EE1B" w14:textId="4892DF85" w:rsidR="00E25396" w:rsidRDefault="00E25396" w:rsidP="00E25396">
      <w:pPr>
        <w:pStyle w:val="NormalWeb"/>
        <w:spacing w:before="300" w:beforeAutospacing="0" w:after="0" w:afterAutospacing="0"/>
        <w:rPr>
          <w:color w:val="000000" w:themeColor="text1"/>
          <w:sz w:val="20"/>
          <w:szCs w:val="20"/>
        </w:rPr>
      </w:pPr>
    </w:p>
    <w:p w14:paraId="71E44F53" w14:textId="77777777" w:rsidR="00E25396" w:rsidRDefault="00E25396" w:rsidP="00E25396">
      <w:pPr>
        <w:pStyle w:val="NormalWeb"/>
        <w:spacing w:before="300" w:beforeAutospacing="0" w:after="0" w:afterAutospacing="0"/>
        <w:rPr>
          <w:color w:val="000000" w:themeColor="text1"/>
          <w:sz w:val="20"/>
          <w:szCs w:val="20"/>
        </w:rPr>
      </w:pPr>
    </w:p>
    <w:p w14:paraId="21A4D8D0" w14:textId="77777777" w:rsidR="00E25396" w:rsidRDefault="00E25396" w:rsidP="00E25396">
      <w:pPr>
        <w:pStyle w:val="NormalWeb"/>
        <w:spacing w:before="300" w:beforeAutospacing="0" w:after="0" w:afterAutospacing="0"/>
        <w:rPr>
          <w:color w:val="000000" w:themeColor="text1"/>
          <w:sz w:val="20"/>
          <w:szCs w:val="20"/>
        </w:rPr>
      </w:pPr>
    </w:p>
    <w:p w14:paraId="5A7BB910" w14:textId="77777777" w:rsidR="00E25396" w:rsidRDefault="00E25396" w:rsidP="00E25396">
      <w:pPr>
        <w:pStyle w:val="BodyText"/>
        <w:spacing w:line="360" w:lineRule="auto"/>
        <w:rPr>
          <w:i/>
          <w:iCs/>
          <w:spacing w:val="-4"/>
          <w:sz w:val="20"/>
          <w:szCs w:val="20"/>
        </w:rPr>
      </w:pPr>
    </w:p>
    <w:p w14:paraId="615F682D" w14:textId="57778835" w:rsidR="00E25396" w:rsidRPr="00E25396" w:rsidRDefault="00E25396" w:rsidP="00E25396">
      <w:pPr>
        <w:pStyle w:val="NormalWeb"/>
        <w:spacing w:before="300" w:beforeAutospacing="0" w:after="0" w:afterAutospacing="0"/>
        <w:jc w:val="center"/>
        <w:rPr>
          <w:color w:val="000000" w:themeColor="text1"/>
          <w:sz w:val="20"/>
          <w:szCs w:val="20"/>
        </w:rPr>
      </w:pPr>
      <w:r w:rsidRPr="00D61272">
        <w:rPr>
          <w:i/>
          <w:iCs/>
          <w:spacing w:val="-4"/>
          <w:sz w:val="20"/>
          <w:szCs w:val="20"/>
        </w:rPr>
        <w:t>Fig</w:t>
      </w:r>
      <w:r w:rsidRPr="00D61272">
        <w:rPr>
          <w:i/>
          <w:iCs/>
          <w:spacing w:val="-15"/>
          <w:sz w:val="20"/>
          <w:szCs w:val="20"/>
        </w:rPr>
        <w:t xml:space="preserve"> </w:t>
      </w:r>
      <w:r w:rsidRPr="00D61272">
        <w:rPr>
          <w:i/>
          <w:iCs/>
          <w:spacing w:val="-4"/>
          <w:sz w:val="20"/>
          <w:szCs w:val="20"/>
        </w:rPr>
        <w:t>1:</w:t>
      </w:r>
      <w:r>
        <w:rPr>
          <w:i/>
          <w:iCs/>
          <w:spacing w:val="-4"/>
          <w:sz w:val="20"/>
          <w:szCs w:val="20"/>
        </w:rPr>
        <w:t>Methodology and Workflow Diagram</w:t>
      </w:r>
      <w:r w:rsidRPr="00D61272">
        <w:rPr>
          <w:i/>
          <w:iCs/>
          <w:spacing w:val="-4"/>
          <w:sz w:val="20"/>
          <w:szCs w:val="20"/>
        </w:rPr>
        <w:t>)</w:t>
      </w:r>
    </w:p>
    <w:p w14:paraId="69D0BAFF" w14:textId="7ACEB4B2" w:rsidR="00484042" w:rsidRPr="00FC52A7" w:rsidRDefault="00E25396" w:rsidP="0049779C">
      <w:pPr>
        <w:pStyle w:val="NormalWeb"/>
        <w:numPr>
          <w:ilvl w:val="0"/>
          <w:numId w:val="2"/>
        </w:numPr>
        <w:spacing w:before="300" w:beforeAutospacing="0" w:after="0" w:afterAutospacing="0"/>
        <w:jc w:val="center"/>
        <w:rPr>
          <w:color w:val="000000" w:themeColor="text1"/>
          <w:sz w:val="20"/>
          <w:szCs w:val="20"/>
        </w:rPr>
      </w:pPr>
      <w:r>
        <w:rPr>
          <w:color w:val="000000" w:themeColor="text1"/>
          <w:sz w:val="20"/>
          <w:szCs w:val="20"/>
        </w:rPr>
        <w:t>SYSTEM ARCHITECTURE</w:t>
      </w:r>
    </w:p>
    <w:p w14:paraId="6E59722D" w14:textId="77777777" w:rsidR="00AF68F9" w:rsidRPr="00B86BE1" w:rsidRDefault="00AF68F9" w:rsidP="00AF68F9">
      <w:pPr>
        <w:pStyle w:val="NormalWeb"/>
        <w:spacing w:before="300" w:after="0"/>
        <w:jc w:val="both"/>
        <w:rPr>
          <w:color w:val="000000" w:themeColor="text1"/>
          <w:sz w:val="20"/>
          <w:szCs w:val="20"/>
        </w:rPr>
      </w:pPr>
      <w:r w:rsidRPr="00B86BE1">
        <w:rPr>
          <w:color w:val="000000" w:themeColor="text1"/>
          <w:sz w:val="20"/>
          <w:szCs w:val="20"/>
        </w:rPr>
        <w:t>This study highlights the immense potential of integrating satellite-derived geospatial data with advanced machine learning models to enhance urban air pollution monitoring and prediction. By leveraging satellite imagery and computational intelligence, the proposed methodology offers significant improvements in spatial emission analysis, providing a more precise and scalable framework for environmental monitoring. This approach not only bridges critical gaps in existing pollution monitoring systems but also lays the groundwork for data-driven decision-making in urban planning and sustainability efforts.</w:t>
      </w:r>
    </w:p>
    <w:p w14:paraId="787E1D75" w14:textId="77777777" w:rsidR="00AF68F9" w:rsidRPr="00B86BE1" w:rsidRDefault="00AF68F9" w:rsidP="00AF68F9">
      <w:pPr>
        <w:pStyle w:val="NormalWeb"/>
        <w:spacing w:before="300" w:after="0"/>
        <w:jc w:val="both"/>
        <w:rPr>
          <w:color w:val="000000" w:themeColor="text1"/>
          <w:sz w:val="20"/>
          <w:szCs w:val="20"/>
        </w:rPr>
      </w:pPr>
      <w:r w:rsidRPr="00B86BE1">
        <w:rPr>
          <w:color w:val="000000" w:themeColor="text1"/>
          <w:sz w:val="20"/>
          <w:szCs w:val="20"/>
        </w:rPr>
        <w:t xml:space="preserve">Future research efforts are directed toward several key areas of improvement and expansion. First, the study aims to broaden the scope of the dataset by incorporating additional pollutants such as </w:t>
      </w:r>
      <w:proofErr w:type="spellStart"/>
      <w:r w:rsidRPr="00B86BE1">
        <w:rPr>
          <w:color w:val="000000" w:themeColor="text1"/>
          <w:sz w:val="20"/>
          <w:szCs w:val="20"/>
        </w:rPr>
        <w:t>sulfur</w:t>
      </w:r>
      <w:proofErr w:type="spellEnd"/>
      <w:r w:rsidRPr="00B86BE1">
        <w:rPr>
          <w:color w:val="000000" w:themeColor="text1"/>
          <w:sz w:val="20"/>
          <w:szCs w:val="20"/>
        </w:rPr>
        <w:t xml:space="preserve"> dioxide (SO₂), nitrogen dioxide (NO₂), and ground-level ozone, along with a wider range of satellite observations. By capturing a more comprehensive view of urban air quality, these efforts will enhance the robustness of the predictive models and their applicability across diverse urban environments.</w:t>
      </w:r>
    </w:p>
    <w:p w14:paraId="193D0E1D" w14:textId="77777777" w:rsidR="00AF68F9" w:rsidRPr="00B86BE1" w:rsidRDefault="00AF68F9" w:rsidP="00AF68F9">
      <w:pPr>
        <w:pStyle w:val="NormalWeb"/>
        <w:spacing w:before="300" w:after="0"/>
        <w:jc w:val="both"/>
        <w:rPr>
          <w:color w:val="000000" w:themeColor="text1"/>
          <w:sz w:val="20"/>
          <w:szCs w:val="20"/>
        </w:rPr>
      </w:pPr>
      <w:r w:rsidRPr="00B86BE1">
        <w:rPr>
          <w:color w:val="000000" w:themeColor="text1"/>
          <w:sz w:val="20"/>
          <w:szCs w:val="20"/>
        </w:rPr>
        <w:t>Second, the refinement of the convolutional neural network (CNN) architecture is a priority. Future iterations will explore advanced deep learning techniques, such as transfer learning and ensemble models, to further improve prediction accuracy and model generalizability. Enhancing the model's capacity to process high-dimensional geospatial data will ensure it remains effective across varying spatial and temporal scales.</w:t>
      </w:r>
    </w:p>
    <w:p w14:paraId="565324B5" w14:textId="77777777" w:rsidR="00AF68F9" w:rsidRPr="00B86BE1" w:rsidRDefault="00AF68F9" w:rsidP="00AF68F9">
      <w:pPr>
        <w:pStyle w:val="NormalWeb"/>
        <w:spacing w:before="300" w:after="0"/>
        <w:jc w:val="both"/>
        <w:rPr>
          <w:color w:val="000000" w:themeColor="text1"/>
          <w:sz w:val="20"/>
          <w:szCs w:val="20"/>
        </w:rPr>
      </w:pPr>
      <w:r w:rsidRPr="00B86BE1">
        <w:rPr>
          <w:color w:val="000000" w:themeColor="text1"/>
          <w:sz w:val="20"/>
          <w:szCs w:val="20"/>
        </w:rPr>
        <w:t xml:space="preserve">Third, the study recognizes the importance of understanding the underlying drivers of air pollution. To achieve this, meteorological data (e.g., wind patterns, temperature, and humidity) and socio-economic indicators (e.g., population density, industrial activity, and transportation networks) will be integrated into the </w:t>
      </w:r>
      <w:proofErr w:type="spellStart"/>
      <w:r w:rsidRPr="00B86BE1">
        <w:rPr>
          <w:color w:val="000000" w:themeColor="text1"/>
          <w:sz w:val="20"/>
          <w:szCs w:val="20"/>
        </w:rPr>
        <w:t>modeling</w:t>
      </w:r>
      <w:proofErr w:type="spellEnd"/>
      <w:r w:rsidRPr="00B86BE1">
        <w:rPr>
          <w:color w:val="000000" w:themeColor="text1"/>
          <w:sz w:val="20"/>
          <w:szCs w:val="20"/>
        </w:rPr>
        <w:t xml:space="preserve"> process. This multidisciplinary approach will provide a holistic understanding of pollution sources and dynamics, enabling more targeted mitigation strategies.</w:t>
      </w:r>
    </w:p>
    <w:p w14:paraId="519D0386" w14:textId="4EB41A1B" w:rsidR="00B86BE1" w:rsidRDefault="00AF68F9" w:rsidP="00AF68F9">
      <w:pPr>
        <w:pStyle w:val="NormalWeb"/>
        <w:spacing w:before="300" w:after="0"/>
        <w:jc w:val="both"/>
        <w:rPr>
          <w:color w:val="000000" w:themeColor="text1"/>
          <w:sz w:val="20"/>
          <w:szCs w:val="20"/>
        </w:rPr>
      </w:pPr>
      <w:r w:rsidRPr="00B86BE1">
        <w:rPr>
          <w:color w:val="000000" w:themeColor="text1"/>
          <w:sz w:val="20"/>
          <w:szCs w:val="20"/>
        </w:rPr>
        <w:t>Finally, the development of a user-friendly platform is envisioned to disseminate predictions and insights to stakeholders, including policymakers, urban planners, and the general public. This platform will feature intuitive visualizations, real-time monitoring capabilities, and actionable recommendations to empower users to make informed decisions. By ensuring accessibility and usability, the platform aims to bridge the gap between scientific research and practical implementation.</w:t>
      </w:r>
    </w:p>
    <w:p w14:paraId="6B656DEA" w14:textId="2D36A438" w:rsidR="00AF68F9" w:rsidRDefault="00AF68F9" w:rsidP="00AF68F9">
      <w:pPr>
        <w:pStyle w:val="NormalWeb"/>
        <w:spacing w:before="300" w:after="0"/>
        <w:jc w:val="both"/>
        <w:rPr>
          <w:color w:val="000000" w:themeColor="text1"/>
          <w:sz w:val="20"/>
          <w:szCs w:val="20"/>
        </w:rPr>
      </w:pPr>
      <w:r>
        <w:rPr>
          <w:noProof/>
        </w:rPr>
        <w:lastRenderedPageBreak/>
        <w:drawing>
          <wp:inline distT="0" distB="0" distL="0" distR="0" wp14:anchorId="2446B5B6" wp14:editId="3AA5FDFE">
            <wp:extent cx="2640965" cy="648684"/>
            <wp:effectExtent l="0" t="0" r="6985" b="0"/>
            <wp:docPr id="1722449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0965" cy="648684"/>
                    </a:xfrm>
                    <a:prstGeom prst="rect">
                      <a:avLst/>
                    </a:prstGeom>
                    <a:noFill/>
                    <a:ln>
                      <a:noFill/>
                    </a:ln>
                  </pic:spPr>
                </pic:pic>
              </a:graphicData>
            </a:graphic>
          </wp:inline>
        </w:drawing>
      </w:r>
    </w:p>
    <w:p w14:paraId="38E69B12" w14:textId="0C470CF2" w:rsidR="00AF68F9" w:rsidRDefault="00AF68F9" w:rsidP="00AF68F9">
      <w:pPr>
        <w:pStyle w:val="BodyText"/>
        <w:spacing w:line="276" w:lineRule="auto"/>
        <w:jc w:val="center"/>
        <w:rPr>
          <w:i/>
          <w:iCs/>
          <w:spacing w:val="-6"/>
          <w:sz w:val="20"/>
          <w:szCs w:val="20"/>
        </w:rPr>
      </w:pPr>
      <w:r w:rsidRPr="00D61272">
        <w:rPr>
          <w:i/>
          <w:iCs/>
          <w:spacing w:val="-6"/>
          <w:sz w:val="20"/>
          <w:szCs w:val="20"/>
        </w:rPr>
        <w:t>Fig2:</w:t>
      </w:r>
      <w:r w:rsidRPr="00D61272">
        <w:rPr>
          <w:i/>
          <w:iCs/>
          <w:sz w:val="20"/>
          <w:szCs w:val="20"/>
        </w:rPr>
        <w:t xml:space="preserve"> </w:t>
      </w:r>
      <w:r>
        <w:rPr>
          <w:i/>
          <w:iCs/>
          <w:spacing w:val="-6"/>
          <w:sz w:val="20"/>
          <w:szCs w:val="20"/>
        </w:rPr>
        <w:t xml:space="preserve">System Design </w:t>
      </w:r>
    </w:p>
    <w:p w14:paraId="4AAD0697" w14:textId="77777777" w:rsidR="00AF68F9" w:rsidRPr="00AF68F9" w:rsidRDefault="00AF68F9" w:rsidP="00AF68F9">
      <w:pPr>
        <w:pStyle w:val="BodyText"/>
        <w:spacing w:line="276" w:lineRule="auto"/>
        <w:jc w:val="center"/>
        <w:rPr>
          <w:i/>
          <w:iCs/>
          <w:spacing w:val="-6"/>
          <w:sz w:val="20"/>
          <w:szCs w:val="20"/>
        </w:rPr>
      </w:pPr>
    </w:p>
    <w:p w14:paraId="040DD01A" w14:textId="4429D555" w:rsidR="00AF68F9" w:rsidRDefault="00AF68F9" w:rsidP="00AF68F9">
      <w:pPr>
        <w:pStyle w:val="NormalWeb"/>
        <w:numPr>
          <w:ilvl w:val="0"/>
          <w:numId w:val="2"/>
        </w:numPr>
        <w:spacing w:before="0" w:beforeAutospacing="0" w:after="300" w:afterAutospacing="0"/>
        <w:jc w:val="center"/>
        <w:rPr>
          <w:color w:val="000000" w:themeColor="text1"/>
          <w:sz w:val="20"/>
          <w:szCs w:val="20"/>
        </w:rPr>
      </w:pPr>
      <w:r>
        <w:rPr>
          <w:color w:val="000000" w:themeColor="text1"/>
          <w:sz w:val="20"/>
          <w:szCs w:val="20"/>
        </w:rPr>
        <w:t>CONCLUSION</w:t>
      </w:r>
    </w:p>
    <w:p w14:paraId="0F3BFD44" w14:textId="595EC38E" w:rsidR="00AF68F9" w:rsidRDefault="00AF68F9" w:rsidP="00AF68F9">
      <w:pPr>
        <w:pStyle w:val="NormalWeb"/>
        <w:spacing w:before="300" w:after="0"/>
        <w:jc w:val="both"/>
        <w:rPr>
          <w:color w:val="000000" w:themeColor="text1"/>
          <w:sz w:val="20"/>
          <w:szCs w:val="20"/>
        </w:rPr>
      </w:pPr>
      <w:r>
        <w:rPr>
          <w:sz w:val="20"/>
          <w:szCs w:val="20"/>
        </w:rPr>
        <w:t xml:space="preserve">        </w:t>
      </w:r>
      <w:r w:rsidRPr="00AF68F9">
        <w:rPr>
          <w:color w:val="000000" w:themeColor="text1"/>
          <w:sz w:val="20"/>
          <w:szCs w:val="20"/>
        </w:rPr>
        <w:t xml:space="preserve">Poor career choices among students are influenced by inadequate career guidance, societal pressures, and limited exposure to diverse career options. Sharma and Gupta [3] highlight the mental health challenges arising from career misalignment, while the Future of Jobs Report [6] emphasizes the urgency of bridging the skill gap in the workforce. Comprehensive and targeted career </w:t>
      </w:r>
      <w:proofErr w:type="spellStart"/>
      <w:r w:rsidRPr="00AF68F9">
        <w:rPr>
          <w:color w:val="000000" w:themeColor="text1"/>
          <w:sz w:val="20"/>
          <w:szCs w:val="20"/>
        </w:rPr>
        <w:t>counseling</w:t>
      </w:r>
      <w:proofErr w:type="spellEnd"/>
      <w:r w:rsidRPr="00AF68F9">
        <w:rPr>
          <w:color w:val="000000" w:themeColor="text1"/>
          <w:sz w:val="20"/>
          <w:szCs w:val="20"/>
        </w:rPr>
        <w:t xml:space="preserve"> can address these gaps, as supported by Akosah-Twumasi et al. [5], who analyse cultural influences on career decisions. AI and AR technologies play a pivotal role in transforming career guidance. Patel et al. [1] and Westman et al. [9] demonstrate the potential of AI to </w:t>
      </w:r>
      <w:proofErr w:type="spellStart"/>
      <w:r w:rsidRPr="00AF68F9">
        <w:rPr>
          <w:color w:val="000000" w:themeColor="text1"/>
          <w:sz w:val="20"/>
          <w:szCs w:val="20"/>
        </w:rPr>
        <w:t>analyze</w:t>
      </w:r>
      <w:proofErr w:type="spellEnd"/>
      <w:r w:rsidRPr="00AF68F9">
        <w:rPr>
          <w:color w:val="000000" w:themeColor="text1"/>
          <w:sz w:val="20"/>
          <w:szCs w:val="20"/>
        </w:rPr>
        <w:t xml:space="preserve"> student profiles and provide personalized career recommendations while ensuring bias mitigation and explainability. Similarly, Smith and Lee [2] and Tuta and </w:t>
      </w:r>
      <w:proofErr w:type="spellStart"/>
      <w:r w:rsidRPr="00AF68F9">
        <w:rPr>
          <w:color w:val="000000" w:themeColor="text1"/>
          <w:sz w:val="20"/>
          <w:szCs w:val="20"/>
        </w:rPr>
        <w:t>Luić</w:t>
      </w:r>
      <w:proofErr w:type="spellEnd"/>
      <w:r w:rsidRPr="00AF68F9">
        <w:rPr>
          <w:color w:val="000000" w:themeColor="text1"/>
          <w:sz w:val="20"/>
          <w:szCs w:val="20"/>
        </w:rPr>
        <w:t xml:space="preserve"> [8] highlight the efficacy of AR in creating immersive career exploration experiences, enabling students to make informed decisions. Integrating AI and AR within a structured framework for career </w:t>
      </w:r>
      <w:proofErr w:type="spellStart"/>
      <w:r w:rsidRPr="00AF68F9">
        <w:rPr>
          <w:color w:val="000000" w:themeColor="text1"/>
          <w:sz w:val="20"/>
          <w:szCs w:val="20"/>
        </w:rPr>
        <w:t>counseling</w:t>
      </w:r>
      <w:proofErr w:type="spellEnd"/>
      <w:r w:rsidRPr="00AF68F9">
        <w:rPr>
          <w:color w:val="000000" w:themeColor="text1"/>
          <w:sz w:val="20"/>
          <w:szCs w:val="20"/>
        </w:rPr>
        <w:t xml:space="preserve"> ensures accessibility, cultural sensitivity, and informed decision-making. This approach is supported by  [7], who advocates for AI-powered career counselling systems, and [12], who underline the critical thinking benefits of AR-based learning </w:t>
      </w:r>
      <w:r w:rsidRPr="00AF68F9">
        <w:rPr>
          <w:color w:val="000000" w:themeColor="text1"/>
          <w:sz w:val="20"/>
          <w:szCs w:val="20"/>
        </w:rPr>
        <w:t xml:space="preserve">tools. Johnson and Brown [13] emphasize the importance of leveraging technology to enhance career guidance, while Davis and Singh [14] address the ethical implications of using AI in career counselling. Furthermore, White and Chen [15] identify emerging trends in educational technology that could revolutionize career exploration. Future research should focus on refining AI and AR technologies to enhance their effectiveness in diverse educational contexts. As Issa et al. [10] suggest, adopting AI-driven tools in education can create scalable and efficient solutions. Educational awareness programs for both students and educators will be critical to ensure ethical usage and acceptance of these technologies, as noted by Shyr et al. [11]. The need for a holistic ecosystem that combines AI and AR technologies with strong career guidance frameworks is evident. Such an ecosystem aligns students' aspirations with their potential, fostering a more satisfied, capable workforce and addressing the workforce's evolving demands. This approach ensures students are better equipped to navigate complex career landscapes, fostering individual </w:t>
      </w:r>
      <w:proofErr w:type="gramStart"/>
      <w:r w:rsidRPr="00AF68F9">
        <w:rPr>
          <w:color w:val="000000" w:themeColor="text1"/>
          <w:sz w:val="20"/>
          <w:szCs w:val="20"/>
        </w:rPr>
        <w:t>growth</w:t>
      </w:r>
      <w:proofErr w:type="gramEnd"/>
      <w:r w:rsidRPr="00AF68F9">
        <w:rPr>
          <w:color w:val="000000" w:themeColor="text1"/>
          <w:sz w:val="20"/>
          <w:szCs w:val="20"/>
        </w:rPr>
        <w:t xml:space="preserve"> and contributing to societal advancement.</w:t>
      </w:r>
    </w:p>
    <w:p w14:paraId="2C07D023" w14:textId="77777777" w:rsidR="00AF68F9" w:rsidRDefault="00AF68F9" w:rsidP="00AF68F9">
      <w:pPr>
        <w:pStyle w:val="NormalWeb"/>
        <w:spacing w:before="300" w:after="0"/>
        <w:jc w:val="both"/>
        <w:rPr>
          <w:color w:val="000000" w:themeColor="text1"/>
          <w:sz w:val="20"/>
          <w:szCs w:val="20"/>
        </w:rPr>
      </w:pPr>
    </w:p>
    <w:p w14:paraId="56092483" w14:textId="77777777" w:rsidR="00AF68F9" w:rsidRPr="00FC52A7" w:rsidRDefault="00AF68F9" w:rsidP="00AF68F9">
      <w:pPr>
        <w:pStyle w:val="NormalWeb"/>
        <w:spacing w:before="300" w:after="0"/>
        <w:jc w:val="both"/>
        <w:rPr>
          <w:color w:val="000000" w:themeColor="text1"/>
          <w:sz w:val="20"/>
          <w:szCs w:val="20"/>
        </w:rPr>
      </w:pPr>
    </w:p>
    <w:p w14:paraId="64B80E69" w14:textId="77777777" w:rsidR="00AF68F9" w:rsidRPr="00B86BE1" w:rsidRDefault="00AF68F9" w:rsidP="00AF68F9">
      <w:pPr>
        <w:pStyle w:val="NormalWeb"/>
        <w:spacing w:before="300" w:after="0"/>
        <w:jc w:val="both"/>
        <w:rPr>
          <w:color w:val="000000" w:themeColor="text1"/>
          <w:sz w:val="20"/>
          <w:szCs w:val="20"/>
        </w:rPr>
      </w:pPr>
    </w:p>
    <w:p w14:paraId="4A8916A9" w14:textId="0BB9A1A5" w:rsidR="0033100D" w:rsidRPr="00BD1231" w:rsidRDefault="0033100D" w:rsidP="00B86BE1">
      <w:pPr>
        <w:pStyle w:val="NormalWeb"/>
        <w:spacing w:before="300" w:after="0"/>
        <w:jc w:val="both"/>
        <w:rPr>
          <w:color w:val="000000" w:themeColor="text1"/>
          <w:sz w:val="20"/>
          <w:szCs w:val="20"/>
        </w:rPr>
      </w:pPr>
    </w:p>
    <w:p w14:paraId="1125C52B" w14:textId="77777777" w:rsidR="0033100D" w:rsidRPr="00BD1231" w:rsidRDefault="0033100D" w:rsidP="00484042">
      <w:pPr>
        <w:pStyle w:val="NormalWeb"/>
        <w:spacing w:before="300" w:beforeAutospacing="0" w:after="300" w:afterAutospacing="0"/>
        <w:jc w:val="both"/>
        <w:rPr>
          <w:color w:val="000000" w:themeColor="text1"/>
          <w:sz w:val="20"/>
          <w:szCs w:val="20"/>
        </w:rPr>
      </w:pPr>
    </w:p>
    <w:p w14:paraId="7F955A51" w14:textId="77777777" w:rsidR="00CB6C32" w:rsidRPr="00BD1231" w:rsidRDefault="00CB6C32" w:rsidP="00484042">
      <w:pPr>
        <w:pStyle w:val="NormalWeb"/>
        <w:spacing w:before="300" w:beforeAutospacing="0" w:after="300" w:afterAutospacing="0"/>
        <w:jc w:val="both"/>
        <w:rPr>
          <w:color w:val="000000" w:themeColor="text1"/>
          <w:sz w:val="20"/>
          <w:szCs w:val="20"/>
        </w:rPr>
        <w:sectPr w:rsidR="00CB6C32" w:rsidRPr="00BD1231" w:rsidSect="001D049D">
          <w:type w:val="continuous"/>
          <w:pgSz w:w="11906" w:h="16838"/>
          <w:pgMar w:top="1440" w:right="1440" w:bottom="1440" w:left="1440" w:header="708" w:footer="708" w:gutter="0"/>
          <w:cols w:num="2" w:space="708"/>
          <w:docGrid w:linePitch="360"/>
        </w:sectPr>
      </w:pPr>
    </w:p>
    <w:p w14:paraId="0725BE24" w14:textId="1328C796" w:rsidR="00484042" w:rsidRPr="00FC52A7" w:rsidRDefault="00484042" w:rsidP="00AF68F9">
      <w:pPr>
        <w:pStyle w:val="NormalWeb"/>
        <w:numPr>
          <w:ilvl w:val="0"/>
          <w:numId w:val="2"/>
        </w:numPr>
        <w:spacing w:before="0" w:beforeAutospacing="0" w:after="300" w:afterAutospacing="0"/>
        <w:ind w:right="48"/>
        <w:jc w:val="center"/>
        <w:rPr>
          <w:color w:val="000000" w:themeColor="text1"/>
          <w:sz w:val="20"/>
          <w:szCs w:val="20"/>
        </w:rPr>
      </w:pPr>
      <w:r w:rsidRPr="00FC52A7">
        <w:rPr>
          <w:color w:val="000000" w:themeColor="text1"/>
          <w:sz w:val="20"/>
          <w:szCs w:val="20"/>
        </w:rPr>
        <w:t>R</w:t>
      </w:r>
      <w:r w:rsidR="001D049D" w:rsidRPr="00FC52A7">
        <w:rPr>
          <w:color w:val="000000" w:themeColor="text1"/>
          <w:sz w:val="20"/>
          <w:szCs w:val="20"/>
        </w:rPr>
        <w:t>EFERENCES</w:t>
      </w:r>
    </w:p>
    <w:p w14:paraId="7F737140" w14:textId="77777777" w:rsidR="00AF68F9" w:rsidRPr="005B1605" w:rsidRDefault="00AF68F9" w:rsidP="00AF68F9">
      <w:pPr>
        <w:pStyle w:val="Heading2"/>
        <w:tabs>
          <w:tab w:val="left" w:pos="2535"/>
        </w:tabs>
        <w:jc w:val="both"/>
        <w:rPr>
          <w:sz w:val="20"/>
          <w:szCs w:val="20"/>
        </w:rPr>
      </w:pPr>
      <w:r w:rsidRPr="005B1605">
        <w:rPr>
          <w:sz w:val="20"/>
          <w:szCs w:val="20"/>
        </w:rPr>
        <w:t>[1]</w:t>
      </w:r>
      <w:r w:rsidRPr="005B1605">
        <w:rPr>
          <w:sz w:val="20"/>
          <w:szCs w:val="20"/>
        </w:rPr>
        <w:tab/>
      </w:r>
      <w:r w:rsidRPr="000A50C7">
        <w:rPr>
          <w:sz w:val="20"/>
          <w:szCs w:val="20"/>
          <w:lang w:val="en-IN"/>
        </w:rPr>
        <w:t xml:space="preserve">Patel, S., et al. "AI-powered systems in education." </w:t>
      </w:r>
      <w:r w:rsidRPr="000A50C7">
        <w:rPr>
          <w:i/>
          <w:iCs/>
          <w:sz w:val="20"/>
          <w:szCs w:val="20"/>
          <w:lang w:val="en-IN"/>
        </w:rPr>
        <w:t>International Journal of Research in Engineering and Management Technology Studies</w:t>
      </w:r>
      <w:r w:rsidRPr="000A50C7">
        <w:rPr>
          <w:sz w:val="20"/>
          <w:szCs w:val="20"/>
          <w:lang w:val="en-IN"/>
        </w:rPr>
        <w:t>, 2021.</w:t>
      </w:r>
    </w:p>
    <w:p w14:paraId="0ACCA5A8" w14:textId="77777777" w:rsidR="00AF68F9" w:rsidRPr="000A50C7" w:rsidRDefault="00AF68F9" w:rsidP="00AF68F9">
      <w:pPr>
        <w:pStyle w:val="Heading2"/>
        <w:tabs>
          <w:tab w:val="left" w:pos="2535"/>
        </w:tabs>
        <w:jc w:val="both"/>
        <w:rPr>
          <w:sz w:val="20"/>
          <w:szCs w:val="20"/>
          <w:lang w:val="en-IN"/>
        </w:rPr>
      </w:pPr>
      <w:r w:rsidRPr="005B1605">
        <w:rPr>
          <w:sz w:val="20"/>
          <w:szCs w:val="20"/>
        </w:rPr>
        <w:t>[2]</w:t>
      </w:r>
      <w:r w:rsidRPr="005B1605">
        <w:rPr>
          <w:sz w:val="20"/>
          <w:szCs w:val="20"/>
        </w:rPr>
        <w:tab/>
      </w:r>
      <w:r w:rsidRPr="000A50C7">
        <w:rPr>
          <w:rFonts w:asciiTheme="minorHAnsi" w:eastAsiaTheme="minorHAnsi" w:hAnsiTheme="minorHAnsi" w:cstheme="minorBidi"/>
          <w:kern w:val="2"/>
          <w:szCs w:val="28"/>
          <w:lang w:val="en-IN" w:bidi="th-TH"/>
        </w:rPr>
        <w:t xml:space="preserve"> </w:t>
      </w:r>
      <w:r w:rsidRPr="000A50C7">
        <w:rPr>
          <w:sz w:val="20"/>
          <w:szCs w:val="20"/>
          <w:lang w:val="en-IN"/>
        </w:rPr>
        <w:t xml:space="preserve">Smith, A., &amp; Lee, B. "Augmented Reality in Career Exploration." </w:t>
      </w:r>
      <w:r w:rsidRPr="000A50C7">
        <w:rPr>
          <w:i/>
          <w:iCs/>
          <w:sz w:val="20"/>
          <w:szCs w:val="20"/>
          <w:lang w:val="en-IN"/>
        </w:rPr>
        <w:t>Education and Information Technologies</w:t>
      </w:r>
      <w:r w:rsidRPr="000A50C7">
        <w:rPr>
          <w:sz w:val="20"/>
          <w:szCs w:val="20"/>
          <w:lang w:val="en-IN"/>
        </w:rPr>
        <w:t>, 2020.</w:t>
      </w:r>
    </w:p>
    <w:p w14:paraId="67FBC5D1" w14:textId="77777777" w:rsidR="00AF68F9" w:rsidRPr="005B1605" w:rsidRDefault="00AF68F9" w:rsidP="00AF68F9">
      <w:pPr>
        <w:pStyle w:val="Heading2"/>
        <w:tabs>
          <w:tab w:val="left" w:pos="2535"/>
        </w:tabs>
        <w:jc w:val="both"/>
        <w:rPr>
          <w:sz w:val="20"/>
          <w:szCs w:val="20"/>
        </w:rPr>
      </w:pPr>
      <w:r w:rsidRPr="000A50C7">
        <w:rPr>
          <w:sz w:val="20"/>
          <w:szCs w:val="20"/>
          <w:lang w:val="en-IN"/>
        </w:rPr>
        <w:t>[3]</w:t>
      </w:r>
      <w:r w:rsidRPr="000A50C7">
        <w:rPr>
          <w:sz w:val="20"/>
          <w:szCs w:val="20"/>
          <w:lang w:val="en-IN"/>
        </w:rPr>
        <w:tab/>
        <w:t xml:space="preserve">Sharma, R., &amp; Gupta, P. "Mental health effects of career misalignment." </w:t>
      </w:r>
      <w:r w:rsidRPr="000A50C7">
        <w:rPr>
          <w:i/>
          <w:iCs/>
          <w:sz w:val="20"/>
          <w:szCs w:val="20"/>
          <w:lang w:val="en-IN"/>
        </w:rPr>
        <w:t>Journal of Educational Psychology</w:t>
      </w:r>
      <w:r w:rsidRPr="000A50C7">
        <w:rPr>
          <w:sz w:val="20"/>
          <w:szCs w:val="20"/>
          <w:lang w:val="en-IN"/>
        </w:rPr>
        <w:t>, 2018.</w:t>
      </w:r>
    </w:p>
    <w:p w14:paraId="40E0CE13" w14:textId="77777777" w:rsidR="00AF68F9" w:rsidRPr="005B1605" w:rsidRDefault="00AF68F9" w:rsidP="00AF68F9">
      <w:pPr>
        <w:pStyle w:val="Heading2"/>
        <w:tabs>
          <w:tab w:val="left" w:pos="2535"/>
        </w:tabs>
        <w:jc w:val="both"/>
        <w:rPr>
          <w:sz w:val="20"/>
          <w:szCs w:val="20"/>
        </w:rPr>
      </w:pPr>
      <w:r w:rsidRPr="005B1605">
        <w:rPr>
          <w:sz w:val="20"/>
          <w:szCs w:val="20"/>
        </w:rPr>
        <w:t>[4]</w:t>
      </w:r>
      <w:r w:rsidRPr="005B1605">
        <w:rPr>
          <w:sz w:val="20"/>
          <w:szCs w:val="20"/>
        </w:rPr>
        <w:tab/>
      </w:r>
      <w:r w:rsidRPr="000A50C7">
        <w:rPr>
          <w:sz w:val="20"/>
          <w:szCs w:val="20"/>
          <w:lang w:val="en-IN"/>
        </w:rPr>
        <w:t>Career Development Association. "Career awareness among students: A national survey," 2023.</w:t>
      </w:r>
    </w:p>
    <w:p w14:paraId="0B4E7F01" w14:textId="77777777" w:rsidR="00AF68F9" w:rsidRPr="005B1605" w:rsidRDefault="00AF68F9" w:rsidP="00AF68F9">
      <w:pPr>
        <w:pStyle w:val="Heading2"/>
        <w:tabs>
          <w:tab w:val="left" w:pos="2535"/>
        </w:tabs>
        <w:jc w:val="both"/>
        <w:rPr>
          <w:sz w:val="20"/>
          <w:szCs w:val="20"/>
        </w:rPr>
      </w:pPr>
      <w:r w:rsidRPr="000A50C7">
        <w:rPr>
          <w:sz w:val="20"/>
          <w:szCs w:val="20"/>
          <w:lang w:val="en-IN"/>
        </w:rPr>
        <w:t>[5]</w:t>
      </w:r>
      <w:r w:rsidRPr="000A50C7">
        <w:rPr>
          <w:sz w:val="20"/>
          <w:szCs w:val="20"/>
          <w:lang w:val="en-IN"/>
        </w:rPr>
        <w:tab/>
        <w:t xml:space="preserve"> </w:t>
      </w:r>
      <w:r w:rsidRPr="00A86213">
        <w:rPr>
          <w:sz w:val="20"/>
          <w:szCs w:val="20"/>
          <w:lang w:val="en-IN"/>
        </w:rPr>
        <w:t xml:space="preserve">Akosah-Twumasi, Peter, Theophilus I. </w:t>
      </w:r>
      <w:proofErr w:type="spellStart"/>
      <w:r w:rsidRPr="00A86213">
        <w:rPr>
          <w:sz w:val="20"/>
          <w:szCs w:val="20"/>
          <w:lang w:val="en-IN"/>
        </w:rPr>
        <w:t>Emeto</w:t>
      </w:r>
      <w:proofErr w:type="spellEnd"/>
      <w:r w:rsidRPr="00A86213">
        <w:rPr>
          <w:sz w:val="20"/>
          <w:szCs w:val="20"/>
          <w:lang w:val="en-IN"/>
        </w:rPr>
        <w:t xml:space="preserve">, Daniel Lindsay, Komla </w:t>
      </w:r>
      <w:proofErr w:type="spellStart"/>
      <w:r w:rsidRPr="00A86213">
        <w:rPr>
          <w:sz w:val="20"/>
          <w:szCs w:val="20"/>
          <w:lang w:val="en-IN"/>
        </w:rPr>
        <w:t>Tsey</w:t>
      </w:r>
      <w:proofErr w:type="spellEnd"/>
      <w:r w:rsidRPr="00A86213">
        <w:rPr>
          <w:sz w:val="20"/>
          <w:szCs w:val="20"/>
          <w:lang w:val="en-IN"/>
        </w:rPr>
        <w:t>, and Bunmi S. Malau-</w:t>
      </w:r>
      <w:proofErr w:type="spellStart"/>
      <w:r w:rsidRPr="00A86213">
        <w:rPr>
          <w:sz w:val="20"/>
          <w:szCs w:val="20"/>
          <w:lang w:val="en-IN"/>
        </w:rPr>
        <w:t>Aduli</w:t>
      </w:r>
      <w:proofErr w:type="spellEnd"/>
      <w:r w:rsidRPr="00A86213">
        <w:rPr>
          <w:sz w:val="20"/>
          <w:szCs w:val="20"/>
          <w:lang w:val="en-IN"/>
        </w:rPr>
        <w:t>. "A systematic review of factors that influence youths career choices—the role of culture." In </w:t>
      </w:r>
      <w:r w:rsidRPr="00A86213">
        <w:rPr>
          <w:i/>
          <w:iCs/>
          <w:sz w:val="20"/>
          <w:szCs w:val="20"/>
          <w:lang w:val="en-IN"/>
        </w:rPr>
        <w:t>Frontiers in education</w:t>
      </w:r>
      <w:r w:rsidRPr="00A86213">
        <w:rPr>
          <w:sz w:val="20"/>
          <w:szCs w:val="20"/>
          <w:lang w:val="en-IN"/>
        </w:rPr>
        <w:t>, vol. 3, p. 58. Frontiers Media SA, 2018.</w:t>
      </w:r>
      <w:r w:rsidRPr="000A50C7">
        <w:rPr>
          <w:sz w:val="20"/>
          <w:szCs w:val="20"/>
          <w:lang w:val="en-IN"/>
        </w:rPr>
        <w:t>.</w:t>
      </w:r>
    </w:p>
    <w:p w14:paraId="5D6B0382" w14:textId="77777777" w:rsidR="00AF68F9" w:rsidRDefault="00AF68F9" w:rsidP="00AF68F9">
      <w:pPr>
        <w:pStyle w:val="Heading2"/>
        <w:tabs>
          <w:tab w:val="left" w:pos="2535"/>
        </w:tabs>
        <w:jc w:val="both"/>
        <w:rPr>
          <w:sz w:val="20"/>
          <w:szCs w:val="20"/>
        </w:rPr>
      </w:pPr>
      <w:r w:rsidRPr="005B1605">
        <w:rPr>
          <w:sz w:val="20"/>
          <w:szCs w:val="20"/>
        </w:rPr>
        <w:t>[6]</w:t>
      </w:r>
      <w:r w:rsidRPr="005B1605">
        <w:rPr>
          <w:sz w:val="20"/>
          <w:szCs w:val="20"/>
        </w:rPr>
        <w:tab/>
      </w:r>
      <w:r w:rsidRPr="000A50C7">
        <w:rPr>
          <w:sz w:val="20"/>
          <w:szCs w:val="20"/>
          <w:lang w:val="en-IN"/>
        </w:rPr>
        <w:t>World Economic Forum. "Future of Jobs Report," 2023</w:t>
      </w:r>
      <w:r w:rsidRPr="005B1605">
        <w:rPr>
          <w:sz w:val="20"/>
          <w:szCs w:val="20"/>
        </w:rPr>
        <w:t>.</w:t>
      </w:r>
    </w:p>
    <w:p w14:paraId="6D726A44" w14:textId="77777777" w:rsidR="00AF68F9" w:rsidRPr="005B1605" w:rsidRDefault="00AF68F9" w:rsidP="00AF68F9">
      <w:pPr>
        <w:pStyle w:val="Heading2"/>
        <w:tabs>
          <w:tab w:val="left" w:pos="2535"/>
        </w:tabs>
        <w:ind w:hanging="284"/>
        <w:jc w:val="both"/>
        <w:rPr>
          <w:sz w:val="20"/>
          <w:szCs w:val="20"/>
        </w:rPr>
      </w:pPr>
      <w:r w:rsidRPr="005B1605">
        <w:rPr>
          <w:sz w:val="20"/>
          <w:szCs w:val="20"/>
        </w:rPr>
        <w:t>[7]</w:t>
      </w:r>
      <w:r w:rsidRPr="005B1605">
        <w:rPr>
          <w:sz w:val="20"/>
          <w:szCs w:val="20"/>
        </w:rPr>
        <w:tab/>
      </w:r>
      <w:r w:rsidRPr="004769F3">
        <w:rPr>
          <w:sz w:val="20"/>
          <w:szCs w:val="20"/>
          <w:lang w:val="en-IN"/>
        </w:rPr>
        <w:t xml:space="preserve">Ghuge, Madhuri. "Envisioning Tomorrow: AI Powered Career Counselling." </w:t>
      </w:r>
      <w:r w:rsidRPr="004769F3">
        <w:rPr>
          <w:i/>
          <w:iCs/>
          <w:sz w:val="20"/>
          <w:szCs w:val="20"/>
          <w:lang w:val="en-IN"/>
        </w:rPr>
        <w:t>IEEE Xplore</w:t>
      </w:r>
    </w:p>
    <w:p w14:paraId="59639CF3" w14:textId="77777777" w:rsidR="00AF68F9" w:rsidRPr="005B1605" w:rsidRDefault="00AF68F9" w:rsidP="00AF68F9">
      <w:pPr>
        <w:pStyle w:val="Heading2"/>
        <w:tabs>
          <w:tab w:val="left" w:pos="2535"/>
        </w:tabs>
        <w:ind w:hanging="284"/>
        <w:jc w:val="both"/>
        <w:rPr>
          <w:sz w:val="20"/>
          <w:szCs w:val="20"/>
        </w:rPr>
      </w:pPr>
      <w:r w:rsidRPr="00A86213">
        <w:rPr>
          <w:sz w:val="20"/>
          <w:szCs w:val="20"/>
          <w:lang w:val="de-DE"/>
        </w:rPr>
        <w:t>[8]</w:t>
      </w:r>
      <w:r w:rsidRPr="00A86213">
        <w:rPr>
          <w:sz w:val="20"/>
          <w:szCs w:val="20"/>
          <w:lang w:val="de-DE"/>
        </w:rPr>
        <w:tab/>
        <w:t xml:space="preserve">Tuta, Jadranko, and Ljerka Luić. </w:t>
      </w:r>
      <w:r w:rsidRPr="00067A1A">
        <w:rPr>
          <w:sz w:val="20"/>
          <w:szCs w:val="20"/>
          <w:lang w:val="en-IN"/>
        </w:rPr>
        <w:t>"D-Learning: An Experimental Approach to Determining Student Learning Outcomes Using Augmented Reality (AR) Technology." </w:t>
      </w:r>
      <w:r w:rsidRPr="00067A1A">
        <w:rPr>
          <w:i/>
          <w:iCs/>
          <w:sz w:val="20"/>
          <w:szCs w:val="20"/>
          <w:lang w:val="en-IN"/>
        </w:rPr>
        <w:t>Education sciences</w:t>
      </w:r>
      <w:r w:rsidRPr="00067A1A">
        <w:rPr>
          <w:sz w:val="20"/>
          <w:szCs w:val="20"/>
          <w:lang w:val="en-IN"/>
        </w:rPr>
        <w:t> 14, no. 5 (2024): 502.</w:t>
      </w:r>
    </w:p>
    <w:p w14:paraId="5D8905FE" w14:textId="77777777" w:rsidR="00AF68F9" w:rsidRPr="005B1605" w:rsidRDefault="00AF68F9" w:rsidP="00AF68F9">
      <w:pPr>
        <w:pStyle w:val="Heading2"/>
        <w:tabs>
          <w:tab w:val="left" w:pos="2535"/>
        </w:tabs>
        <w:ind w:hanging="284"/>
        <w:jc w:val="both"/>
        <w:rPr>
          <w:sz w:val="20"/>
          <w:szCs w:val="20"/>
        </w:rPr>
      </w:pPr>
      <w:r w:rsidRPr="005B1605">
        <w:rPr>
          <w:sz w:val="20"/>
          <w:szCs w:val="20"/>
        </w:rPr>
        <w:t>[9]</w:t>
      </w:r>
      <w:r w:rsidRPr="005B1605">
        <w:rPr>
          <w:sz w:val="20"/>
          <w:szCs w:val="20"/>
        </w:rPr>
        <w:tab/>
      </w:r>
      <w:r w:rsidRPr="00A86213">
        <w:rPr>
          <w:sz w:val="20"/>
          <w:szCs w:val="20"/>
          <w:lang w:val="en-IN"/>
        </w:rPr>
        <w:t xml:space="preserve">Westman, Stina, Janne </w:t>
      </w:r>
      <w:proofErr w:type="spellStart"/>
      <w:r w:rsidRPr="00A86213">
        <w:rPr>
          <w:sz w:val="20"/>
          <w:szCs w:val="20"/>
          <w:lang w:val="en-IN"/>
        </w:rPr>
        <w:t>Kauttonen</w:t>
      </w:r>
      <w:proofErr w:type="spellEnd"/>
      <w:r w:rsidRPr="00A86213">
        <w:rPr>
          <w:sz w:val="20"/>
          <w:szCs w:val="20"/>
          <w:lang w:val="en-IN"/>
        </w:rPr>
        <w:t xml:space="preserve">, Aarne Klemetti, Niilo Korhonen, Milja Manninen, Asko Mononen, Salla </w:t>
      </w:r>
      <w:proofErr w:type="spellStart"/>
      <w:r w:rsidRPr="00A86213">
        <w:rPr>
          <w:sz w:val="20"/>
          <w:szCs w:val="20"/>
          <w:lang w:val="en-IN"/>
        </w:rPr>
        <w:t>Niittymäki</w:t>
      </w:r>
      <w:proofErr w:type="spellEnd"/>
      <w:r w:rsidRPr="00A86213">
        <w:rPr>
          <w:sz w:val="20"/>
          <w:szCs w:val="20"/>
          <w:lang w:val="en-IN"/>
        </w:rPr>
        <w:t>, and Henry Paananen. "Artificial Intelligence for Career Guidance--Current Requirements and Prospects for the Future." </w:t>
      </w:r>
      <w:r w:rsidRPr="00A86213">
        <w:rPr>
          <w:i/>
          <w:iCs/>
          <w:sz w:val="20"/>
          <w:szCs w:val="20"/>
          <w:lang w:val="en-IN"/>
        </w:rPr>
        <w:t>IAFOR Journal of Education</w:t>
      </w:r>
      <w:r w:rsidRPr="00A86213">
        <w:rPr>
          <w:sz w:val="20"/>
          <w:szCs w:val="20"/>
          <w:lang w:val="en-IN"/>
        </w:rPr>
        <w:t> 9, no. 4 (2021): 43-62.</w:t>
      </w:r>
    </w:p>
    <w:p w14:paraId="6CB7DACE" w14:textId="44E86EB6" w:rsidR="00AF68F9" w:rsidRPr="005B1605" w:rsidRDefault="00AF68F9" w:rsidP="00AF68F9">
      <w:pPr>
        <w:pStyle w:val="Heading2"/>
        <w:tabs>
          <w:tab w:val="left" w:pos="2535"/>
        </w:tabs>
        <w:ind w:hanging="284"/>
        <w:jc w:val="both"/>
        <w:rPr>
          <w:sz w:val="20"/>
          <w:szCs w:val="20"/>
        </w:rPr>
      </w:pPr>
      <w:r w:rsidRPr="004769F3">
        <w:rPr>
          <w:sz w:val="20"/>
          <w:szCs w:val="20"/>
          <w:lang w:val="en-IN"/>
        </w:rPr>
        <w:t>[10]</w:t>
      </w:r>
      <w:r>
        <w:rPr>
          <w:sz w:val="20"/>
          <w:szCs w:val="20"/>
          <w:lang w:val="en-IN"/>
        </w:rPr>
        <w:t xml:space="preserve"> </w:t>
      </w:r>
      <w:r w:rsidRPr="00A86213">
        <w:rPr>
          <w:sz w:val="20"/>
          <w:szCs w:val="20"/>
          <w:lang w:val="en-IN"/>
        </w:rPr>
        <w:t>Issa, Saddam HM, Ghassan Hasan, and Jassim Al Herz. "AI based SSS for Educations System." In </w:t>
      </w:r>
      <w:r w:rsidRPr="00A86213">
        <w:rPr>
          <w:i/>
          <w:iCs/>
          <w:sz w:val="20"/>
          <w:szCs w:val="20"/>
          <w:lang w:val="en-IN"/>
        </w:rPr>
        <w:t>2024 4th International Conference on Advance Computing and Innovative Technologies in Engineering (ICACITE)</w:t>
      </w:r>
      <w:r w:rsidRPr="00A86213">
        <w:rPr>
          <w:sz w:val="20"/>
          <w:szCs w:val="20"/>
          <w:lang w:val="en-IN"/>
        </w:rPr>
        <w:t>, pp. 1456-1460. IEEE, 2024.</w:t>
      </w:r>
      <w:r w:rsidRPr="004769F3">
        <w:rPr>
          <w:i/>
          <w:iCs/>
          <w:sz w:val="20"/>
          <w:szCs w:val="20"/>
          <w:lang w:val="en-IN"/>
        </w:rPr>
        <w:t>.</w:t>
      </w:r>
    </w:p>
    <w:p w14:paraId="64520280" w14:textId="344C7B95" w:rsidR="00AF68F9" w:rsidRPr="005B1605" w:rsidRDefault="00AF68F9" w:rsidP="00AF68F9">
      <w:pPr>
        <w:pStyle w:val="Heading2"/>
        <w:tabs>
          <w:tab w:val="left" w:pos="2535"/>
        </w:tabs>
        <w:ind w:hanging="284"/>
        <w:jc w:val="both"/>
        <w:rPr>
          <w:sz w:val="20"/>
          <w:szCs w:val="20"/>
        </w:rPr>
      </w:pPr>
      <w:r w:rsidRPr="005B1605">
        <w:rPr>
          <w:sz w:val="20"/>
          <w:szCs w:val="20"/>
        </w:rPr>
        <w:t>[11]</w:t>
      </w:r>
      <w:r>
        <w:rPr>
          <w:sz w:val="20"/>
          <w:szCs w:val="20"/>
        </w:rPr>
        <w:t xml:space="preserve"> </w:t>
      </w:r>
      <w:r w:rsidRPr="00A86213">
        <w:rPr>
          <w:sz w:val="20"/>
          <w:szCs w:val="20"/>
          <w:lang w:val="en-IN"/>
        </w:rPr>
        <w:t xml:space="preserve">Shyr, Wen-Jye, Bo-Lin Wei, and Yu-Chuan Liang. "Evaluating Students’ Acceptance Intention of Augmented Reality in Automation Systems Using the Technology Acceptance </w:t>
      </w:r>
      <w:r w:rsidRPr="00A86213">
        <w:rPr>
          <w:sz w:val="20"/>
          <w:szCs w:val="20"/>
          <w:lang w:val="en-IN"/>
        </w:rPr>
        <w:lastRenderedPageBreak/>
        <w:t>Model." </w:t>
      </w:r>
      <w:r w:rsidRPr="00A86213">
        <w:rPr>
          <w:i/>
          <w:iCs/>
          <w:sz w:val="20"/>
          <w:szCs w:val="20"/>
          <w:lang w:val="en-IN"/>
        </w:rPr>
        <w:t>Sustainability</w:t>
      </w:r>
      <w:r w:rsidRPr="00A86213">
        <w:rPr>
          <w:sz w:val="20"/>
          <w:szCs w:val="20"/>
          <w:lang w:val="en-IN"/>
        </w:rPr>
        <w:t> 16, no. 5 (2024): 2015.</w:t>
      </w:r>
    </w:p>
    <w:p w14:paraId="3936D778" w14:textId="77777777" w:rsidR="00AF68F9" w:rsidRPr="005B1605" w:rsidRDefault="00AF68F9" w:rsidP="00AF68F9">
      <w:pPr>
        <w:pStyle w:val="Heading2"/>
        <w:tabs>
          <w:tab w:val="left" w:pos="2535"/>
        </w:tabs>
        <w:jc w:val="both"/>
        <w:rPr>
          <w:sz w:val="20"/>
          <w:szCs w:val="20"/>
        </w:rPr>
      </w:pPr>
      <w:r w:rsidRPr="005B1605">
        <w:rPr>
          <w:sz w:val="20"/>
          <w:szCs w:val="20"/>
        </w:rPr>
        <w:t>[12]</w:t>
      </w:r>
      <w:r w:rsidRPr="005B1605">
        <w:rPr>
          <w:sz w:val="20"/>
          <w:szCs w:val="20"/>
        </w:rPr>
        <w:tab/>
      </w:r>
      <w:proofErr w:type="spellStart"/>
      <w:r w:rsidRPr="00A86213">
        <w:rPr>
          <w:sz w:val="20"/>
          <w:szCs w:val="20"/>
          <w:lang w:val="en-IN"/>
        </w:rPr>
        <w:t>Sulistyanto</w:t>
      </w:r>
      <w:proofErr w:type="spellEnd"/>
      <w:r w:rsidRPr="00A86213">
        <w:rPr>
          <w:sz w:val="20"/>
          <w:szCs w:val="20"/>
          <w:lang w:val="en-IN"/>
        </w:rPr>
        <w:t xml:space="preserve">, </w:t>
      </w:r>
      <w:proofErr w:type="spellStart"/>
      <w:r w:rsidRPr="00A86213">
        <w:rPr>
          <w:sz w:val="20"/>
          <w:szCs w:val="20"/>
          <w:lang w:val="en-IN"/>
        </w:rPr>
        <w:t>Hernawan</w:t>
      </w:r>
      <w:proofErr w:type="spellEnd"/>
      <w:r w:rsidRPr="00A86213">
        <w:rPr>
          <w:sz w:val="20"/>
          <w:szCs w:val="20"/>
          <w:lang w:val="en-IN"/>
        </w:rPr>
        <w:t xml:space="preserve">, Harun Joko </w:t>
      </w:r>
      <w:proofErr w:type="spellStart"/>
      <w:r w:rsidRPr="00A86213">
        <w:rPr>
          <w:sz w:val="20"/>
          <w:szCs w:val="20"/>
          <w:lang w:val="en-IN"/>
        </w:rPr>
        <w:t>Prayitno</w:t>
      </w:r>
      <w:proofErr w:type="spellEnd"/>
      <w:r w:rsidRPr="00A86213">
        <w:rPr>
          <w:sz w:val="20"/>
          <w:szCs w:val="20"/>
          <w:lang w:val="en-IN"/>
        </w:rPr>
        <w:t xml:space="preserve">, Sabar </w:t>
      </w:r>
      <w:proofErr w:type="spellStart"/>
      <w:r w:rsidRPr="00A86213">
        <w:rPr>
          <w:sz w:val="20"/>
          <w:szCs w:val="20"/>
          <w:lang w:val="en-IN"/>
        </w:rPr>
        <w:t>Narimo</w:t>
      </w:r>
      <w:proofErr w:type="spellEnd"/>
      <w:r w:rsidRPr="00A86213">
        <w:rPr>
          <w:sz w:val="20"/>
          <w:szCs w:val="20"/>
          <w:lang w:val="en-IN"/>
        </w:rPr>
        <w:t xml:space="preserve">, Sofyan Anif, Bambang </w:t>
      </w:r>
      <w:proofErr w:type="spellStart"/>
      <w:r w:rsidRPr="00A86213">
        <w:rPr>
          <w:sz w:val="20"/>
          <w:szCs w:val="20"/>
          <w:lang w:val="en-IN"/>
        </w:rPr>
        <w:t>Sumardjoko</w:t>
      </w:r>
      <w:proofErr w:type="spellEnd"/>
      <w:r w:rsidRPr="00A86213">
        <w:rPr>
          <w:sz w:val="20"/>
          <w:szCs w:val="20"/>
          <w:lang w:val="en-IN"/>
        </w:rPr>
        <w:t xml:space="preserve">, and Novia Wahyu </w:t>
      </w:r>
      <w:proofErr w:type="spellStart"/>
      <w:r w:rsidRPr="00A86213">
        <w:rPr>
          <w:sz w:val="20"/>
          <w:szCs w:val="20"/>
          <w:lang w:val="en-IN"/>
        </w:rPr>
        <w:t>Wardhani</w:t>
      </w:r>
      <w:proofErr w:type="spellEnd"/>
      <w:r w:rsidRPr="00A86213">
        <w:rPr>
          <w:sz w:val="20"/>
          <w:szCs w:val="20"/>
          <w:lang w:val="en-IN"/>
        </w:rPr>
        <w:t>. "A Study of The Use of Augmented Reality in Learning: Impacts on Increasing Students' Critical Thinking Skills." </w:t>
      </w:r>
      <w:r w:rsidRPr="00A86213">
        <w:rPr>
          <w:i/>
          <w:iCs/>
          <w:sz w:val="20"/>
          <w:szCs w:val="20"/>
          <w:lang w:val="en-IN"/>
        </w:rPr>
        <w:t>Asian Journal of University Education</w:t>
      </w:r>
      <w:r w:rsidRPr="00A86213">
        <w:rPr>
          <w:sz w:val="20"/>
          <w:szCs w:val="20"/>
          <w:lang w:val="en-IN"/>
        </w:rPr>
        <w:t> 20, no. 2 (2024): 369-379.</w:t>
      </w:r>
      <w:r w:rsidRPr="005B1605">
        <w:rPr>
          <w:sz w:val="20"/>
          <w:szCs w:val="20"/>
        </w:rPr>
        <w:t>.</w:t>
      </w:r>
    </w:p>
    <w:p w14:paraId="07F4F0D0" w14:textId="77777777" w:rsidR="00AF68F9" w:rsidRDefault="00AF68F9" w:rsidP="00AF68F9">
      <w:pPr>
        <w:pStyle w:val="Heading2"/>
        <w:tabs>
          <w:tab w:val="left" w:pos="2535"/>
        </w:tabs>
        <w:jc w:val="both"/>
        <w:rPr>
          <w:sz w:val="20"/>
          <w:szCs w:val="20"/>
        </w:rPr>
      </w:pPr>
      <w:r w:rsidRPr="005B1605">
        <w:rPr>
          <w:sz w:val="20"/>
          <w:szCs w:val="20"/>
        </w:rPr>
        <w:t>[13]</w:t>
      </w:r>
      <w:r w:rsidRPr="005B1605">
        <w:rPr>
          <w:sz w:val="20"/>
          <w:szCs w:val="20"/>
        </w:rPr>
        <w:tab/>
      </w:r>
      <w:r w:rsidRPr="00697F03">
        <w:rPr>
          <w:sz w:val="20"/>
          <w:szCs w:val="20"/>
          <w:lang w:val="en-IN"/>
        </w:rPr>
        <w:t xml:space="preserve">Herath, G. A. C. A., </w:t>
      </w:r>
      <w:proofErr w:type="spellStart"/>
      <w:r w:rsidRPr="00697F03">
        <w:rPr>
          <w:sz w:val="20"/>
          <w:szCs w:val="20"/>
          <w:lang w:val="en-IN"/>
        </w:rPr>
        <w:t>Banage</w:t>
      </w:r>
      <w:proofErr w:type="spellEnd"/>
      <w:r w:rsidRPr="00697F03">
        <w:rPr>
          <w:sz w:val="20"/>
          <w:szCs w:val="20"/>
          <w:lang w:val="en-IN"/>
        </w:rPr>
        <w:t xml:space="preserve"> TGS Kumara, U. A. P. </w:t>
      </w:r>
      <w:proofErr w:type="spellStart"/>
      <w:r w:rsidRPr="00697F03">
        <w:rPr>
          <w:sz w:val="20"/>
          <w:szCs w:val="20"/>
          <w:lang w:val="en-IN"/>
        </w:rPr>
        <w:t>Ishanka</w:t>
      </w:r>
      <w:proofErr w:type="spellEnd"/>
      <w:r w:rsidRPr="00697F03">
        <w:rPr>
          <w:sz w:val="20"/>
          <w:szCs w:val="20"/>
          <w:lang w:val="en-IN"/>
        </w:rPr>
        <w:t>, and R. M. K. T. Rathnayaka. "Computer-Assisted Career Guidance Tools for Students' Career Path Planning: A Review on Enabling Technologies and Applications." </w:t>
      </w:r>
      <w:r w:rsidRPr="00697F03">
        <w:rPr>
          <w:i/>
          <w:iCs/>
          <w:sz w:val="20"/>
          <w:szCs w:val="20"/>
          <w:lang w:val="en-IN"/>
        </w:rPr>
        <w:t>J. Inf. Technol. Educ. Res.</w:t>
      </w:r>
      <w:r w:rsidRPr="00697F03">
        <w:rPr>
          <w:sz w:val="20"/>
          <w:szCs w:val="20"/>
          <w:lang w:val="en-IN"/>
        </w:rPr>
        <w:t> 23 (2024): 6.</w:t>
      </w:r>
    </w:p>
    <w:p w14:paraId="5AC70359" w14:textId="77777777" w:rsidR="00AF68F9" w:rsidRPr="005B1605" w:rsidRDefault="00AF68F9" w:rsidP="00AF68F9">
      <w:pPr>
        <w:pStyle w:val="Heading2"/>
        <w:tabs>
          <w:tab w:val="left" w:pos="2535"/>
        </w:tabs>
        <w:jc w:val="both"/>
        <w:rPr>
          <w:sz w:val="20"/>
          <w:szCs w:val="20"/>
        </w:rPr>
      </w:pPr>
      <w:r w:rsidRPr="00697F03">
        <w:rPr>
          <w:sz w:val="20"/>
          <w:szCs w:val="20"/>
          <w:lang w:val="en-IN"/>
        </w:rPr>
        <w:t>[14]</w:t>
      </w:r>
      <w:r w:rsidRPr="00697F03">
        <w:rPr>
          <w:sz w:val="20"/>
          <w:szCs w:val="20"/>
          <w:lang w:val="en-IN"/>
        </w:rPr>
        <w:tab/>
        <w:t>Chandra Shekar, N., P. Krishna Reddy, K. Anupama, and A. Amarender Reddy. "A Review of Approaches on Facets for Building IT-Based Career Guidance Systems." In </w:t>
      </w:r>
      <w:r w:rsidRPr="00697F03">
        <w:rPr>
          <w:i/>
          <w:iCs/>
          <w:sz w:val="20"/>
          <w:szCs w:val="20"/>
          <w:lang w:val="en-IN"/>
        </w:rPr>
        <w:t>International Conference on Big Data Analytics</w:t>
      </w:r>
      <w:r w:rsidRPr="00697F03">
        <w:rPr>
          <w:sz w:val="20"/>
          <w:szCs w:val="20"/>
          <w:lang w:val="en-IN"/>
        </w:rPr>
        <w:t>, pp. 246-260. Cham: Springer Nature Switzerland, 2023.</w:t>
      </w:r>
    </w:p>
    <w:p w14:paraId="5A94B916" w14:textId="455FED20" w:rsidR="00AD1E86" w:rsidRPr="00AD1E86" w:rsidRDefault="00AF68F9" w:rsidP="00AF68F9">
      <w:pPr>
        <w:pStyle w:val="Heading2"/>
        <w:tabs>
          <w:tab w:val="left" w:pos="2535"/>
        </w:tabs>
        <w:jc w:val="both"/>
        <w:rPr>
          <w:sz w:val="20"/>
          <w:szCs w:val="20"/>
        </w:rPr>
      </w:pPr>
      <w:r w:rsidRPr="005B1605">
        <w:rPr>
          <w:sz w:val="20"/>
          <w:szCs w:val="20"/>
        </w:rPr>
        <w:t>[15]</w:t>
      </w:r>
      <w:r w:rsidRPr="005B1605">
        <w:rPr>
          <w:sz w:val="20"/>
          <w:szCs w:val="20"/>
        </w:rPr>
        <w:tab/>
      </w:r>
      <w:proofErr w:type="spellStart"/>
      <w:r w:rsidRPr="00697F03">
        <w:rPr>
          <w:sz w:val="20"/>
          <w:szCs w:val="20"/>
          <w:lang w:val="en-IN"/>
        </w:rPr>
        <w:t>Karnewar</w:t>
      </w:r>
      <w:proofErr w:type="spellEnd"/>
      <w:r w:rsidRPr="00697F03">
        <w:rPr>
          <w:sz w:val="20"/>
          <w:szCs w:val="20"/>
          <w:lang w:val="en-IN"/>
        </w:rPr>
        <w:t xml:space="preserve">, Bhavesh, Shreyash </w:t>
      </w:r>
      <w:proofErr w:type="spellStart"/>
      <w:r w:rsidRPr="00697F03">
        <w:rPr>
          <w:sz w:val="20"/>
          <w:szCs w:val="20"/>
          <w:lang w:val="en-IN"/>
        </w:rPr>
        <w:t>Purankar</w:t>
      </w:r>
      <w:proofErr w:type="spellEnd"/>
      <w:r w:rsidRPr="00697F03">
        <w:rPr>
          <w:sz w:val="20"/>
          <w:szCs w:val="20"/>
          <w:lang w:val="en-IN"/>
        </w:rPr>
        <w:t xml:space="preserve">, Prem Borkar, Siddhant Jagtap, and Dhiraj </w:t>
      </w:r>
      <w:proofErr w:type="spellStart"/>
      <w:r w:rsidRPr="00697F03">
        <w:rPr>
          <w:sz w:val="20"/>
          <w:szCs w:val="20"/>
          <w:lang w:val="en-IN"/>
        </w:rPr>
        <w:t>Shirbhate</w:t>
      </w:r>
      <w:proofErr w:type="spellEnd"/>
      <w:r w:rsidRPr="00697F03">
        <w:rPr>
          <w:sz w:val="20"/>
          <w:szCs w:val="20"/>
          <w:lang w:val="en-IN"/>
        </w:rPr>
        <w:t>. "Navigating Futures: A Paper on Comprehensive Review of Career Guidance Portal." </w:t>
      </w:r>
      <w:proofErr w:type="spellStart"/>
      <w:r w:rsidRPr="00697F03">
        <w:rPr>
          <w:i/>
          <w:iCs/>
          <w:sz w:val="20"/>
          <w:szCs w:val="20"/>
          <w:lang w:val="en-IN"/>
        </w:rPr>
        <w:t>Grenze</w:t>
      </w:r>
      <w:proofErr w:type="spellEnd"/>
      <w:r w:rsidRPr="00697F03">
        <w:rPr>
          <w:i/>
          <w:iCs/>
          <w:sz w:val="20"/>
          <w:szCs w:val="20"/>
          <w:lang w:val="en-IN"/>
        </w:rPr>
        <w:t xml:space="preserve"> International Journal of Engineering &amp; Technology (GIJET)</w:t>
      </w:r>
      <w:r w:rsidRPr="00697F03">
        <w:rPr>
          <w:sz w:val="20"/>
          <w:szCs w:val="20"/>
          <w:lang w:val="en-IN"/>
        </w:rPr>
        <w:t> 10 (2024)</w:t>
      </w:r>
      <w:r w:rsidRPr="005B1605">
        <w:rPr>
          <w:sz w:val="20"/>
          <w:szCs w:val="20"/>
        </w:rPr>
        <w:t>.</w:t>
      </w:r>
    </w:p>
    <w:sectPr w:rsidR="00AD1E86" w:rsidRPr="00AD1E86" w:rsidSect="001D049D">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00990" w14:textId="77777777" w:rsidR="00776B86" w:rsidRDefault="00776B86" w:rsidP="00AA7D43">
      <w:pPr>
        <w:spacing w:after="0" w:line="240" w:lineRule="auto"/>
      </w:pPr>
      <w:r>
        <w:separator/>
      </w:r>
    </w:p>
  </w:endnote>
  <w:endnote w:type="continuationSeparator" w:id="0">
    <w:p w14:paraId="12EB484F" w14:textId="77777777" w:rsidR="00776B86" w:rsidRDefault="00776B86" w:rsidP="00AA7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B5201" w14:textId="77777777" w:rsidR="00776B86" w:rsidRDefault="00776B86" w:rsidP="00AA7D43">
      <w:pPr>
        <w:spacing w:after="0" w:line="240" w:lineRule="auto"/>
      </w:pPr>
      <w:r>
        <w:separator/>
      </w:r>
    </w:p>
  </w:footnote>
  <w:footnote w:type="continuationSeparator" w:id="0">
    <w:p w14:paraId="039258CE" w14:textId="77777777" w:rsidR="00776B86" w:rsidRDefault="00776B86" w:rsidP="00AA7D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CC9"/>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44B2"/>
    <w:multiLevelType w:val="hybridMultilevel"/>
    <w:tmpl w:val="CD84ED50"/>
    <w:lvl w:ilvl="0" w:tplc="DD42CE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2733F0"/>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B6B29"/>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029F7"/>
    <w:multiLevelType w:val="hybridMultilevel"/>
    <w:tmpl w:val="6D10969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6A2D14"/>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62B3"/>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D327D"/>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B4B74"/>
    <w:multiLevelType w:val="hybridMultilevel"/>
    <w:tmpl w:val="9F4A6D4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5A7840"/>
    <w:multiLevelType w:val="hybridMultilevel"/>
    <w:tmpl w:val="FBE071F4"/>
    <w:lvl w:ilvl="0" w:tplc="B5DE7EC0">
      <w:start w:val="1"/>
      <w:numFmt w:val="decimal"/>
      <w:lvlText w:val="Fig.%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612963"/>
    <w:multiLevelType w:val="hybridMultilevel"/>
    <w:tmpl w:val="CB4A549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7C2A0E"/>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85C9C"/>
    <w:multiLevelType w:val="hybridMultilevel"/>
    <w:tmpl w:val="39D04DF2"/>
    <w:lvl w:ilvl="0" w:tplc="22081782">
      <w:start w:val="1"/>
      <w:numFmt w:val="decimal"/>
      <w:lvlText w:val="Table.%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417FA3"/>
    <w:multiLevelType w:val="hybridMultilevel"/>
    <w:tmpl w:val="D47400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8714B1"/>
    <w:multiLevelType w:val="multilevel"/>
    <w:tmpl w:val="9C92F8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B1365"/>
    <w:multiLevelType w:val="hybridMultilevel"/>
    <w:tmpl w:val="805484B4"/>
    <w:lvl w:ilvl="0" w:tplc="B5DE7EC0">
      <w:start w:val="1"/>
      <w:numFmt w:val="decimal"/>
      <w:lvlText w:val="Fig.%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4D2E30"/>
    <w:multiLevelType w:val="hybridMultilevel"/>
    <w:tmpl w:val="97C630E4"/>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3E488E"/>
    <w:multiLevelType w:val="hybridMultilevel"/>
    <w:tmpl w:val="6D10969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A2F03F2"/>
    <w:multiLevelType w:val="hybridMultilevel"/>
    <w:tmpl w:val="EEA852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9442C7C"/>
    <w:multiLevelType w:val="hybridMultilevel"/>
    <w:tmpl w:val="BEDA592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D164342"/>
    <w:multiLevelType w:val="hybridMultilevel"/>
    <w:tmpl w:val="37F06688"/>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7568281">
    <w:abstractNumId w:val="1"/>
  </w:num>
  <w:num w:numId="2" w16cid:durableId="1987470253">
    <w:abstractNumId w:val="8"/>
  </w:num>
  <w:num w:numId="3" w16cid:durableId="5324848">
    <w:abstractNumId w:val="13"/>
  </w:num>
  <w:num w:numId="4" w16cid:durableId="1509906248">
    <w:abstractNumId w:val="10"/>
  </w:num>
  <w:num w:numId="5" w16cid:durableId="263197223">
    <w:abstractNumId w:val="20"/>
  </w:num>
  <w:num w:numId="6" w16cid:durableId="704595320">
    <w:abstractNumId w:val="12"/>
  </w:num>
  <w:num w:numId="7" w16cid:durableId="1662272875">
    <w:abstractNumId w:val="19"/>
  </w:num>
  <w:num w:numId="8" w16cid:durableId="716512883">
    <w:abstractNumId w:val="16"/>
  </w:num>
  <w:num w:numId="9" w16cid:durableId="439956851">
    <w:abstractNumId w:val="15"/>
  </w:num>
  <w:num w:numId="10" w16cid:durableId="1583828517">
    <w:abstractNumId w:val="9"/>
  </w:num>
  <w:num w:numId="11" w16cid:durableId="379406932">
    <w:abstractNumId w:val="5"/>
  </w:num>
  <w:num w:numId="12" w16cid:durableId="653609221">
    <w:abstractNumId w:val="11"/>
  </w:num>
  <w:num w:numId="13" w16cid:durableId="1640917586">
    <w:abstractNumId w:val="3"/>
  </w:num>
  <w:num w:numId="14" w16cid:durableId="604843876">
    <w:abstractNumId w:val="18"/>
  </w:num>
  <w:num w:numId="15" w16cid:durableId="42682998">
    <w:abstractNumId w:val="7"/>
  </w:num>
  <w:num w:numId="16" w16cid:durableId="1328629594">
    <w:abstractNumId w:val="14"/>
  </w:num>
  <w:num w:numId="17" w16cid:durableId="1987516023">
    <w:abstractNumId w:val="2"/>
  </w:num>
  <w:num w:numId="18" w16cid:durableId="405956382">
    <w:abstractNumId w:val="0"/>
  </w:num>
  <w:num w:numId="19" w16cid:durableId="798303016">
    <w:abstractNumId w:val="6"/>
  </w:num>
  <w:num w:numId="20" w16cid:durableId="870611115">
    <w:abstractNumId w:val="17"/>
  </w:num>
  <w:num w:numId="21" w16cid:durableId="483666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5D6"/>
    <w:rsid w:val="00004A00"/>
    <w:rsid w:val="00102F87"/>
    <w:rsid w:val="001D049D"/>
    <w:rsid w:val="001E1D06"/>
    <w:rsid w:val="002612C5"/>
    <w:rsid w:val="002F2505"/>
    <w:rsid w:val="0030591E"/>
    <w:rsid w:val="003263AE"/>
    <w:rsid w:val="0033100D"/>
    <w:rsid w:val="003A111D"/>
    <w:rsid w:val="003E0D85"/>
    <w:rsid w:val="00450B6C"/>
    <w:rsid w:val="00467546"/>
    <w:rsid w:val="00484042"/>
    <w:rsid w:val="0049779C"/>
    <w:rsid w:val="005D6276"/>
    <w:rsid w:val="00610FA7"/>
    <w:rsid w:val="006F25D6"/>
    <w:rsid w:val="00715BA6"/>
    <w:rsid w:val="00776B86"/>
    <w:rsid w:val="00883AE0"/>
    <w:rsid w:val="00935AEB"/>
    <w:rsid w:val="009437A8"/>
    <w:rsid w:val="00AA7D43"/>
    <w:rsid w:val="00AD1E86"/>
    <w:rsid w:val="00AF68F9"/>
    <w:rsid w:val="00B86BE1"/>
    <w:rsid w:val="00BD1231"/>
    <w:rsid w:val="00CB6C32"/>
    <w:rsid w:val="00CD3B3C"/>
    <w:rsid w:val="00D44E7A"/>
    <w:rsid w:val="00DA688C"/>
    <w:rsid w:val="00DC282F"/>
    <w:rsid w:val="00E25396"/>
    <w:rsid w:val="00E80043"/>
    <w:rsid w:val="00E96500"/>
    <w:rsid w:val="00EE55EF"/>
    <w:rsid w:val="00F852ED"/>
    <w:rsid w:val="00FC52A7"/>
    <w:rsid w:val="00FF33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FE77D"/>
  <w15:chartTrackingRefBased/>
  <w15:docId w15:val="{8335AE6F-F6E3-4B52-AD56-82CA1DC8D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042"/>
  </w:style>
  <w:style w:type="paragraph" w:styleId="Heading2">
    <w:name w:val="heading 2"/>
    <w:basedOn w:val="Normal"/>
    <w:link w:val="Heading2Char"/>
    <w:uiPriority w:val="9"/>
    <w:unhideWhenUsed/>
    <w:qFormat/>
    <w:rsid w:val="00E25396"/>
    <w:pPr>
      <w:widowControl w:val="0"/>
      <w:autoSpaceDE w:val="0"/>
      <w:autoSpaceDN w:val="0"/>
      <w:spacing w:after="0" w:line="240" w:lineRule="auto"/>
      <w:ind w:hanging="435"/>
      <w:outlineLvl w:val="1"/>
    </w:pPr>
    <w:rPr>
      <w:rFonts w:ascii="Times New Roman" w:eastAsia="Times New Roman" w:hAnsi="Times New Roman" w:cs="Times New Roman"/>
      <w:kern w:val="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25D6"/>
    <w:rPr>
      <w:color w:val="0563C1" w:themeColor="hyperlink"/>
      <w:u w:val="single"/>
    </w:rPr>
  </w:style>
  <w:style w:type="paragraph" w:customStyle="1" w:styleId="TableParagraph">
    <w:name w:val="Table Paragraph"/>
    <w:basedOn w:val="Normal"/>
    <w:uiPriority w:val="1"/>
    <w:qFormat/>
    <w:rsid w:val="006F25D6"/>
    <w:pPr>
      <w:widowControl w:val="0"/>
      <w:autoSpaceDE w:val="0"/>
      <w:autoSpaceDN w:val="0"/>
      <w:spacing w:before="32" w:after="0" w:line="240" w:lineRule="auto"/>
      <w:ind w:left="139"/>
    </w:pPr>
    <w:rPr>
      <w:rFonts w:ascii="Microsoft Sans Serif" w:eastAsia="Microsoft Sans Serif" w:hAnsi="Microsoft Sans Serif" w:cs="Microsoft Sans Serif"/>
      <w:kern w:val="0"/>
      <w:lang w:val="en-US"/>
      <w14:ligatures w14:val="none"/>
    </w:rPr>
  </w:style>
  <w:style w:type="paragraph" w:styleId="NormalWeb">
    <w:name w:val="Normal (Web)"/>
    <w:basedOn w:val="Normal"/>
    <w:uiPriority w:val="99"/>
    <w:unhideWhenUsed/>
    <w:rsid w:val="006F25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30591E"/>
    <w:rPr>
      <w:color w:val="605E5C"/>
      <w:shd w:val="clear" w:color="auto" w:fill="E1DFDD"/>
    </w:rPr>
  </w:style>
  <w:style w:type="paragraph" w:styleId="Header">
    <w:name w:val="header"/>
    <w:basedOn w:val="Normal"/>
    <w:link w:val="HeaderChar"/>
    <w:uiPriority w:val="99"/>
    <w:unhideWhenUsed/>
    <w:rsid w:val="00AA7D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D43"/>
  </w:style>
  <w:style w:type="paragraph" w:styleId="Footer">
    <w:name w:val="footer"/>
    <w:basedOn w:val="Normal"/>
    <w:link w:val="FooterChar"/>
    <w:uiPriority w:val="99"/>
    <w:unhideWhenUsed/>
    <w:rsid w:val="00AA7D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D43"/>
  </w:style>
  <w:style w:type="paragraph" w:styleId="ListParagraph">
    <w:name w:val="List Paragraph"/>
    <w:basedOn w:val="Normal"/>
    <w:uiPriority w:val="34"/>
    <w:qFormat/>
    <w:rsid w:val="00CB6C32"/>
    <w:pPr>
      <w:ind w:left="720"/>
      <w:contextualSpacing/>
    </w:pPr>
  </w:style>
  <w:style w:type="table" w:styleId="TableGrid">
    <w:name w:val="Table Grid"/>
    <w:basedOn w:val="TableNormal"/>
    <w:uiPriority w:val="39"/>
    <w:rsid w:val="00883A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779C"/>
    <w:rPr>
      <w:b/>
      <w:bCs/>
    </w:rPr>
  </w:style>
  <w:style w:type="character" w:customStyle="1" w:styleId="Heading2Char">
    <w:name w:val="Heading 2 Char"/>
    <w:basedOn w:val="DefaultParagraphFont"/>
    <w:link w:val="Heading2"/>
    <w:uiPriority w:val="9"/>
    <w:rsid w:val="00E25396"/>
    <w:rPr>
      <w:rFonts w:ascii="Times New Roman" w:eastAsia="Times New Roman" w:hAnsi="Times New Roman" w:cs="Times New Roman"/>
      <w:kern w:val="0"/>
      <w:lang w:val="en-US"/>
    </w:rPr>
  </w:style>
  <w:style w:type="paragraph" w:styleId="BodyText">
    <w:name w:val="Body Text"/>
    <w:basedOn w:val="Normal"/>
    <w:link w:val="BodyTextChar"/>
    <w:uiPriority w:val="1"/>
    <w:qFormat/>
    <w:rsid w:val="00E25396"/>
    <w:pPr>
      <w:widowControl w:val="0"/>
      <w:autoSpaceDE w:val="0"/>
      <w:autoSpaceDN w:val="0"/>
      <w:spacing w:after="0" w:line="240" w:lineRule="auto"/>
    </w:pPr>
    <w:rPr>
      <w:rFonts w:ascii="Times New Roman" w:eastAsia="Times New Roman" w:hAnsi="Times New Roman" w:cs="Times New Roman"/>
      <w:kern w:val="0"/>
      <w:lang w:val="en-US"/>
    </w:rPr>
  </w:style>
  <w:style w:type="character" w:customStyle="1" w:styleId="BodyTextChar">
    <w:name w:val="Body Text Char"/>
    <w:basedOn w:val="DefaultParagraphFont"/>
    <w:link w:val="BodyText"/>
    <w:uiPriority w:val="1"/>
    <w:rsid w:val="00E25396"/>
    <w:rPr>
      <w:rFonts w:ascii="Times New Roman" w:eastAsia="Times New Roman" w:hAnsi="Times New Roman"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7727">
      <w:bodyDiv w:val="1"/>
      <w:marLeft w:val="0"/>
      <w:marRight w:val="0"/>
      <w:marTop w:val="0"/>
      <w:marBottom w:val="0"/>
      <w:divBdr>
        <w:top w:val="none" w:sz="0" w:space="0" w:color="auto"/>
        <w:left w:val="none" w:sz="0" w:space="0" w:color="auto"/>
        <w:bottom w:val="none" w:sz="0" w:space="0" w:color="auto"/>
        <w:right w:val="none" w:sz="0" w:space="0" w:color="auto"/>
      </w:divBdr>
    </w:div>
    <w:div w:id="54090340">
      <w:bodyDiv w:val="1"/>
      <w:marLeft w:val="0"/>
      <w:marRight w:val="0"/>
      <w:marTop w:val="0"/>
      <w:marBottom w:val="0"/>
      <w:divBdr>
        <w:top w:val="none" w:sz="0" w:space="0" w:color="auto"/>
        <w:left w:val="none" w:sz="0" w:space="0" w:color="auto"/>
        <w:bottom w:val="none" w:sz="0" w:space="0" w:color="auto"/>
        <w:right w:val="none" w:sz="0" w:space="0" w:color="auto"/>
      </w:divBdr>
    </w:div>
    <w:div w:id="220796884">
      <w:bodyDiv w:val="1"/>
      <w:marLeft w:val="0"/>
      <w:marRight w:val="0"/>
      <w:marTop w:val="0"/>
      <w:marBottom w:val="0"/>
      <w:divBdr>
        <w:top w:val="none" w:sz="0" w:space="0" w:color="auto"/>
        <w:left w:val="none" w:sz="0" w:space="0" w:color="auto"/>
        <w:bottom w:val="none" w:sz="0" w:space="0" w:color="auto"/>
        <w:right w:val="none" w:sz="0" w:space="0" w:color="auto"/>
      </w:divBdr>
    </w:div>
    <w:div w:id="901257292">
      <w:bodyDiv w:val="1"/>
      <w:marLeft w:val="0"/>
      <w:marRight w:val="0"/>
      <w:marTop w:val="0"/>
      <w:marBottom w:val="0"/>
      <w:divBdr>
        <w:top w:val="none" w:sz="0" w:space="0" w:color="auto"/>
        <w:left w:val="none" w:sz="0" w:space="0" w:color="auto"/>
        <w:bottom w:val="none" w:sz="0" w:space="0" w:color="auto"/>
        <w:right w:val="none" w:sz="0" w:space="0" w:color="auto"/>
      </w:divBdr>
      <w:divsChild>
        <w:div w:id="1489591807">
          <w:marLeft w:val="0"/>
          <w:marRight w:val="0"/>
          <w:marTop w:val="0"/>
          <w:marBottom w:val="0"/>
          <w:divBdr>
            <w:top w:val="none" w:sz="0" w:space="0" w:color="auto"/>
            <w:left w:val="none" w:sz="0" w:space="0" w:color="auto"/>
            <w:bottom w:val="none" w:sz="0" w:space="0" w:color="auto"/>
            <w:right w:val="none" w:sz="0" w:space="0" w:color="auto"/>
          </w:divBdr>
        </w:div>
      </w:divsChild>
    </w:div>
    <w:div w:id="1083719341">
      <w:bodyDiv w:val="1"/>
      <w:marLeft w:val="0"/>
      <w:marRight w:val="0"/>
      <w:marTop w:val="0"/>
      <w:marBottom w:val="0"/>
      <w:divBdr>
        <w:top w:val="none" w:sz="0" w:space="0" w:color="auto"/>
        <w:left w:val="none" w:sz="0" w:space="0" w:color="auto"/>
        <w:bottom w:val="none" w:sz="0" w:space="0" w:color="auto"/>
        <w:right w:val="none" w:sz="0" w:space="0" w:color="auto"/>
      </w:divBdr>
    </w:div>
    <w:div w:id="1274946704">
      <w:bodyDiv w:val="1"/>
      <w:marLeft w:val="0"/>
      <w:marRight w:val="0"/>
      <w:marTop w:val="0"/>
      <w:marBottom w:val="0"/>
      <w:divBdr>
        <w:top w:val="none" w:sz="0" w:space="0" w:color="auto"/>
        <w:left w:val="none" w:sz="0" w:space="0" w:color="auto"/>
        <w:bottom w:val="none" w:sz="0" w:space="0" w:color="auto"/>
        <w:right w:val="none" w:sz="0" w:space="0" w:color="auto"/>
      </w:divBdr>
    </w:div>
    <w:div w:id="1311321650">
      <w:bodyDiv w:val="1"/>
      <w:marLeft w:val="0"/>
      <w:marRight w:val="0"/>
      <w:marTop w:val="0"/>
      <w:marBottom w:val="0"/>
      <w:divBdr>
        <w:top w:val="none" w:sz="0" w:space="0" w:color="auto"/>
        <w:left w:val="none" w:sz="0" w:space="0" w:color="auto"/>
        <w:bottom w:val="none" w:sz="0" w:space="0" w:color="auto"/>
        <w:right w:val="none" w:sz="0" w:space="0" w:color="auto"/>
      </w:divBdr>
    </w:div>
    <w:div w:id="1736778128">
      <w:bodyDiv w:val="1"/>
      <w:marLeft w:val="0"/>
      <w:marRight w:val="0"/>
      <w:marTop w:val="0"/>
      <w:marBottom w:val="0"/>
      <w:divBdr>
        <w:top w:val="none" w:sz="0" w:space="0" w:color="auto"/>
        <w:left w:val="none" w:sz="0" w:space="0" w:color="auto"/>
        <w:bottom w:val="none" w:sz="0" w:space="0" w:color="auto"/>
        <w:right w:val="none" w:sz="0" w:space="0" w:color="auto"/>
      </w:divBdr>
      <w:divsChild>
        <w:div w:id="149912477">
          <w:marLeft w:val="0"/>
          <w:marRight w:val="0"/>
          <w:marTop w:val="0"/>
          <w:marBottom w:val="0"/>
          <w:divBdr>
            <w:top w:val="none" w:sz="0" w:space="0" w:color="auto"/>
            <w:left w:val="none" w:sz="0" w:space="0" w:color="auto"/>
            <w:bottom w:val="none" w:sz="0" w:space="0" w:color="auto"/>
            <w:right w:val="none" w:sz="0" w:space="0" w:color="auto"/>
          </w:divBdr>
        </w:div>
      </w:divsChild>
    </w:div>
    <w:div w:id="1867133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3325</Words>
  <Characters>18958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Sohana R</dc:creator>
  <cp:keywords/>
  <dc:description/>
  <cp:lastModifiedBy>Sohana R</cp:lastModifiedBy>
  <cp:revision>2</cp:revision>
  <dcterms:created xsi:type="dcterms:W3CDTF">2025-01-09T15:49:00Z</dcterms:created>
  <dcterms:modified xsi:type="dcterms:W3CDTF">2025-01-09T15:49:00Z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55d85063-838d-48a8-b8ca-58a594b92478</vt:lpwstr>
  </property>
</Properties>
</file>