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Temporal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Масштабируемая отказоустойчивая платформа для оркестрации рабочих (бизнес) процессов</w:t>
      </w:r>
    </w:p>
    <w:p>
      <w:pPr>
        <w:pStyle w:val="Normal"/>
        <w:bidi w:val="0"/>
        <w:jc w:val="start"/>
        <w:rPr/>
      </w:pPr>
      <w:r>
        <w:rPr/>
        <w:t>написанных с помощью кода или оркестратор бизнес процессов (WORKFLOW AS CODE).</w:t>
      </w:r>
    </w:p>
    <w:p>
      <w:pPr>
        <w:pStyle w:val="Normal"/>
        <w:bidi w:val="0"/>
        <w:jc w:val="start"/>
        <w:rPr/>
      </w:pPr>
      <w:r>
        <w:rPr/>
        <w:t>Написан на golang и исповедует событийную архитектуру.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Взаимодействие между компонентами решения происходит по GRPC протоколу.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Сущности и их описание (в порядке от конечного действия к ядру системы):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F10D0C"/>
          <w:u w:val="single"/>
          <w:shd w:fill="FFFFFF" w:val="clear"/>
        </w:rPr>
        <w:t>Activity</w:t>
      </w:r>
      <w:r>
        <w:rPr/>
        <w:t xml:space="preserve"> (действие, команда, </w:t>
      </w:r>
      <w:r>
        <w:rPr/>
        <w:t>активити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Действия или бизнес логика выполняющая конкретную задачу.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Не имеет статуса или состояния</w:t>
      </w:r>
    </w:p>
    <w:p>
      <w:pPr>
        <w:pStyle w:val="Normal"/>
        <w:bidi w:val="0"/>
        <w:jc w:val="start"/>
        <w:rPr/>
      </w:pPr>
      <w:r>
        <w:rPr/>
        <w:t xml:space="preserve">- Все зависимости и интеграции здесь (блокировки).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F10D0C"/>
          <w:u w:val="single"/>
        </w:rPr>
        <w:t>Worlflow</w:t>
      </w:r>
      <w:r>
        <w:rPr/>
        <w:t xml:space="preserve"> (рабочий процесс)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Отказоустойчивая программа, выполняющая действия, реагирующая на события, включая таймеры и таймауты. С возможностью логического ветвления.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- Имеет статус или состояние</w:t>
      </w:r>
    </w:p>
    <w:p>
      <w:pPr>
        <w:pStyle w:val="Normal"/>
        <w:bidi w:val="0"/>
        <w:jc w:val="start"/>
        <w:rPr/>
      </w:pPr>
      <w:r>
        <w:rPr/>
        <w:t>- Должны быть идемпотентны.</w:t>
      </w:r>
    </w:p>
    <w:p>
      <w:pPr>
        <w:pStyle w:val="Normal"/>
        <w:bidi w:val="0"/>
        <w:jc w:val="start"/>
        <w:rPr/>
      </w:pPr>
      <w:r>
        <w:rPr/>
        <w:t xml:space="preserve">- Нет зависимостей и интеграций (блокировок быть не должно) </w:t>
      </w:r>
    </w:p>
    <w:p>
      <w:pPr>
        <w:pStyle w:val="Normal"/>
        <w:bidi w:val="0"/>
        <w:jc w:val="start"/>
        <w:rPr/>
      </w:pPr>
      <w:r>
        <w:rPr/>
        <w:t>- Могут порождать дочерние рабочие процессы</w:t>
      </w:r>
    </w:p>
    <w:p>
      <w:pPr>
        <w:pStyle w:val="Normal"/>
        <w:bidi w:val="0"/>
        <w:jc w:val="start"/>
        <w:rPr/>
      </w:pPr>
      <w:r>
        <w:rPr/>
        <w:tab/>
        <w:t>- Дочерние рабочие процессы могут быть сиротами.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Рекомендуемый паттерн от разработчиков:</w:t>
      </w:r>
    </w:p>
    <w:p>
      <w:pPr>
        <w:pStyle w:val="Normal"/>
        <w:bidi w:val="0"/>
        <w:jc w:val="start"/>
        <w:rPr/>
      </w:pPr>
      <w:r>
        <w:rPr/>
        <w:t>- Рабочий процесс представляет собой один основной рабочий процесс (root).</w:t>
      </w:r>
    </w:p>
    <w:p>
      <w:pPr>
        <w:pStyle w:val="Normal"/>
        <w:bidi w:val="0"/>
        <w:jc w:val="start"/>
        <w:rPr/>
      </w:pPr>
      <w:r>
        <w:rPr/>
        <w:t>- И по необходимости дополнительные рабочие процессы.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Типы рабочих процессов</w:t>
      </w:r>
    </w:p>
    <w:p>
      <w:pPr>
        <w:pStyle w:val="Normal"/>
        <w:bidi w:val="0"/>
        <w:jc w:val="start"/>
        <w:rPr/>
      </w:pPr>
      <w:r>
        <w:rPr/>
        <w:t>- create - Основной «долгоживущий»рабочий процесс. Или рабочий процесс полного цикла.</w:t>
      </w:r>
    </w:p>
    <w:p>
      <w:pPr>
        <w:pStyle w:val="Normal"/>
        <w:bidi w:val="0"/>
        <w:jc w:val="start"/>
        <w:rPr/>
      </w:pPr>
      <w:r>
        <w:rPr/>
        <w:tab/>
        <w:t>Дополнительные, вспомогательные рабочие процессы.</w:t>
      </w:r>
    </w:p>
    <w:p>
      <w:pPr>
        <w:pStyle w:val="Normal"/>
        <w:bidi w:val="0"/>
        <w:jc w:val="start"/>
        <w:rPr/>
      </w:pPr>
      <w:r>
        <w:rPr/>
        <w:t>- signal — Однонаправленный асинхронный без подтверждения.</w:t>
      </w:r>
    </w:p>
    <w:p>
      <w:pPr>
        <w:pStyle w:val="Normal"/>
        <w:bidi w:val="0"/>
        <w:jc w:val="start"/>
        <w:rPr/>
      </w:pPr>
      <w:r>
        <w:rPr/>
        <w:t>- query — Получение каких-либо данных (Не фиксируется в событиях)</w:t>
      </w:r>
    </w:p>
    <w:p>
      <w:pPr>
        <w:pStyle w:val="Normal"/>
        <w:bidi w:val="0"/>
        <w:jc w:val="start"/>
        <w:rPr/>
      </w:pPr>
      <w:r>
        <w:rPr/>
        <w:t>- update — Двунаправленный синхронный с подтверждением и получением результата.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Все р. п. Запускаются с помощью ручек по GRPC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F10D0C"/>
          <w:u w:val="single"/>
        </w:rPr>
        <w:t>Task</w:t>
      </w:r>
      <w:r>
        <w:rPr/>
        <w:t xml:space="preserve"> (очередь задач)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собирательный образ.</w:t>
      </w:r>
    </w:p>
    <w:p>
      <w:pPr>
        <w:pStyle w:val="Normal"/>
        <w:bidi w:val="0"/>
        <w:jc w:val="start"/>
        <w:rPr/>
      </w:pPr>
      <w:r>
        <w:rPr/>
        <w:t>Группировка рабочих процессов по некоторому строковому идентификатору.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color w:val="F10D0C"/>
          <w:u w:val="single"/>
        </w:rPr>
        <w:t>Worker</w:t>
      </w:r>
      <w:r>
        <w:rPr/>
        <w:t xml:space="preserve"> (worker, </w:t>
      </w:r>
      <w:r>
        <w:rPr/>
        <w:t>рабочий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Регистрация рабочих процессов и команд. Контроль за их работой и выполнением.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>
          <w:b/>
          <w:bCs/>
          <w:color w:val="000000"/>
        </w:rPr>
        <w:t>Преимущества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Абстракция над бизнес логикой или отделение бизнес логики от сервисной частью.</w:t>
      </w:r>
    </w:p>
    <w:p>
      <w:pPr>
        <w:pStyle w:val="Normal"/>
        <w:bidi w:val="0"/>
        <w:jc w:val="start"/>
        <w:rPr/>
      </w:pPr>
      <w:r>
        <w:rPr/>
        <w:t>- Контроль повторного выполнения (statefull execution).</w:t>
      </w:r>
    </w:p>
    <w:p>
      <w:pPr>
        <w:pStyle w:val="Normal"/>
        <w:bidi w:val="0"/>
        <w:jc w:val="start"/>
        <w:rPr/>
      </w:pPr>
      <w:r>
        <w:rPr/>
        <w:t>- Обработка ошибок.</w:t>
      </w:r>
    </w:p>
    <w:p>
      <w:pPr>
        <w:pStyle w:val="Normal"/>
        <w:bidi w:val="0"/>
        <w:jc w:val="start"/>
        <w:rPr/>
      </w:pPr>
      <w:r>
        <w:rPr/>
        <w:t>- Саги и распределённые транзакции реализуются легко (почти из коробки)</w:t>
      </w:r>
    </w:p>
    <w:p>
      <w:pPr>
        <w:pStyle w:val="Normal"/>
        <w:bidi w:val="0"/>
        <w:jc w:val="start"/>
        <w:rPr/>
      </w:pPr>
      <w:r>
        <w:rPr/>
        <w:t xml:space="preserve">- Статусная машина (состояния). Нет гонок и нет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синхронизаций</w:t>
      </w:r>
    </w:p>
    <w:p>
      <w:pPr>
        <w:pStyle w:val="Normal"/>
        <w:bidi w:val="0"/>
        <w:jc w:val="start"/>
        <w:rPr/>
      </w:pPr>
      <w:r>
        <w:rPr/>
        <w:t>- Отложенные задачи и кроны.</w:t>
      </w:r>
    </w:p>
    <w:p>
      <w:pPr>
        <w:pStyle w:val="Normal"/>
        <w:bidi w:val="0"/>
        <w:jc w:val="start"/>
        <w:rPr/>
      </w:pPr>
      <w:r>
        <w:rPr/>
        <w:t>- Всё вместе высокий ТТМ.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  <w:i/>
          <w:iCs/>
        </w:rPr>
        <w:t>«Time to market (TTM)»</w:t>
      </w:r>
      <w:r>
        <w:rPr>
          <w:b w:val="false"/>
          <w:bCs w:val="false"/>
          <w:i/>
          <w:iCs/>
        </w:rPr>
        <w:t xml:space="preserve"> — это </w:t>
      </w:r>
      <w:r>
        <w:rPr>
          <w:rStyle w:val="Strong"/>
          <w:b w:val="false"/>
          <w:bCs w:val="false"/>
          <w:i/>
          <w:iCs/>
        </w:rPr>
        <w:t>время от начала разработки идеи до конечного запуска решения и его выхода на рынок</w:t>
      </w:r>
      <w:r>
        <w:rPr>
          <w:b w:val="false"/>
          <w:bCs w:val="false"/>
          <w:i/>
          <w:iCs/>
        </w:rPr>
        <w:t>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Детали разработки: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Рабочий процесс создаётся через фабрику и далее запускается его основной метод работы.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(Execute)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Высокочастотные действия:</w:t>
      </w:r>
    </w:p>
    <w:p>
      <w:pPr>
        <w:pStyle w:val="Normal"/>
        <w:bidi w:val="0"/>
        <w:jc w:val="start"/>
        <w:rPr/>
      </w:pPr>
      <w:r>
        <w:rPr/>
        <w:tab/>
        <w:t>Реализуются на стороне действия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Низкочастотные действия</w:t>
      </w:r>
    </w:p>
    <w:p>
      <w:pPr>
        <w:pStyle w:val="Normal"/>
        <w:bidi w:val="0"/>
        <w:jc w:val="start"/>
        <w:rPr/>
      </w:pPr>
      <w:r>
        <w:rPr/>
        <w:tab/>
        <w:t>Реализуются на стороне рабочего процесса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Версионирование: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color w:val="FF0000"/>
        </w:rPr>
      </w:pPr>
      <w:r>
        <w:rPr>
          <w:color w:val="FF0000"/>
        </w:rPr>
        <w:t>При изменении кода рабочих процессов нужно использовать механизм версий !!!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И оборачивать все изменения в Side Effect </w:t>
      </w:r>
    </w:p>
    <w:p>
      <w:pPr>
        <w:pStyle w:val="Normal"/>
        <w:bidi w:val="0"/>
        <w:spacing w:before="0" w:after="0"/>
        <w:jc w:val="start"/>
        <w:rPr/>
      </w:pPr>
      <w:r>
        <w:rPr/>
        <w:t>Версии работают на уровне блоков ( {} )  кода.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Линтер для проверки детерминированного кода (workflowcheck).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Replay Tests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 коде рабочих процессов использовать альтернативы следующим конструкциям: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336ECC"/>
          <w:sz w:val="20"/>
        </w:rPr>
      </w:pPr>
      <w:r>
        <w:rPr>
          <w:rFonts w:ascii="JetBrains Mono" w:hAnsi="JetBrains Mono"/>
          <w:b w:val="false"/>
          <w:i w:val="false"/>
          <w:color w:val="8059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6666B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6666B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</w:r>
      <w:r>
        <w:rPr>
          <w:rFonts w:ascii="JetBrains Mono" w:hAnsi="JetBrains Mono"/>
          <w:b w:val="false"/>
          <w:i w:val="false"/>
          <w:color w:val="8059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6666B"/>
          <w:sz w:val="20"/>
        </w:rPr>
        <w:t>Sleep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6666B"/>
          <w:sz w:val="20"/>
        </w:rPr>
        <w:t>Sleep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logger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6666B"/>
          <w:sz w:val="20"/>
        </w:rPr>
        <w:t>GetLogger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go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286D73"/>
          <w:sz w:val="20"/>
        </w:rPr>
        <w:t>Go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36ECC"/>
          <w:sz w:val="20"/>
        </w:rPr>
        <w:t>Channel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36ECC"/>
          <w:sz w:val="20"/>
        </w:rPr>
        <w:t>Selector</w:t>
        <w:br/>
      </w:r>
      <w:r>
        <w:rPr>
          <w:rFonts w:ascii="JetBrains Mono" w:hAnsi="JetBrains Mono"/>
          <w:b w:val="false"/>
          <w:i w:val="false"/>
          <w:color w:val="8059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36ECC"/>
          <w:sz w:val="20"/>
        </w:rPr>
        <w:t xml:space="preserve">Context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805900"/>
          <w:sz w:val="20"/>
        </w:rPr>
        <w:t>workflow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336ECC"/>
          <w:sz w:val="20"/>
        </w:rPr>
        <w:t>Context</w:t>
        <w:br/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</w:rPr>
        <w:t>Проблема статуса объекта в темпорал и во внешнем мире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Все статусы храним в темпорал.</w:t>
      </w:r>
    </w:p>
    <w:p>
      <w:pPr>
        <w:pStyle w:val="Normal"/>
        <w:bidi w:val="0"/>
        <w:jc w:val="start"/>
        <w:rPr/>
      </w:pPr>
      <w:r>
        <w:rPr/>
        <w:t>Отправляем все статусы через кролик во внешний сервер статусов.</w:t>
      </w:r>
    </w:p>
    <w:p>
      <w:pPr>
        <w:pStyle w:val="Normal"/>
        <w:bidi w:val="0"/>
        <w:jc w:val="start"/>
        <w:rPr/>
      </w:pPr>
      <w:r>
        <w:rPr/>
        <w:t>Соответственно тому кому нужен статус идёт на этот сервер.</w:t>
      </w:r>
    </w:p>
    <w:p>
      <w:pPr>
        <w:pStyle w:val="Normal"/>
        <w:bidi w:val="0"/>
        <w:jc w:val="start"/>
        <w:rPr/>
      </w:pPr>
      <w:r>
        <w:rPr/>
        <w:t>Дополнительно решаем проблему избыточной нагрузки на темпорал.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Сага или компенсирующие действия: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Для реализации этого механизма для данной архитектуры программирования хорошо подходит конструкция </w:t>
      </w:r>
      <w:r>
        <w:rPr>
          <w:color w:val="355269"/>
        </w:rPr>
        <w:t>defer</w:t>
      </w:r>
    </w:p>
    <w:p>
      <w:pPr>
        <w:pStyle w:val="Normal"/>
        <w:bidi w:val="0"/>
        <w:jc w:val="start"/>
        <w:rPr>
          <w:color w:val="355269"/>
        </w:rPr>
      </w:pPr>
      <w:r>
        <w:rPr/>
      </w:r>
    </w:p>
    <w:p>
      <w:pPr>
        <w:pStyle w:val="Normal"/>
        <w:bidi w:val="0"/>
        <w:jc w:val="start"/>
        <w:rPr>
          <w:color w:val="355269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</TotalTime>
  <Application>LibreOffice/24.2.7.2$Linux_X86_64 LibreOffice_project/420$Build-2</Application>
  <AppVersion>15.0000</AppVersion>
  <Pages>3</Pages>
  <Words>436</Words>
  <Characters>2943</Characters>
  <CharactersWithSpaces>3333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2025-03-28T23:24:21Z</dcterms:created>
  <dc:creator/>
  <dc:description/>
  <dc:language>ru-RU</dc:language>
  <cp:lastModifiedBy/>
  <dcterms:modified xsi:type="dcterms:W3CDTF">2025-04-05T16:40:41Z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