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A200" w:sz="18" w:space="8"/>
        </w:pBdr>
        <w:spacing w:after="0" w:before="1200"/>
      </w:pPr>
      <w:r>
        <w:rPr>
          <w:b/>
          <w:bCs/>
          <w:color w:val="1A2A6C"/>
          <w:sz w:val="30"/>
          <w:szCs w:val="30"/>
        </w:rPr>
        <w:t xml:space="preserve">APOLLO SOLAR VENTURES INC.</w:t>
      </w:r>
    </w:p>
    <w:p>
      <w:pPr>
        <w:spacing w:after="480" w:before="60"/>
      </w:pPr>
      <w:r>
        <w:rPr>
          <w:b/>
          <w:bCs/>
          <w:color w:val="C8A200"/>
          <w:sz w:val="22"/>
          <w:szCs w:val="22"/>
        </w:rPr>
        <w:t xml:space="preserve">NUTECH Hardware &amp; Software Solutions</w:t>
      </w:r>
    </w:p>
    <w:p>
      <w:pPr>
        <w:spacing w:after="0" w:before="1500"/>
      </w:pPr>
      <w:r>
        <w:rPr>
          <w:b/>
          <w:bCs/>
          <w:color w:val="1A2A6C"/>
          <w:sz w:val="46"/>
          <w:szCs w:val="46"/>
        </w:rPr>
        <w:t xml:space="preserve">NUTECH School System</w:t>
      </w:r>
    </w:p>
    <w:p>
      <w:pPr>
        <w:spacing w:after="0" w:before="30"/>
      </w:pPr>
      <w:r>
        <w:rPr>
          <w:color w:val="333333"/>
          <w:sz w:val="30"/>
          <w:szCs w:val="30"/>
        </w:rPr>
        <w:t xml:space="preserve">Application Documentation</w:t>
      </w:r>
    </w:p>
    <w:p>
      <w:pPr>
        <w:spacing w:after="0" w:before="24"/>
      </w:pPr>
      <w:r>
        <w:rPr>
          <w:rFonts w:ascii="Consolas" w:cs="Consolas" w:eastAsia="Consolas" w:hAnsi="Consolas"/>
          <w:b/>
          <w:bCs/>
          <w:color w:val="C8A200"/>
          <w:sz w:val="40"/>
          <w:szCs w:val="40"/>
        </w:rPr>
        <w:t xml:space="preserve">cafeteria-pos.html</w:t>
      </w:r>
    </w:p>
    <w:p>
      <w:pPr>
        <w:spacing w:after="600" w:before="10"/>
      </w:pPr>
      <w:r>
        <w:rPr>
          <w:i/>
          <w:iCs/>
          <w:color w:val="555555"/>
          <w:sz w:val="22"/>
          <w:szCs w:val="22"/>
        </w:rPr>
        <w:t xml:space="preserve">Staffed cashier checkout terminal</w:t>
      </w:r>
    </w:p>
    <w:p>
      <w:pPr>
        <w:pBdr>
          <w:top w:val="single" w:color="1A2A6C" w:sz="12" w:space="8"/>
        </w:pBdr>
        <w:spacing w:after="0" w:before="1500"/>
      </w:pPr>
      <w:r>
        <w:rPr>
          <w:b/>
          <w:bCs/>
          <w:color w:val="6B7280"/>
          <w:sz w:val="18"/>
          <w:szCs w:val="18"/>
        </w:rPr>
        <w:t xml:space="preserve">Prepared for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Bernard P. Jocson — Founder &amp; President  ·  Developer: Carlos</w:t>
      </w:r>
    </w:p>
    <w:p>
      <w:r>
        <w:rPr>
          <w:b/>
          <w:bCs/>
          <w:color w:val="6B7280"/>
          <w:sz w:val="18"/>
          <w:szCs w:val="18"/>
        </w:rPr>
        <w:t xml:space="preserve">Audience:  </w:t>
      </w:r>
      <w:r>
        <w:rPr>
          <w:color w:val="222222"/>
          <w:sz w:val="19"/>
          <w:szCs w:val="19"/>
        </w:rPr>
        <w:t xml:space="preserve">Developers &amp; operators</w:t>
      </w:r>
    </w:p>
    <w:p>
      <w:r>
        <w:rPr>
          <w:b/>
          <w:bCs/>
          <w:color w:val="6B7280"/>
          <w:sz w:val="18"/>
          <w:szCs w:val="18"/>
        </w:rPr>
        <w:t xml:space="preserve">Date:  </w:t>
      </w:r>
      <w:r>
        <w:rPr>
          <w:color w:val="222222"/>
          <w:sz w:val="19"/>
          <w:szCs w:val="19"/>
        </w:rPr>
        <w:t xml:space="preserve">22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 Overview</w:t>
      </w:r>
    </w:p>
    <w:p>
      <w:pPr>
        <w:spacing w:after="120" w:line="276"/>
      </w:pPr>
      <w:r>
        <w:rPr>
          <w:b/>
          <w:bCs/>
        </w:rPr>
        <w:t xml:space="preserve">cafeteria-pos.html</w:t>
      </w:r>
      <w:r>
        <w:t xml:space="preserve"> is the staffed canteen terminal. The cashier taps a student's card, sees the wallet balance, rings up menu items, charges the wallet, and prints a receipt. It also handles wallet top-ups, linking new cards, and reassigning a card to a new owner. It is the one surface </w:t>
      </w:r>
      <w:r>
        <w:rPr>
          <w:b/>
          <w:bCs/>
        </w:rPr>
        <w:t xml:space="preserve">confirmed working with the Arduino + PN532 RFID reader</w:t>
      </w:r>
      <w:r>
        <w:t xml:space="preserve"> over USB.</w:t>
      </w:r>
    </w:p>
    <w:p>
      <w:pPr>
        <w:pStyle w:val="Heading1"/>
      </w:pPr>
      <w:r>
        <w:t xml:space="preserve">2.  Screens &amp; Tools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Checkout: </w:t>
      </w:r>
      <w:r>
        <w:t xml:space="preserve">tap card to balance + menu, build cart, pay, receipt.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Top-up: </w:t>
      </w:r>
      <w:r>
        <w:t xml:space="preserve">add money to a wallet.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Enroll: </w:t>
      </w:r>
      <w:r>
        <w:t xml:space="preserve">link a blank card to an account.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Reassign: </w:t>
      </w:r>
      <w:r>
        <w:t xml:space="preserve">move a card to a new owner (Admin PIN gated).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Settings: </w:t>
      </w:r>
      <w:r>
        <w:t xml:space="preserve">webhook URL, RFID reader (HID / Arduino), demo flag, Admin PIN.</w:t>
      </w:r>
    </w:p>
    <w:p>
      <w:pPr>
        <w:pStyle w:val="Heading1"/>
      </w:pPr>
      <w:r>
        <w:t xml:space="preserve">3.  Configuration</w:t>
      </w:r>
    </w:p>
    <w:p>
      <w:pPr>
        <w:spacing w:after="120" w:line="276"/>
      </w:pPr>
      <w:r>
        <w:t xml:space="preserve">Defined at the top of the file (some also editable in Settings):</w:t>
      </w:r>
    </w:p>
    <w:p>
      <w:pPr>
        <w:pBdr>
          <w:top w:val="single" w:color="D9DEEC" w:sz="2" w:space="6"/>
          <w:left w:val="single" w:color="C8A200" w:sz="8" w:space="8"/>
          <w:bottom w:val="single" w:color="D9DEEC" w:sz="2" w:space="6"/>
          <w:right w:val="single" w:color="D9DEEC" w:sz="2" w:space="6"/>
        </w:pBdr>
        <w:shd w:fill="F3F4F8" w:val="clear"/>
        <w:spacing w:after="140" w:before="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DEMO_MODE: false            // POS ships live</w:t>
        <w:br/>
        <w:t xml:space="preserve">N8N_BASE: ".../webhook/cafeteria"</w:t>
        <w:br/>
        <w:t xml:space="preserve">RFID_SOURCE: "hid"          // or "arduino"</w:t>
        <w:br/>
        <w:t xml:space="preserve">ARDUINO_BAUD: 115200</w:t>
        <w:br/>
        <w:t xml:space="preserve">REQUIRE_FP: false           // fingerprint removed (DigitalPersona offline)</w:t>
        <w:br/>
        <w:t xml:space="preserve">ADMIN_PIN: "1234"           // gates the reassign tool</w:t>
      </w:r>
    </w:p>
    <w:p>
      <w:pPr>
        <w:pStyle w:val="Heading1"/>
      </w:pPr>
      <w:r>
        <w:t xml:space="preserve">4.  Backend Actions</w:t>
      </w:r>
    </w:p>
    <w:p>
      <w:pPr>
        <w:spacing w:after="120" w:line="276"/>
      </w:pPr>
      <w:r>
        <w:t xml:space="preserve">POSTs JSON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{ action, ... }</w:t>
      </w:r>
      <w:r>
        <w:t xml:space="preserve"> to the shared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/cafeteria</w:t>
      </w:r>
      <w:r>
        <w:t xml:space="preserve"> webhook.</w:t>
      </w:r>
    </w:p>
    <w:tbl>
      <w:tblPr>
        <w:tblW w:type="dxa" w:w="9360"/>
        <w:tblBorders>
          <w:top w:val="single" w:color="D9DEEC" w:sz="1"/>
          <w:left w:val="single" w:color="D9DEEC" w:sz="1"/>
          <w:bottom w:val="single" w:color="D9DEEC" w:sz="1"/>
          <w:right w:val="single" w:color="D9DEEC" w:sz="1"/>
          <w:insideH w:val="single" w:color="D9DEEC" w:sz="1"/>
          <w:insideV w:val="single" w:color="D9DEEC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A2A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160"/>
            <w:shd w:fill="1A2A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Sends / does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verify</w:t>
            </w:r>
          </w:p>
        </w:tc>
        <w:tc>
          <w:tcPr>
            <w:tcW w:type="dxa" w:w="7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card tap to identity + balance</w:t>
            </w:r>
          </w:p>
        </w:tc>
      </w:tr>
      <w:tr>
        <w:tc>
          <w:tcPr>
            <w:tcW w:type="dxa" w:w="220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purchase</w:t>
            </w:r>
          </w:p>
        </w:tc>
        <w:tc>
          <w:tcPr>
            <w:tcW w:type="dxa" w:w="716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charge wallet for the cart; writes sale + line items + decrements stock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topup</w:t>
            </w:r>
          </w:p>
        </w:tc>
        <w:tc>
          <w:tcPr>
            <w:tcW w:type="dxa" w:w="7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add money to a wallet</w:t>
            </w:r>
          </w:p>
        </w:tc>
      </w:tr>
      <w:tr>
        <w:tc>
          <w:tcPr>
            <w:tcW w:type="dxa" w:w="220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enroll</w:t>
            </w:r>
          </w:p>
        </w:tc>
        <w:tc>
          <w:tcPr>
            <w:tcW w:type="dxa" w:w="716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link a blank card to an account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menu</w:t>
            </w:r>
          </w:p>
        </w:tc>
        <w:tc>
          <w:tcPr>
            <w:tcW w:type="dxa" w:w="7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load menu items</w:t>
            </w:r>
          </w:p>
        </w:tc>
      </w:tr>
      <w:tr>
        <w:tc>
          <w:tcPr>
            <w:tcW w:type="dxa" w:w="220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account-info</w:t>
            </w:r>
          </w:p>
        </w:tc>
        <w:tc>
          <w:tcPr>
            <w:tcW w:type="dxa" w:w="716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look up a wallet (also serves check balance)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reassign</w:t>
            </w:r>
          </w:p>
        </w:tc>
        <w:tc>
          <w:tcPr>
            <w:tcW w:type="dxa" w:w="7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move a card to a new owner</w:t>
            </w:r>
          </w:p>
        </w:tc>
      </w:tr>
    </w:tbl>
    <w:p>
      <w:pPr>
        <w:pStyle w:val="Heading1"/>
      </w:pPr>
      <w:r>
        <w:t xml:space="preserve">5.  Hardware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RFID: </w:t>
      </w:r>
      <w:r>
        <w:t xml:space="preserve">Arduino + PN532 over USB (Web Serial, 115200). </w:t>
      </w:r>
      <w:r>
        <w:rPr>
          <w:b/>
          <w:bCs/>
          <w:color w:val="1A7F37"/>
        </w:rPr>
        <w:t xml:space="preserve">Confirmed working.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Fingerprint: </w:t>
      </w:r>
      <w:r>
        <w:t xml:space="preserve">removed — checkout is card-only.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Printer (optional): </w:t>
      </w:r>
      <w:r>
        <w:t xml:space="preserve">XP-58IIH via print-bridge on port 9002.</w:t>
      </w:r>
    </w:p>
    <w:p>
      <w:pPr>
        <w:pStyle w:val="Heading1"/>
      </w:pPr>
      <w:r>
        <w:t xml:space="preserve">Running &amp; Serving</w:t>
      </w:r>
    </w:p>
    <w:p>
      <w:pPr>
        <w:spacing w:after="120" w:line="276"/>
      </w:pPr>
      <w:r>
        <w:t xml:space="preserve">This is a single self-contained HTML file — no build step. The camera and the Arduino reader need a </w:t>
      </w:r>
      <w:r>
        <w:rPr>
          <w:b/>
          <w:bCs/>
        </w:rPr>
        <w:t xml:space="preserve">secure context</w:t>
      </w:r>
      <w:r>
        <w:t xml:space="preserve">, so serve it over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http://localhost</w:t>
      </w:r>
      <w:r>
        <w:t xml:space="preserve"> or HTTPS — never opened as a file.</w:t>
      </w:r>
    </w:p>
    <w:p>
      <w:pPr>
        <w:pStyle w:val="Heading2"/>
      </w:pPr>
      <w:r>
        <w:t xml:space="preserve">Option A — VS Code Live Server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Install the Live Server extension.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Open the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apps/</w:t>
      </w:r>
      <w:r>
        <w:t xml:space="preserve"> folder, right-click this file, choose Open with Live Server.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It opens at http://127.0.0.1:5500/… — a secure context, so camera + Web Serial work.</w:t>
      </w:r>
    </w:p>
    <w:p>
      <w:pPr>
        <w:pStyle w:val="Heading2"/>
      </w:pPr>
      <w:r>
        <w:t xml:space="preserve">Option B — Python</w:t>
      </w:r>
    </w:p>
    <w:p>
      <w:pPr>
        <w:pBdr>
          <w:top w:val="single" w:color="D9DEEC" w:sz="2" w:space="6"/>
          <w:left w:val="single" w:color="C8A200" w:sz="8" w:space="8"/>
          <w:bottom w:val="single" w:color="D9DEEC" w:sz="2" w:space="6"/>
          <w:right w:val="single" w:color="D9DEEC" w:sz="2" w:space="6"/>
        </w:pBdr>
        <w:shd w:fill="F3F4F8" w:val="clear"/>
        <w:spacing w:after="140" w:before="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python -m http.server 8080</w:t>
        <w:br/>
        <w:t xml:space="preserve"># then open http://localhost:8080/&lt;file&gt;</w:t>
      </w:r>
    </w:p>
    <w:p>
      <w:pPr>
        <w:pStyle w:val="Heading2"/>
      </w:pPr>
      <w:r>
        <w:t xml:space="preserve">Going live</w:t>
      </w:r>
    </w:p>
    <w:p>
      <w:pPr>
        <w:spacing w:after="120" w:line="276"/>
      </w:pPr>
      <w:r>
        <w:t xml:space="preserve">Already live by default. Confirm the webhook in Settings, ensure the n8n workflow is </w:t>
      </w:r>
      <w:r>
        <w:rPr>
          <w:b/>
          <w:bCs/>
        </w:rPr>
        <w:t xml:space="preserve">Active</w:t>
      </w:r>
      <w:r>
        <w:t xml:space="preserve">, and use Test connection.</w:t>
      </w:r>
    </w:p>
    <w:p>
      <w:pPr>
        <w:pStyle w:val="Heading2"/>
      </w:pPr>
      <w:r>
        <w:t xml:space="preserve">One reader per page</w:t>
      </w:r>
    </w:p>
    <w:p>
      <w:pPr>
        <w:spacing w:after="120" w:line="276"/>
      </w:pPr>
      <w:r>
        <w:t xml:space="preserve">A USB RFID reader is owned by a single browser page at a time. On one laptop, only one app can hold the Arduino — close the others' tabs. In production each station has its own reader.</w:t>
      </w:r>
    </w:p>
    <w:p>
      <w:pPr>
        <w:pBdr>
          <w:top w:val="single" w:color="C8A200" w:sz="12" w:space="8"/>
        </w:pBdr>
        <w:spacing w:before="400"/>
      </w:pPr>
      <w:r>
        <w:rPr>
          <w:i/>
          <w:iCs/>
          <w:color w:val="6B7280"/>
          <w:sz w:val="16"/>
          <w:szCs w:val="16"/>
        </w:rPr>
        <w:t xml:space="preserve">Apollo Solar Ventures Inc.  ·  NUTECH Hardware &amp; Software Solutions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C" w:sz="4" w:space="4"/>
      </w:pBdr>
      <w:tabs>
        <w:tab w:val="right" w:pos="9360"/>
      </w:tabs>
    </w:pPr>
    <w:r>
      <w:rPr>
        <w:color w:val="6B7280"/>
        <w:sz w:val="15"/>
        <w:szCs w:val="15"/>
      </w:rPr>
      <w:t xml:space="preserve">Confidential — Internal</w:t>
    </w:r>
    <w:r>
      <w:rPr>
        <w:color w:val="6B7280"/>
        <w:sz w:val="15"/>
        <w:szCs w:val="15"/>
      </w:rPr>
      <w:t xml:space="preserve">	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C" w:sz="4" w:space="4"/>
      </w:pBdr>
      <w:tabs>
        <w:tab w:val="right" w:pos="9360"/>
      </w:tabs>
    </w:pPr>
    <w:r>
      <w:rPr>
        <w:b/>
        <w:bCs/>
        <w:color w:val="1A2A6C"/>
        <w:sz w:val="16"/>
        <w:szCs w:val="16"/>
      </w:rPr>
      <w:t xml:space="preserve">NUTECH School System — cafeteria-pos.html</w:t>
    </w:r>
    <w:r>
      <w:rPr>
        <w:color w:val="6B7280"/>
        <w:sz w:val="16"/>
        <w:szCs w:val="16"/>
      </w:rPr>
      <w:t xml:space="preserve">	Apollo Solar Ventures Inc.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  <w:rPr>
        <w:color w:val="C8A2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A200" w:sz="8" w:space="6"/>
      </w:pBdr>
      <w:spacing w:after="160" w:before="280"/>
      <w:outlineLvl w:val="0"/>
    </w:pPr>
    <w:rPr>
      <w:rFonts w:ascii="Arial" w:cs="Arial" w:eastAsia="Arial" w:hAnsi="Arial"/>
      <w:b/>
      <w:bCs/>
      <w:color w:val="1A2A6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C8A2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NUTECH cafeteria-pos.html — Documentation</dc:title>
  <dc:creator>Apollo Solar Ventures Inc.</dc:creator>
  <cp:lastModifiedBy>Un-named</cp:lastModifiedBy>
  <cp:revision>1</cp:revision>
  <dcterms:created xsi:type="dcterms:W3CDTF">2026-06-22T07:32:58.881Z</dcterms:created>
  <dcterms:modified xsi:type="dcterms:W3CDTF">2026-06-22T07:32:58.881Z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