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bc05cr65r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Documentation: Elixhauser Comorbidity Score Calculation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yetkoh4mq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SQL script calculates three variations of the Elixhauser Comorbidity Index using predefined scoring methodologies: </w:t>
      </w:r>
      <w:r w:rsidDel="00000000" w:rsidR="00000000" w:rsidRPr="00000000">
        <w:rPr>
          <w:b w:val="1"/>
          <w:rtl w:val="0"/>
        </w:rPr>
        <w:t xml:space="preserve">van Walraven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SID29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SID30</w:t>
      </w:r>
      <w:r w:rsidDel="00000000" w:rsidR="00000000" w:rsidRPr="00000000">
        <w:rPr>
          <w:rtl w:val="0"/>
        </w:rPr>
        <w:t xml:space="preserve">. These scores aggregate patient comorbidities into a single value, providing a quantitative way to predict patient outcomes such as mortality, length of stay, and resource utilization in hospitals.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s8u85zdm5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References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 H, et al. (2007). "Coding Algorithms for Defining Comorbidities in ICD-9-CM and ICD-10 Administrative Data." PubMed Link.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van Walraven et al. (2009). "Derivation of a novel Elixhauser-based comorbidity index to predict in-hospital mortality using administrative data."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np6k9aik4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Logic Summary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Calculations</w:t>
      </w:r>
      <w:r w:rsidDel="00000000" w:rsidR="00000000" w:rsidRPr="00000000">
        <w:rPr>
          <w:rtl w:val="0"/>
        </w:rPr>
        <w:t xml:space="preserve">: Three different scoring methodologies are used: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van Walraven</w:t>
      </w:r>
      <w:r w:rsidDel="00000000" w:rsidR="00000000" w:rsidRPr="00000000">
        <w:rPr>
          <w:rtl w:val="0"/>
        </w:rPr>
        <w:t xml:space="preserve">: Weighted sum based on clinical research by Quan et al.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SID29</w:t>
      </w:r>
      <w:r w:rsidDel="00000000" w:rsidR="00000000" w:rsidRPr="00000000">
        <w:rPr>
          <w:rtl w:val="0"/>
        </w:rPr>
        <w:t xml:space="preserve">: Includes 29 comorbidities, excluding cardiac arrhythmias.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SID30</w:t>
      </w:r>
      <w:r w:rsidDel="00000000" w:rsidR="00000000" w:rsidRPr="00000000">
        <w:rPr>
          <w:rtl w:val="0"/>
        </w:rPr>
        <w:t xml:space="preserve">: Includes all 30 comorbidities, including cardiac arrhythmias.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Comorbidities</w:t>
      </w:r>
      <w:r w:rsidDel="00000000" w:rsidR="00000000" w:rsidRPr="00000000">
        <w:rPr>
          <w:rtl w:val="0"/>
        </w:rPr>
        <w:t xml:space="preserve">: Each comorbidity is multiplied by a predefined weight. If a condition is present for a patient, it contributes to the final score for each method.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lc8ubwxpm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Steps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: The script first 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elixhauser_score_quan</w:t>
      </w:r>
      <w:r w:rsidDel="00000000" w:rsidR="00000000" w:rsidRPr="00000000">
        <w:rPr>
          <w:rtl w:val="0"/>
        </w:rPr>
        <w:t xml:space="preserve"> table exists and drops it if found.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Creation</w:t>
      </w:r>
      <w:r w:rsidDel="00000000" w:rsidR="00000000" w:rsidRPr="00000000">
        <w:rPr>
          <w:rtl w:val="0"/>
        </w:rPr>
        <w:t xml:space="preserve">: It creates a new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elixhauser_score_quan</w:t>
      </w:r>
      <w:r w:rsidDel="00000000" w:rsidR="00000000" w:rsidRPr="00000000">
        <w:rPr>
          <w:rtl w:val="0"/>
        </w:rPr>
        <w:t xml:space="preserve">, selecting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 (hospital admission ID) and computing three scores: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elixhauser_vanwalraven</w:t>
      </w:r>
      <w:r w:rsidDel="00000000" w:rsidR="00000000" w:rsidRPr="00000000">
        <w:rPr>
          <w:rtl w:val="0"/>
        </w:rPr>
        <w:t xml:space="preserve">: A weighted score, summing the presence of specific comorbidities.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elixhauser_SID29</w:t>
      </w:r>
      <w:r w:rsidDel="00000000" w:rsidR="00000000" w:rsidRPr="00000000">
        <w:rPr>
          <w:rtl w:val="0"/>
        </w:rPr>
        <w:t xml:space="preserve">: A 29-comorbidity score.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elixhauser_SID30</w:t>
      </w:r>
      <w:r w:rsidDel="00000000" w:rsidR="00000000" w:rsidRPr="00000000">
        <w:rPr>
          <w:rtl w:val="0"/>
        </w:rPr>
        <w:t xml:space="preserve">: A 30-comorbidity score.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Comorbidity Weights</w:t>
      </w:r>
      <w:r w:rsidDel="00000000" w:rsidR="00000000" w:rsidRPr="00000000">
        <w:rPr>
          <w:rtl w:val="0"/>
        </w:rPr>
        <w:t xml:space="preserve">: For each comorbidity, the script applies a weight and sums it for the respective scoring method.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0l6qj25y9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elixhauser_score_quan</w:t>
      </w:r>
      <w:r w:rsidDel="00000000" w:rsidR="00000000" w:rsidRPr="00000000">
        <w:rPr>
          <w:rtl w:val="0"/>
        </w:rPr>
        <w:t xml:space="preserve">, containing patient admissions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) with the following three calculated columns: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elixhauser_vanwalraven</w:t>
      </w:r>
      <w:r w:rsidDel="00000000" w:rsidR="00000000" w:rsidRPr="00000000">
        <w:rPr>
          <w:rtl w:val="0"/>
        </w:rPr>
        <w:t xml:space="preserve">: The weighted van Walraven score.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elixhauser_SID29</w:t>
      </w:r>
      <w:r w:rsidDel="00000000" w:rsidR="00000000" w:rsidRPr="00000000">
        <w:rPr>
          <w:rtl w:val="0"/>
        </w:rPr>
        <w:t xml:space="preserve">: The SID29 score (excludes cardiac arrhythmias).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elixhauser_SID30</w:t>
      </w:r>
      <w:r w:rsidDel="00000000" w:rsidR="00000000" w:rsidRPr="00000000">
        <w:rPr>
          <w:rtl w:val="0"/>
        </w:rPr>
        <w:t xml:space="preserve">: The SID30 score (includes cardiac arrhythmias).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1psym18se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Query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all patients with a van Walraven score greater than 10: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hadm_id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elixhauser_score_quan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elixhauser_vanwalraven &gt;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xp7ac0fad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 Notes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Generation</w:t>
      </w:r>
      <w:r w:rsidDel="00000000" w:rsidR="00000000" w:rsidRPr="00000000">
        <w:rPr>
          <w:rtl w:val="0"/>
        </w:rPr>
        <w:t xml:space="preserve">: This script is automatically generated and should not be manually edited.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Comorbidity Weights</w:t>
      </w:r>
      <w:r w:rsidDel="00000000" w:rsidR="00000000" w:rsidRPr="00000000">
        <w:rPr>
          <w:rtl w:val="0"/>
        </w:rPr>
        <w:t xml:space="preserve">: The weights for each comorbidity can be adjusted if clinical guidelines change.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Dependencies</w:t>
      </w:r>
      <w:r w:rsidDel="00000000" w:rsidR="00000000" w:rsidRPr="00000000">
        <w:rPr>
          <w:rtl w:val="0"/>
        </w:rPr>
        <w:t xml:space="preserve">: The script pulls data from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elixhauser_quan</w:t>
      </w:r>
      <w:r w:rsidDel="00000000" w:rsidR="00000000" w:rsidRPr="00000000">
        <w:rPr>
          <w:rtl w:val="0"/>
        </w:rPr>
        <w:t xml:space="preserve"> table to compute the scores.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c9zigum2z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automates the calculation of three widely used Elixhauser comorbidity scores, helping in the evaluation of patient risk and prediction of hospital outcomes, enhancing data-driven decision-making in clinical settings.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