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ggjam66dlv1" w:id="0"/>
      <w:bookmarkEnd w:id="0"/>
      <w:r w:rsidDel="00000000" w:rsidR="00000000" w:rsidRPr="00000000">
        <w:rPr>
          <w:b w:val="1"/>
          <w:color w:val="000000"/>
          <w:sz w:val="26"/>
          <w:szCs w:val="26"/>
          <w:rtl w:val="0"/>
        </w:rPr>
        <w:t xml:space="preserve">Script Documentation: First 24-Hour Lab Values Pivot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6hmohdia2xh0"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SQL script calculates key laboratory values recorded during the first 24 hours of a patient’s stay in an intensive care unit (ICU). It extracts and pivots the lab measurements to obtain both the minimum and maximum values for each test across the first day. The script is designed to ensure that all laboratory data are appropriately labeled and checked for validity. It then generates a new table, </w:t>
      </w:r>
      <w:r w:rsidDel="00000000" w:rsidR="00000000" w:rsidRPr="00000000">
        <w:rPr>
          <w:rFonts w:ascii="Roboto Mono" w:cs="Roboto Mono" w:eastAsia="Roboto Mono" w:hAnsi="Roboto Mono"/>
          <w:color w:val="188038"/>
          <w:rtl w:val="0"/>
        </w:rPr>
        <w:t xml:space="preserve">labs_first_day</w:t>
      </w:r>
      <w:r w:rsidDel="00000000" w:rsidR="00000000" w:rsidRPr="00000000">
        <w:rPr>
          <w:rtl w:val="0"/>
        </w:rPr>
        <w:t xml:space="preserve">, containing the results for each patient.</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818mijcyzf8l" w:id="2"/>
      <w:bookmarkEnd w:id="2"/>
      <w:r w:rsidDel="00000000" w:rsidR="00000000" w:rsidRPr="00000000">
        <w:rPr>
          <w:b w:val="1"/>
          <w:color w:val="000000"/>
          <w:sz w:val="22"/>
          <w:szCs w:val="22"/>
          <w:rtl w:val="0"/>
        </w:rPr>
        <w:t xml:space="preserve">Logic Summary</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Lab Measurements:</w:t>
      </w:r>
      <w:r w:rsidDel="00000000" w:rsidR="00000000" w:rsidRPr="00000000">
        <w:rPr>
          <w:rtl w:val="0"/>
        </w:rPr>
        <w:t xml:space="preserve"> The script focuses on a predefined set of common laboratory tests (e.g., glucose, creatinine, potassium) relevant to clinical decision-making.</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Pivoting Data:</w:t>
      </w:r>
      <w:r w:rsidDel="00000000" w:rsidR="00000000" w:rsidRPr="00000000">
        <w:rPr>
          <w:rtl w:val="0"/>
        </w:rPr>
        <w:t xml:space="preserve"> For each laboratory test, the script captures both the minimum and maximum values recorded in the first 24 hours of ICU admission.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Value Sanity Checks:</w:t>
      </w:r>
      <w:r w:rsidDel="00000000" w:rsidR="00000000" w:rsidRPr="00000000">
        <w:rPr>
          <w:rtl w:val="0"/>
        </w:rPr>
        <w:t xml:space="preserve"> The script includes logic to ensure that extreme values (e.g., highly improbable or invalid lab results) are filtered out or set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Time Window:</w:t>
      </w:r>
      <w:r w:rsidDel="00000000" w:rsidR="00000000" w:rsidRPr="00000000">
        <w:rPr>
          <w:rtl w:val="0"/>
        </w:rPr>
        <w:t xml:space="preserve"> The lab values are restricted to a window starting 6 hours before ICU admission (</w:t>
      </w:r>
      <w:r w:rsidDel="00000000" w:rsidR="00000000" w:rsidRPr="00000000">
        <w:rPr>
          <w:rFonts w:ascii="Roboto Mono" w:cs="Roboto Mono" w:eastAsia="Roboto Mono" w:hAnsi="Roboto Mono"/>
          <w:color w:val="188038"/>
          <w:rtl w:val="0"/>
        </w:rPr>
        <w:t xml:space="preserve">intime</w:t>
      </w:r>
      <w:r w:rsidDel="00000000" w:rsidR="00000000" w:rsidRPr="00000000">
        <w:rPr>
          <w:rtl w:val="0"/>
        </w:rPr>
        <w:t xml:space="preserve">) and ending 24 hours after admission.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vyxv6qapj9rp" w:id="3"/>
      <w:bookmarkEnd w:id="3"/>
      <w:r w:rsidDel="00000000" w:rsidR="00000000" w:rsidRPr="00000000">
        <w:rPr>
          <w:b w:val="1"/>
          <w:color w:val="000000"/>
          <w:sz w:val="22"/>
          <w:szCs w:val="22"/>
          <w:rtl w:val="0"/>
        </w:rPr>
        <w:t xml:space="preserve">Process Steps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Table Creation: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The script drops any existing </w:t>
      </w:r>
      <w:r w:rsidDel="00000000" w:rsidR="00000000" w:rsidRPr="00000000">
        <w:rPr>
          <w:rFonts w:ascii="Roboto Mono" w:cs="Roboto Mono" w:eastAsia="Roboto Mono" w:hAnsi="Roboto Mono"/>
          <w:color w:val="188038"/>
          <w:rtl w:val="0"/>
        </w:rPr>
        <w:t xml:space="preserve">labs_first_day</w:t>
      </w:r>
      <w:r w:rsidDel="00000000" w:rsidR="00000000" w:rsidRPr="00000000">
        <w:rPr>
          <w:rtl w:val="0"/>
        </w:rPr>
        <w:t xml:space="preserve"> table and creates a new one.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Extracting Lab Data:</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CASE</w:t>
      </w:r>
      <w:r w:rsidDel="00000000" w:rsidR="00000000" w:rsidRPr="00000000">
        <w:rPr>
          <w:rtl w:val="0"/>
        </w:rPr>
        <w:t xml:space="preserve"> statement is used to map the raw </w:t>
      </w:r>
      <w:r w:rsidDel="00000000" w:rsidR="00000000" w:rsidRPr="00000000">
        <w:rPr>
          <w:rFonts w:ascii="Roboto Mono" w:cs="Roboto Mono" w:eastAsia="Roboto Mono" w:hAnsi="Roboto Mono"/>
          <w:color w:val="188038"/>
          <w:rtl w:val="0"/>
        </w:rPr>
        <w:t xml:space="preserve">ITEMID</w:t>
      </w:r>
      <w:r w:rsidDel="00000000" w:rsidR="00000000" w:rsidRPr="00000000">
        <w:rPr>
          <w:rtl w:val="0"/>
        </w:rPr>
        <w:t xml:space="preserve"> (specific to each lab test) to human-readable labels (e.g., 'GLUCOSE', 'CREATININE').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The data is drawn from the </w:t>
      </w:r>
      <w:r w:rsidDel="00000000" w:rsidR="00000000" w:rsidRPr="00000000">
        <w:rPr>
          <w:rFonts w:ascii="Roboto Mono" w:cs="Roboto Mono" w:eastAsia="Roboto Mono" w:hAnsi="Roboto Mono"/>
          <w:color w:val="188038"/>
          <w:rtl w:val="0"/>
        </w:rPr>
        <w:t xml:space="preserve">labevents</w:t>
      </w:r>
      <w:r w:rsidDel="00000000" w:rsidR="00000000" w:rsidRPr="00000000">
        <w:rPr>
          <w:rtl w:val="0"/>
        </w:rPr>
        <w:t xml:space="preserve"> table and is joined with ICU admissions from the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table. Only lab results with valid, positive numeric values (</w:t>
      </w:r>
      <w:r w:rsidDel="00000000" w:rsidR="00000000" w:rsidRPr="00000000">
        <w:rPr>
          <w:rFonts w:ascii="Roboto Mono" w:cs="Roboto Mono" w:eastAsia="Roboto Mono" w:hAnsi="Roboto Mono"/>
          <w:color w:val="188038"/>
          <w:rtl w:val="0"/>
        </w:rPr>
        <w:t xml:space="preserve">valuenum &gt; 0</w:t>
      </w:r>
      <w:r w:rsidDel="00000000" w:rsidR="00000000" w:rsidRPr="00000000">
        <w:rPr>
          <w:rtl w:val="0"/>
        </w:rPr>
        <w:t xml:space="preserve">) are included.</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Filtering Invalid Lab Results: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A series of </w:t>
      </w:r>
      <w:r w:rsidDel="00000000" w:rsidR="00000000" w:rsidRPr="00000000">
        <w:rPr>
          <w:rFonts w:ascii="Roboto Mono" w:cs="Roboto Mono" w:eastAsia="Roboto Mono" w:hAnsi="Roboto Mono"/>
          <w:color w:val="188038"/>
          <w:rtl w:val="0"/>
        </w:rPr>
        <w:t xml:space="preserve">CASE</w:t>
      </w:r>
      <w:r w:rsidDel="00000000" w:rsidR="00000000" w:rsidRPr="00000000">
        <w:rPr>
          <w:rtl w:val="0"/>
        </w:rPr>
        <w:t xml:space="preserve"> conditions are applied to exclude unreasonable lab values. For example:</w:t>
      </w:r>
    </w:p>
    <w:p w:rsidR="00000000" w:rsidDel="00000000" w:rsidP="00000000" w:rsidRDefault="00000000" w:rsidRPr="00000000" w14:paraId="00000011">
      <w:pPr>
        <w:numPr>
          <w:ilvl w:val="2"/>
          <w:numId w:val="3"/>
        </w:numPr>
        <w:spacing w:after="0" w:afterAutospacing="0" w:before="0" w:beforeAutospacing="0" w:lineRule="auto"/>
        <w:ind w:left="2160" w:hanging="360"/>
      </w:pPr>
      <w:r w:rsidDel="00000000" w:rsidR="00000000" w:rsidRPr="00000000">
        <w:rPr>
          <w:rtl w:val="0"/>
        </w:rPr>
        <w:t xml:space="preserve">Albumin values greater than 10 g/dL are considered invalid.</w:t>
      </w:r>
    </w:p>
    <w:p w:rsidR="00000000" w:rsidDel="00000000" w:rsidP="00000000" w:rsidRDefault="00000000" w:rsidRPr="00000000" w14:paraId="00000012">
      <w:pPr>
        <w:numPr>
          <w:ilvl w:val="2"/>
          <w:numId w:val="3"/>
        </w:numPr>
        <w:spacing w:after="0" w:afterAutospacing="0" w:before="0" w:beforeAutospacing="0" w:lineRule="auto"/>
        <w:ind w:left="2160" w:hanging="360"/>
      </w:pPr>
      <w:r w:rsidDel="00000000" w:rsidR="00000000" w:rsidRPr="00000000">
        <w:rPr>
          <w:rtl w:val="0"/>
        </w:rPr>
        <w:t xml:space="preserve">Glucose values over 10,000 mg/dL are excluded.</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Pivoting Lab Values: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For each lab test, both the minimum and maximum values within the first 24 hours are calculated using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functions.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The tests include anion gap, albumin, bilirubin, creatinine, glucose, potassium, and many others.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Output:</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The script generates a table with the following structure:</w:t>
      </w:r>
    </w:p>
    <w:p w:rsidR="00000000" w:rsidDel="00000000" w:rsidP="00000000" w:rsidRDefault="00000000" w:rsidRPr="00000000" w14:paraId="0000001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The unique identifier for the patient.</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The hospital admission ID.</w:t>
      </w:r>
    </w:p>
    <w:p w:rsidR="00000000" w:rsidDel="00000000" w:rsidP="00000000" w:rsidRDefault="00000000" w:rsidRPr="00000000" w14:paraId="0000001A">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The ICU stay ID.</w:t>
      </w:r>
    </w:p>
    <w:p w:rsidR="00000000" w:rsidDel="00000000" w:rsidP="00000000" w:rsidRDefault="00000000" w:rsidRPr="00000000" w14:paraId="0000001B">
      <w:pPr>
        <w:numPr>
          <w:ilvl w:val="2"/>
          <w:numId w:val="3"/>
        </w:numPr>
        <w:spacing w:after="240" w:before="0" w:beforeAutospacing="0" w:lineRule="auto"/>
        <w:ind w:left="2160" w:hanging="360"/>
      </w:pPr>
      <w:r w:rsidDel="00000000" w:rsidR="00000000" w:rsidRPr="00000000">
        <w:rPr>
          <w:rtl w:val="0"/>
        </w:rPr>
        <w:t xml:space="preserve">A series of columns for each lab test, reporting the minimum (</w:t>
      </w:r>
      <w:r w:rsidDel="00000000" w:rsidR="00000000" w:rsidRPr="00000000">
        <w:rPr>
          <w:rFonts w:ascii="Roboto Mono" w:cs="Roboto Mono" w:eastAsia="Roboto Mono" w:hAnsi="Roboto Mono"/>
          <w:color w:val="188038"/>
          <w:rtl w:val="0"/>
        </w:rPr>
        <w:t xml:space="preserve">_min</w:t>
      </w:r>
      <w:r w:rsidDel="00000000" w:rsidR="00000000" w:rsidRPr="00000000">
        <w:rPr>
          <w:rtl w:val="0"/>
        </w:rPr>
        <w:t xml:space="preserve">) and maximum (</w:t>
      </w:r>
      <w:r w:rsidDel="00000000" w:rsidR="00000000" w:rsidRPr="00000000">
        <w:rPr>
          <w:rFonts w:ascii="Roboto Mono" w:cs="Roboto Mono" w:eastAsia="Roboto Mono" w:hAnsi="Roboto Mono"/>
          <w:color w:val="188038"/>
          <w:rtl w:val="0"/>
        </w:rPr>
        <w:t xml:space="preserve">_max</w:t>
      </w:r>
      <w:r w:rsidDel="00000000" w:rsidR="00000000" w:rsidRPr="00000000">
        <w:rPr>
          <w:rtl w:val="0"/>
        </w:rPr>
        <w:t xml:space="preserve">) values for that test during the first 24 hours.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2git0jc8nutk" w:id="4"/>
      <w:bookmarkEnd w:id="4"/>
      <w:r w:rsidDel="00000000" w:rsidR="00000000" w:rsidRPr="00000000">
        <w:rPr>
          <w:b w:val="1"/>
          <w:color w:val="000000"/>
          <w:sz w:val="22"/>
          <w:szCs w:val="22"/>
          <w:rtl w:val="0"/>
        </w:rPr>
        <w:t xml:space="preserve">Example Query</w:t>
      </w:r>
    </w:p>
    <w:p w:rsidR="00000000" w:rsidDel="00000000" w:rsidP="00000000" w:rsidRDefault="00000000" w:rsidRPr="00000000" w14:paraId="0000001D">
      <w:pPr>
        <w:spacing w:after="240" w:before="240" w:lineRule="auto"/>
        <w:rPr/>
      </w:pPr>
      <w:r w:rsidDel="00000000" w:rsidR="00000000" w:rsidRPr="00000000">
        <w:rPr>
          <w:rtl w:val="0"/>
        </w:rPr>
        <w:t xml:space="preserve">To retrieve patients with glucose values above 180 mg/dL during their first day in the ICU:</w:t>
      </w:r>
    </w:p>
    <w:p w:rsidR="00000000" w:rsidDel="00000000" w:rsidP="00000000" w:rsidRDefault="00000000" w:rsidRPr="00000000" w14:paraId="0000001E">
      <w:pPr>
        <w:rPr/>
      </w:pPr>
      <w:r w:rsidDel="00000000" w:rsidR="00000000" w:rsidRPr="00000000">
        <w:rPr>
          <w:rtl w:val="0"/>
        </w:rPr>
        <w:t xml:space="preserve">sql</w:t>
      </w:r>
    </w:p>
    <w:p w:rsidR="00000000" w:rsidDel="00000000" w:rsidP="00000000" w:rsidRDefault="00000000" w:rsidRPr="00000000" w14:paraId="0000001F">
      <w:pPr>
        <w:rPr/>
      </w:pPr>
      <w:r w:rsidDel="00000000" w:rsidR="00000000" w:rsidRPr="00000000">
        <w:rPr>
          <w:rtl w:val="0"/>
        </w:rPr>
        <w:t xml:space="preserve">Copy code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subject_id, hadm_id, icustay_id, glucose_max</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labs_first_day</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glucose_max &gt; 180;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1rqzx6xl54z5" w:id="5"/>
      <w:bookmarkEnd w:id="5"/>
      <w:r w:rsidDel="00000000" w:rsidR="00000000" w:rsidRPr="00000000">
        <w:rPr>
          <w:b w:val="1"/>
          <w:color w:val="000000"/>
          <w:sz w:val="22"/>
          <w:szCs w:val="22"/>
          <w:rtl w:val="0"/>
        </w:rPr>
        <w:t xml:space="preserve">Important Notes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Measurement Units:</w:t>
      </w:r>
      <w:r w:rsidDel="00000000" w:rsidR="00000000" w:rsidRPr="00000000">
        <w:rPr>
          <w:rtl w:val="0"/>
        </w:rPr>
        <w:t xml:space="preserve"> It is assumed that the unit of measurement for each lab test remains consistent across all patients (i.e., units are either correct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Lab Test Item IDs:</w:t>
      </w:r>
      <w:r w:rsidDel="00000000" w:rsidR="00000000" w:rsidRPr="00000000">
        <w:rPr>
          <w:rtl w:val="0"/>
        </w:rPr>
        <w:t xml:space="preserve"> The script maps specific item IDs from the </w:t>
      </w:r>
      <w:r w:rsidDel="00000000" w:rsidR="00000000" w:rsidRPr="00000000">
        <w:rPr>
          <w:rFonts w:ascii="Roboto Mono" w:cs="Roboto Mono" w:eastAsia="Roboto Mono" w:hAnsi="Roboto Mono"/>
          <w:color w:val="188038"/>
          <w:rtl w:val="0"/>
        </w:rPr>
        <w:t xml:space="preserve">labevents</w:t>
      </w:r>
      <w:r w:rsidDel="00000000" w:rsidR="00000000" w:rsidRPr="00000000">
        <w:rPr>
          <w:rtl w:val="0"/>
        </w:rPr>
        <w:t xml:space="preserve"> table to common lab test labels. If the dataset is updated or changed, the item IDs may need to be adjusted.</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z12705v7wv91" w:id="6"/>
      <w:bookmarkEnd w:id="6"/>
      <w:r w:rsidDel="00000000" w:rsidR="00000000" w:rsidRPr="00000000">
        <w:rPr>
          <w:b w:val="1"/>
          <w:color w:val="000000"/>
          <w:sz w:val="22"/>
          <w:szCs w:val="22"/>
          <w:rtl w:val="0"/>
        </w:rPr>
        <w:t xml:space="preserve">Output</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labs_first_day</w:t>
      </w:r>
      <w:r w:rsidDel="00000000" w:rsidR="00000000" w:rsidRPr="00000000">
        <w:rPr>
          <w:rtl w:val="0"/>
        </w:rPr>
        <w:t xml:space="preserve"> table provides ICU-specific lab results, which can be used for clinical studies, predictive modeling, or patient care analysis. Each patient’s minimum and maximum values for various key lab tests are stored in the final table, enabling easy querying and analysis.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