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Script Documentation: Dialysis Detection on First ICU Day</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This SQL script identifies whether patients in an ICU received any form of dialysis treatment during the first day of their ICU stay. It checks for dialysis-related events across various sources, including CareVue and MetaVision systems, within the first 24 hours of ICU admission.</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MIMIC Version</w:t>
      </w:r>
      <w:r w:rsidDel="00000000" w:rsidR="00000000" w:rsidRPr="00000000">
        <w:rPr>
          <w:rtl w:val="0"/>
        </w:rPr>
        <w:t xml:space="preserve">: [Insert MIMIC version]</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Key References</w:t>
      </w:r>
      <w:r w:rsidDel="00000000" w:rsidR="00000000" w:rsidRPr="00000000">
        <w:rPr>
          <w:rtl w:val="0"/>
        </w:rPr>
        <w:t xml:space="preserve">:</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The query references </w:t>
      </w:r>
      <w:r w:rsidDel="00000000" w:rsidR="00000000" w:rsidRPr="00000000">
        <w:rPr>
          <w:rFonts w:ascii="Roboto Mono" w:cs="Roboto Mono" w:eastAsia="Roboto Mono" w:hAnsi="Roboto Mono"/>
          <w:color w:val="188038"/>
          <w:rtl w:val="0"/>
        </w:rPr>
        <w:t xml:space="preserve">icustays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chartevents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inputevents_mv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datetimeevents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procedureevents_mv</w:t>
      </w:r>
      <w:r w:rsidDel="00000000" w:rsidR="00000000" w:rsidRPr="00000000">
        <w:rPr>
          <w:rtl w:val="0"/>
        </w:rPr>
        <w:t xml:space="preserve"> tables from MIMIC.</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Logic Summary</w:t>
      </w:r>
      <w:r w:rsidDel="00000000" w:rsidR="00000000" w:rsidRPr="00000000">
        <w:rPr>
          <w:rtl w:val="0"/>
        </w:rPr>
        <w:t xml:space="preserve">: The script combines information from multiple tables to determine whether dialysis was administered during the first day of ICU admission. Events from both the CareVue and MetaVision systems are checked using various item IDs related to dialysis.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Process Steps</w:t>
      </w:r>
      <w:r w:rsidDel="00000000" w:rsidR="00000000" w:rsidRPr="00000000">
        <w:rPr>
          <w:rtl w:val="0"/>
        </w:rPr>
        <w:t xml:space="preserv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CareVue System (</w:t>
      </w:r>
      <w:r w:rsidDel="00000000" w:rsidR="00000000" w:rsidRPr="00000000">
        <w:rPr>
          <w:rFonts w:ascii="Roboto Mono" w:cs="Roboto Mono" w:eastAsia="Roboto Mono" w:hAnsi="Roboto Mono"/>
          <w:b w:val="1"/>
          <w:color w:val="188038"/>
          <w:rtl w:val="0"/>
        </w:rPr>
        <w:t xml:space="preserve">cv</w:t>
      </w:r>
      <w:r w:rsidDel="00000000" w:rsidR="00000000" w:rsidRPr="00000000">
        <w:rPr>
          <w:b w:val="1"/>
          <w:rtl w:val="0"/>
        </w:rPr>
        <w:t xml:space="preserve">)</w:t>
      </w:r>
      <w:r w:rsidDel="00000000" w:rsidR="00000000" w:rsidRPr="00000000">
        <w:rPr>
          <w:rtl w:val="0"/>
        </w:rPr>
        <w:t xml:space="preserve">: This subquery checks for dialysis-related events in </w:t>
      </w:r>
      <w:r w:rsidDel="00000000" w:rsidR="00000000" w:rsidRPr="00000000">
        <w:rPr>
          <w:rFonts w:ascii="Roboto Mono" w:cs="Roboto Mono" w:eastAsia="Roboto Mono" w:hAnsi="Roboto Mono"/>
          <w:color w:val="188038"/>
          <w:rtl w:val="0"/>
        </w:rPr>
        <w:t xml:space="preserve">chartevents</w:t>
      </w:r>
      <w:r w:rsidDel="00000000" w:rsidR="00000000" w:rsidRPr="00000000">
        <w:rPr>
          <w:rtl w:val="0"/>
        </w:rPr>
        <w:t xml:space="preserve"> for patients within the CareVue system. If any relevant event is found within the first day, the patient's ICU stay is flagged as receiving renal replacement therapy (RRT).</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MetaVision Chart Events (</w:t>
      </w:r>
      <w:r w:rsidDel="00000000" w:rsidR="00000000" w:rsidRPr="00000000">
        <w:rPr>
          <w:rFonts w:ascii="Roboto Mono" w:cs="Roboto Mono" w:eastAsia="Roboto Mono" w:hAnsi="Roboto Mono"/>
          <w:b w:val="1"/>
          <w:color w:val="188038"/>
          <w:rtl w:val="0"/>
        </w:rPr>
        <w:t xml:space="preserve">mv_ce</w:t>
      </w:r>
      <w:r w:rsidDel="00000000" w:rsidR="00000000" w:rsidRPr="00000000">
        <w:rPr>
          <w:b w:val="1"/>
          <w:rtl w:val="0"/>
        </w:rPr>
        <w:t xml:space="preserve">)</w:t>
      </w:r>
      <w:r w:rsidDel="00000000" w:rsidR="00000000" w:rsidRPr="00000000">
        <w:rPr>
          <w:rtl w:val="0"/>
        </w:rPr>
        <w:t xml:space="preserve">: This subquery checks </w:t>
      </w:r>
      <w:r w:rsidDel="00000000" w:rsidR="00000000" w:rsidRPr="00000000">
        <w:rPr>
          <w:rFonts w:ascii="Roboto Mono" w:cs="Roboto Mono" w:eastAsia="Roboto Mono" w:hAnsi="Roboto Mono"/>
          <w:color w:val="188038"/>
          <w:rtl w:val="0"/>
        </w:rPr>
        <w:t xml:space="preserve">chartevents</w:t>
      </w:r>
      <w:r w:rsidDel="00000000" w:rsidR="00000000" w:rsidRPr="00000000">
        <w:rPr>
          <w:rtl w:val="0"/>
        </w:rPr>
        <w:t xml:space="preserve"> in MetaVision for dialysis-related items and flags the ICU stay if any are found.</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MetaVision Input Events (</w:t>
      </w:r>
      <w:r w:rsidDel="00000000" w:rsidR="00000000" w:rsidRPr="00000000">
        <w:rPr>
          <w:rFonts w:ascii="Roboto Mono" w:cs="Roboto Mono" w:eastAsia="Roboto Mono" w:hAnsi="Roboto Mono"/>
          <w:b w:val="1"/>
          <w:color w:val="188038"/>
          <w:rtl w:val="0"/>
        </w:rPr>
        <w:t xml:space="preserve">mv_ie</w:t>
      </w:r>
      <w:r w:rsidDel="00000000" w:rsidR="00000000" w:rsidRPr="00000000">
        <w:rPr>
          <w:b w:val="1"/>
          <w:rtl w:val="0"/>
        </w:rPr>
        <w:t xml:space="preserve">)</w:t>
      </w:r>
      <w:r w:rsidDel="00000000" w:rsidR="00000000" w:rsidRPr="00000000">
        <w:rPr>
          <w:rtl w:val="0"/>
        </w:rPr>
        <w:t xml:space="preserve">: This subquery checks the </w:t>
      </w:r>
      <w:r w:rsidDel="00000000" w:rsidR="00000000" w:rsidRPr="00000000">
        <w:rPr>
          <w:rFonts w:ascii="Roboto Mono" w:cs="Roboto Mono" w:eastAsia="Roboto Mono" w:hAnsi="Roboto Mono"/>
          <w:color w:val="188038"/>
          <w:rtl w:val="0"/>
        </w:rPr>
        <w:t xml:space="preserve">inputevents_mv</w:t>
      </w:r>
      <w:r w:rsidDel="00000000" w:rsidR="00000000" w:rsidRPr="00000000">
        <w:rPr>
          <w:rtl w:val="0"/>
        </w:rPr>
        <w:t xml:space="preserve"> table for dialysis-related input events during the first day.</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MetaVision DateTime Events (</w:t>
      </w:r>
      <w:r w:rsidDel="00000000" w:rsidR="00000000" w:rsidRPr="00000000">
        <w:rPr>
          <w:rFonts w:ascii="Roboto Mono" w:cs="Roboto Mono" w:eastAsia="Roboto Mono" w:hAnsi="Roboto Mono"/>
          <w:b w:val="1"/>
          <w:color w:val="188038"/>
          <w:rtl w:val="0"/>
        </w:rPr>
        <w:t xml:space="preserve">mv_de</w:t>
      </w:r>
      <w:r w:rsidDel="00000000" w:rsidR="00000000" w:rsidRPr="00000000">
        <w:rPr>
          <w:b w:val="1"/>
          <w:rtl w:val="0"/>
        </w:rPr>
        <w:t xml:space="preserve">)</w:t>
      </w:r>
      <w:r w:rsidDel="00000000" w:rsidR="00000000" w:rsidRPr="00000000">
        <w:rPr>
          <w:rtl w:val="0"/>
        </w:rPr>
        <w:t xml:space="preserve">: This subquery checks the </w:t>
      </w:r>
      <w:r w:rsidDel="00000000" w:rsidR="00000000" w:rsidRPr="00000000">
        <w:rPr>
          <w:rFonts w:ascii="Roboto Mono" w:cs="Roboto Mono" w:eastAsia="Roboto Mono" w:hAnsi="Roboto Mono"/>
          <w:color w:val="188038"/>
          <w:rtl w:val="0"/>
        </w:rPr>
        <w:t xml:space="preserve">datetimeevents</w:t>
      </w:r>
      <w:r w:rsidDel="00000000" w:rsidR="00000000" w:rsidRPr="00000000">
        <w:rPr>
          <w:rtl w:val="0"/>
        </w:rPr>
        <w:t xml:space="preserve"> table for dialysis-related datetime entries.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MetaVision Procedure Events (</w:t>
      </w:r>
      <w:r w:rsidDel="00000000" w:rsidR="00000000" w:rsidRPr="00000000">
        <w:rPr>
          <w:rFonts w:ascii="Roboto Mono" w:cs="Roboto Mono" w:eastAsia="Roboto Mono" w:hAnsi="Roboto Mono"/>
          <w:b w:val="1"/>
          <w:color w:val="188038"/>
          <w:rtl w:val="0"/>
        </w:rPr>
        <w:t xml:space="preserve">mv_pe</w:t>
      </w:r>
      <w:r w:rsidDel="00000000" w:rsidR="00000000" w:rsidRPr="00000000">
        <w:rPr>
          <w:b w:val="1"/>
          <w:rtl w:val="0"/>
        </w:rPr>
        <w:t xml:space="preserve">)</w:t>
      </w:r>
      <w:r w:rsidDel="00000000" w:rsidR="00000000" w:rsidRPr="00000000">
        <w:rPr>
          <w:rtl w:val="0"/>
        </w:rPr>
        <w:t xml:space="preserve">: This subquery looks for dialysis-related procedures in the </w:t>
      </w:r>
      <w:r w:rsidDel="00000000" w:rsidR="00000000" w:rsidRPr="00000000">
        <w:rPr>
          <w:rFonts w:ascii="Roboto Mono" w:cs="Roboto Mono" w:eastAsia="Roboto Mono" w:hAnsi="Roboto Mono"/>
          <w:color w:val="188038"/>
          <w:rtl w:val="0"/>
        </w:rPr>
        <w:t xml:space="preserve">procedureevents_mv</w:t>
      </w:r>
      <w:r w:rsidDel="00000000" w:rsidR="00000000" w:rsidRPr="00000000">
        <w:rPr>
          <w:rtl w:val="0"/>
        </w:rPr>
        <w:t xml:space="preserve"> table.</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Final Selection</w:t>
      </w:r>
      <w:r w:rsidDel="00000000" w:rsidR="00000000" w:rsidRPr="00000000">
        <w:rPr>
          <w:rtl w:val="0"/>
        </w:rPr>
        <w:t xml:space="preserve">: The script aggregates the results from these subqueries and flags each ICU stay with a 1 if any dialysis event was detected; otherwise, the stay is flagged as 0.</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The final table </w:t>
      </w:r>
      <w:r w:rsidDel="00000000" w:rsidR="00000000" w:rsidRPr="00000000">
        <w:rPr>
          <w:rFonts w:ascii="Roboto Mono" w:cs="Roboto Mono" w:eastAsia="Roboto Mono" w:hAnsi="Roboto Mono"/>
          <w:color w:val="188038"/>
          <w:rtl w:val="0"/>
        </w:rPr>
        <w:t xml:space="preserve">rrt_first_day</w:t>
      </w:r>
      <w:r w:rsidDel="00000000" w:rsidR="00000000" w:rsidRPr="00000000">
        <w:rPr>
          <w:rtl w:val="0"/>
        </w:rPr>
        <w:t xml:space="preserve"> contains the following fields:</w:t>
      </w:r>
    </w:p>
    <w:p w:rsidR="00000000" w:rsidDel="00000000" w:rsidP="00000000" w:rsidRDefault="00000000" w:rsidRPr="00000000" w14:paraId="00000010">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subject_id</w:t>
      </w:r>
      <w:r w:rsidDel="00000000" w:rsidR="00000000" w:rsidRPr="00000000">
        <w:rPr>
          <w:rtl w:val="0"/>
        </w:rPr>
        <w:t xml:space="preserve">: The ID of the patient.</w:t>
      </w:r>
    </w:p>
    <w:p w:rsidR="00000000" w:rsidDel="00000000" w:rsidP="00000000" w:rsidRDefault="00000000" w:rsidRPr="00000000" w14:paraId="00000011">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hadm_id</w:t>
      </w:r>
      <w:r w:rsidDel="00000000" w:rsidR="00000000" w:rsidRPr="00000000">
        <w:rPr>
          <w:rtl w:val="0"/>
        </w:rPr>
        <w:t xml:space="preserve">: The hospital admission ID.</w:t>
      </w:r>
    </w:p>
    <w:p w:rsidR="00000000" w:rsidDel="00000000" w:rsidP="00000000" w:rsidRDefault="00000000" w:rsidRPr="00000000" w14:paraId="00000012">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 The ICU stay ID.</w:t>
      </w:r>
    </w:p>
    <w:p w:rsidR="00000000" w:rsidDel="00000000" w:rsidP="00000000" w:rsidRDefault="00000000" w:rsidRPr="00000000" w14:paraId="00000013">
      <w:pPr>
        <w:numPr>
          <w:ilvl w:val="2"/>
          <w:numId w:val="1"/>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rrt</w:t>
      </w:r>
      <w:r w:rsidDel="00000000" w:rsidR="00000000" w:rsidRPr="00000000">
        <w:rPr>
          <w:rtl w:val="0"/>
        </w:rPr>
        <w:t xml:space="preserve">: A flag indicating whether the patient received dialysis on the first ICU day (1 for yes, 0 for no).</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b w:val="1"/>
          <w:rtl w:val="0"/>
        </w:rPr>
        <w:t xml:space="preserve">Example Query</w:t>
      </w:r>
      <w:r w:rsidDel="00000000" w:rsidR="00000000" w:rsidRPr="00000000">
        <w:rPr>
          <w:rtl w:val="0"/>
        </w:rPr>
        <w:t xml:space="preserv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 FROM rrt_first_day WHERE rrt = 1;</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Important Notes</w:t>
      </w:r>
      <w:r w:rsidDel="00000000" w:rsidR="00000000" w:rsidRPr="00000000">
        <w:rPr>
          <w:rtl w:val="0"/>
        </w:rPr>
        <w:t xml:space="preserve">:</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The script uses a specific set of item IDs relevant to dialysis. Ensure that these IDs are appropriate for your dataset version.</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This script only checks events during the first 24 hours (</w:t>
      </w:r>
      <w:r w:rsidDel="00000000" w:rsidR="00000000" w:rsidRPr="00000000">
        <w:rPr>
          <w:rFonts w:ascii="Roboto Mono" w:cs="Roboto Mono" w:eastAsia="Roboto Mono" w:hAnsi="Roboto Mono"/>
          <w:color w:val="188038"/>
          <w:rtl w:val="0"/>
        </w:rPr>
        <w:t xml:space="preserve">ie.intime</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ie.intime + INTERVAL '1 DAY'</w:t>
      </w:r>
      <w:r w:rsidDel="00000000" w:rsidR="00000000" w:rsidRPr="00000000">
        <w:rPr>
          <w:rtl w:val="0"/>
        </w:rPr>
        <w:t xml:space="preserve">).</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This script helps identify ICU patients who underwent dialysis on their first day, aiding in studies of early renal replacement therapy interventions.</w:t>
      </w:r>
    </w:p>
    <w:p w:rsidR="00000000" w:rsidDel="00000000" w:rsidP="00000000" w:rsidRDefault="00000000" w:rsidRPr="00000000" w14:paraId="0000001A">
      <w:pPr>
        <w:rPr/>
      </w:pPr>
      <w:r w:rsidDel="00000000" w:rsidR="00000000" w:rsidRPr="00000000">
        <w:rPr>
          <w:rtl w:val="0"/>
        </w:rPr>
        <w:t xml:space="preserve">4o</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