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Vitals for the First 24 Hours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pivots and calculates key vital signs (e.g., heart rate, blood pressure, respiration rate, and temperature) for the first 24 hours of an ICU stay. It summarizes minimum, maximum, and average values for each vital sign within that period.</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 Extracts vital signs from the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table based on specific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 codes that correspond to different types of vitals.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Vital signs are recorded using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 codes in the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table.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A window of the first 24 hours from the ICU admission (</w:t>
      </w:r>
      <w:r w:rsidDel="00000000" w:rsidR="00000000" w:rsidRPr="00000000">
        <w:rPr>
          <w:rFonts w:ascii="Roboto Mono" w:cs="Roboto Mono" w:eastAsia="Roboto Mono" w:hAnsi="Roboto Mono"/>
          <w:color w:val="188038"/>
          <w:rtl w:val="0"/>
        </w:rPr>
        <w:t xml:space="preserve">intime</w:t>
      </w:r>
      <w:r w:rsidDel="00000000" w:rsidR="00000000" w:rsidRPr="00000000">
        <w:rPr>
          <w:rtl w:val="0"/>
        </w:rPr>
        <w:t xml:space="preserve">) is used to select relevant data points.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The vital signs are then pivoted to calculate their minimum, maximum, and average values.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Data Selection</w:t>
      </w:r>
      <w:r w:rsidDel="00000000" w:rsidR="00000000" w:rsidRPr="00000000">
        <w:rPr>
          <w:rtl w:val="0"/>
        </w:rPr>
        <w:t xml:space="preserve">: Join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and filter records within the first 24 hours.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Vital Sign Identification</w:t>
      </w:r>
      <w:r w:rsidDel="00000000" w:rsidR="00000000" w:rsidRPr="00000000">
        <w:rPr>
          <w:rtl w:val="0"/>
        </w:rPr>
        <w:t xml:space="preserve">: Assign a </w:t>
      </w:r>
      <w:r w:rsidDel="00000000" w:rsidR="00000000" w:rsidRPr="00000000">
        <w:rPr>
          <w:rFonts w:ascii="Roboto Mono" w:cs="Roboto Mono" w:eastAsia="Roboto Mono" w:hAnsi="Roboto Mono"/>
          <w:color w:val="188038"/>
          <w:rtl w:val="0"/>
        </w:rPr>
        <w:t xml:space="preserve">vitalid</w:t>
      </w:r>
      <w:r w:rsidDel="00000000" w:rsidR="00000000" w:rsidRPr="00000000">
        <w:rPr>
          <w:rtl w:val="0"/>
        </w:rPr>
        <w:t xml:space="preserve"> based on the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 corresponding to the vital sign. Values outside normal ranges are excluded.</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Conversion</w:t>
      </w:r>
      <w:r w:rsidDel="00000000" w:rsidR="00000000" w:rsidRPr="00000000">
        <w:rPr>
          <w:rtl w:val="0"/>
        </w:rPr>
        <w:t xml:space="preserve">: For temperature in Fahrenheit, convert to Celsius.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Pivoting and Aggregation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CASE</w:t>
      </w:r>
      <w:r w:rsidDel="00000000" w:rsidR="00000000" w:rsidRPr="00000000">
        <w:rPr>
          <w:rtl w:val="0"/>
        </w:rPr>
        <w:t xml:space="preserve"> statements to pivot the vital signs and compute the min, max, and average for each.</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Grouping and Sorting</w:t>
      </w:r>
      <w:r w:rsidDel="00000000" w:rsidR="00000000" w:rsidRPr="00000000">
        <w:rPr>
          <w:rtl w:val="0"/>
        </w:rPr>
        <w:t xml:space="preserve">: Group results by </w:t>
      </w: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and order them for final output.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A table named </w:t>
      </w:r>
      <w:r w:rsidDel="00000000" w:rsidR="00000000" w:rsidRPr="00000000">
        <w:rPr>
          <w:rFonts w:ascii="Roboto Mono" w:cs="Roboto Mono" w:eastAsia="Roboto Mono" w:hAnsi="Roboto Mono"/>
          <w:color w:val="188038"/>
          <w:rtl w:val="0"/>
        </w:rPr>
        <w:t xml:space="preserve">vitals_first_day</w:t>
      </w:r>
      <w:r w:rsidDel="00000000" w:rsidR="00000000" w:rsidRPr="00000000">
        <w:rPr>
          <w:rtl w:val="0"/>
        </w:rPr>
        <w:t xml:space="preserve"> is created, containing:</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icustay_id</w:t>
      </w:r>
    </w:p>
    <w:p w:rsidR="00000000" w:rsidDel="00000000" w:rsidP="00000000" w:rsidRDefault="00000000" w:rsidRPr="00000000" w14:paraId="00000011">
      <w:pPr>
        <w:numPr>
          <w:ilvl w:val="2"/>
          <w:numId w:val="1"/>
        </w:numPr>
        <w:spacing w:after="240" w:before="0" w:beforeAutospacing="0" w:lineRule="auto"/>
        <w:ind w:left="2160" w:hanging="360"/>
      </w:pPr>
      <w:r w:rsidDel="00000000" w:rsidR="00000000" w:rsidRPr="00000000">
        <w:rPr>
          <w:rtl w:val="0"/>
        </w:rPr>
        <w:t xml:space="preserve">Minimum, maximum, and average values for heart rate, systolic and diastolic blood pressure, mean arterial pressure, respiration rate, temperature, SpO2, and glucose.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vitals_first_day WHERE icustay_id = 200001;</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table has accurate timestamps.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Vital signs are limited to those with reasonable values to avoid outliers.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is useful for analyzing patient vitals over the crucial first 24-hour period, providing a snapshot that can be used for further analysis or as a feature in predictive models.</w:t>
      </w:r>
    </w:p>
    <w:p w:rsidR="00000000" w:rsidDel="00000000" w:rsidP="00000000" w:rsidRDefault="00000000" w:rsidRPr="00000000" w14:paraId="00000018">
      <w:pPr>
        <w:rPr/>
      </w:pPr>
      <w:r w:rsidDel="00000000" w:rsidR="00000000" w:rsidRPr="00000000">
        <w:rPr>
          <w:rtl w:val="0"/>
        </w:rPr>
        <w:t xml:space="preserve">4o</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