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2C04" w:rsidRPr="005E3872" w:rsidRDefault="00ED176A" w:rsidP="00ED176A">
      <w:pPr>
        <w:pStyle w:val="Heading1"/>
        <w:rPr>
          <w:rFonts w:ascii="Baskerville Old Face" w:hAnsi="Baskerville Old Face"/>
          <w:b/>
        </w:rPr>
      </w:pPr>
      <w:bookmarkStart w:id="0" w:name="X130d0eee8ac25e95825c94048ebff2b9b8e7473"/>
      <w:proofErr w:type="spellStart"/>
      <w:r w:rsidRPr="005E3872">
        <w:rPr>
          <w:rFonts w:ascii="Baskerville Old Face" w:hAnsi="Baskerville Old Face"/>
          <w:b/>
        </w:rPr>
        <w:t>Dokandar</w:t>
      </w:r>
      <w:proofErr w:type="spellEnd"/>
      <w:r w:rsidRPr="005E3872">
        <w:rPr>
          <w:rFonts w:ascii="Baskerville Old Face" w:hAnsi="Baskerville Old Face"/>
          <w:b/>
        </w:rPr>
        <w:t xml:space="preserve"> Mama: Personalized Ai based Virtual shopkeeper, to do all the work for</w:t>
      </w:r>
      <w:r w:rsidR="005E3872">
        <w:rPr>
          <w:rFonts w:ascii="Baskerville Old Face" w:hAnsi="Baskerville Old Face"/>
          <w:b/>
        </w:rPr>
        <w:t xml:space="preserve"> our</w:t>
      </w:r>
      <w:r w:rsidRPr="005E3872">
        <w:rPr>
          <w:rFonts w:ascii="Baskerville Old Face" w:hAnsi="Baskerville Old Face"/>
          <w:b/>
        </w:rPr>
        <w:t xml:space="preserve"> </w:t>
      </w:r>
      <w:proofErr w:type="spellStart"/>
      <w:r w:rsidRPr="005E3872">
        <w:rPr>
          <w:rFonts w:ascii="Baskerville Old Face" w:hAnsi="Baskerville Old Face"/>
          <w:b/>
        </w:rPr>
        <w:t>Dokandar</w:t>
      </w:r>
      <w:proofErr w:type="spellEnd"/>
      <w:r w:rsidRPr="005E3872">
        <w:rPr>
          <w:rFonts w:ascii="Baskerville Old Face" w:hAnsi="Baskerville Old Face"/>
          <w:b/>
        </w:rPr>
        <w:t xml:space="preserve"> Mama’s</w:t>
      </w:r>
    </w:p>
    <w:p w:rsidR="005E3872" w:rsidRPr="005E3872" w:rsidRDefault="005E3872" w:rsidP="005E3872">
      <w:pPr>
        <w:pStyle w:val="BodyText"/>
      </w:pPr>
    </w:p>
    <w:p w:rsidR="00A82C04" w:rsidRDefault="00227699">
      <w:pPr>
        <w:pStyle w:val="Heading2"/>
      </w:pPr>
      <w:bookmarkStart w:id="1" w:name="abstract"/>
      <w:r>
        <w:t>Abstract</w:t>
      </w:r>
    </w:p>
    <w:p w:rsidR="00227699" w:rsidRDefault="00227699">
      <w:pPr>
        <w:pStyle w:val="FirstParagraph"/>
      </w:pPr>
      <w:r>
        <w:t>Bangladesh’s informal retail sector</w:t>
      </w:r>
      <w:r w:rsidR="00C91315">
        <w:t xml:space="preserve"> </w:t>
      </w:r>
      <w:r w:rsidR="005E3872">
        <w:t xml:space="preserve">are </w:t>
      </w:r>
      <w:r>
        <w:t xml:space="preserve">dominated by small </w:t>
      </w:r>
      <w:r w:rsidRPr="005E3872">
        <w:rPr>
          <w:b/>
        </w:rPr>
        <w:t>grocery shops (</w:t>
      </w:r>
      <w:proofErr w:type="spellStart"/>
      <w:r w:rsidRPr="005E3872">
        <w:rPr>
          <w:b/>
          <w:i/>
          <w:iCs/>
        </w:rPr>
        <w:t>mudi</w:t>
      </w:r>
      <w:proofErr w:type="spellEnd"/>
      <w:r w:rsidRPr="005E3872">
        <w:rPr>
          <w:b/>
          <w:i/>
          <w:iCs/>
        </w:rPr>
        <w:t xml:space="preserve"> </w:t>
      </w:r>
      <w:proofErr w:type="spellStart"/>
      <w:r w:rsidRPr="005E3872">
        <w:rPr>
          <w:b/>
          <w:i/>
          <w:iCs/>
        </w:rPr>
        <w:t>dokan</w:t>
      </w:r>
      <w:proofErr w:type="spellEnd"/>
      <w:r w:rsidRPr="005E3872">
        <w:rPr>
          <w:b/>
        </w:rPr>
        <w:t>)</w:t>
      </w:r>
      <w:r w:rsidRPr="005E3872">
        <w:t xml:space="preserve">, </w:t>
      </w:r>
      <w:r w:rsidR="005E3872">
        <w:rPr>
          <w:b/>
        </w:rPr>
        <w:t>P</w:t>
      </w:r>
      <w:r w:rsidRPr="005E3872">
        <w:rPr>
          <w:b/>
        </w:rPr>
        <w:t>harmacies</w:t>
      </w:r>
      <w:r>
        <w:t xml:space="preserve">, and </w:t>
      </w:r>
      <w:r w:rsidR="005E3872" w:rsidRPr="005E3872">
        <w:rPr>
          <w:b/>
        </w:rPr>
        <w:t xml:space="preserve">local </w:t>
      </w:r>
      <w:r w:rsidRPr="005E3872">
        <w:rPr>
          <w:b/>
        </w:rPr>
        <w:t>neighborhood stores</w:t>
      </w:r>
      <w:r w:rsidR="005E3872">
        <w:t>. They</w:t>
      </w:r>
      <w:r w:rsidR="00C91315">
        <w:t xml:space="preserve"> </w:t>
      </w:r>
      <w:r>
        <w:t>forms the backbone of daily commerce</w:t>
      </w:r>
      <w:r w:rsidR="005E3872">
        <w:t xml:space="preserve"> to support our economy.</w:t>
      </w:r>
      <w:r>
        <w:t xml:space="preserve"> </w:t>
      </w:r>
      <w:r w:rsidR="005E3872">
        <w:t>Yet this sector</w:t>
      </w:r>
      <w:r>
        <w:t xml:space="preserve"> remains largely excluded from digita</w:t>
      </w:r>
      <w:r w:rsidR="005E3872">
        <w:t>l transformation. This</w:t>
      </w:r>
      <w:r>
        <w:t xml:space="preserve"> results in inventory wastage, revenue leakage, inefficient labor usage, and chronic stress for shop owners. </w:t>
      </w:r>
    </w:p>
    <w:p w:rsidR="00227699" w:rsidRDefault="00227699">
      <w:pPr>
        <w:pStyle w:val="FirstParagraph"/>
      </w:pPr>
    </w:p>
    <w:p w:rsidR="00227699" w:rsidRDefault="00227699">
      <w:pPr>
        <w:pStyle w:val="FirstParagraph"/>
      </w:pPr>
      <w:r>
        <w:t xml:space="preserve">This research paper presents </w:t>
      </w:r>
      <w:r>
        <w:rPr>
          <w:b/>
          <w:bCs/>
        </w:rPr>
        <w:t>Dokandar Mama</w:t>
      </w:r>
      <w:r>
        <w:t xml:space="preserve">, a culturally aligned, voice‑first, AI‑powered virtual shopkeeper designed to automate and optimize daily retail operations using Bangla natural language interaction. </w:t>
      </w:r>
    </w:p>
    <w:p w:rsidR="00227699" w:rsidRDefault="00227699">
      <w:pPr>
        <w:pStyle w:val="FirstParagraph"/>
      </w:pPr>
    </w:p>
    <w:p w:rsidR="00A82C04" w:rsidRDefault="00227699">
      <w:pPr>
        <w:pStyle w:val="FirstParagraph"/>
      </w:pPr>
      <w:r w:rsidRPr="00227699">
        <w:rPr>
          <w:b/>
        </w:rPr>
        <w:t>The system integrates barcode</w:t>
      </w:r>
      <w:r>
        <w:t xml:space="preserve"> based inventory management, automated billing, informal credit (</w:t>
      </w:r>
      <w:r>
        <w:rPr>
          <w:i/>
          <w:iCs/>
        </w:rPr>
        <w:t>baki</w:t>
      </w:r>
      <w:r>
        <w:t xml:space="preserve">) tracking, sales analytics, and AI‑driven stock recommendations. Using Bangladesh‑specific market data, cost–benefit modeling, and system design analysis, this paper demonstrates that Dokandar Mama is technically feasible, economically sustainable, and socially transformative. The research positions- </w:t>
      </w:r>
      <w:proofErr w:type="spellStart"/>
      <w:r>
        <w:t>Dokandar</w:t>
      </w:r>
      <w:proofErr w:type="spellEnd"/>
      <w:r>
        <w:t xml:space="preserve"> Mama as a scalable digital public utility for informal retail, capable of improving livelihoods, increasing national economic transparency, and accelerating SME digitization.</w:t>
      </w:r>
    </w:p>
    <w:p w:rsidR="00A82C04" w:rsidRDefault="00A82C04"/>
    <w:p w:rsidR="00A82C04" w:rsidRDefault="00227699">
      <w:pPr>
        <w:pStyle w:val="Heading2"/>
      </w:pPr>
      <w:bookmarkStart w:id="2" w:name="keywords"/>
      <w:bookmarkEnd w:id="1"/>
      <w:r>
        <w:t>Keywords</w:t>
      </w:r>
    </w:p>
    <w:p w:rsidR="00A82C04" w:rsidRDefault="00227699">
      <w:pPr>
        <w:pStyle w:val="FirstParagraph"/>
      </w:pPr>
      <w:r>
        <w:t>Informal retail Bangladesh, mudi shop digitization, AI voice assistant, Bangla NLP, inventory automation, SME SaaS, retail transformation</w:t>
      </w:r>
    </w:p>
    <w:p w:rsidR="00A82C04" w:rsidRDefault="00A82C04"/>
    <w:p w:rsidR="00227699" w:rsidRDefault="00227699">
      <w:pPr>
        <w:pStyle w:val="Heading2"/>
      </w:pPr>
      <w:bookmarkStart w:id="3" w:name="introduction"/>
      <w:bookmarkEnd w:id="2"/>
    </w:p>
    <w:p w:rsidR="00227699" w:rsidRDefault="00227699">
      <w:pPr>
        <w:pStyle w:val="Heading2"/>
      </w:pPr>
    </w:p>
    <w:p w:rsidR="00227699" w:rsidRDefault="00227699">
      <w:pPr>
        <w:pStyle w:val="Heading2"/>
      </w:pPr>
    </w:p>
    <w:p w:rsidR="00A82C04" w:rsidRDefault="00227699">
      <w:pPr>
        <w:pStyle w:val="Heading2"/>
      </w:pPr>
      <w:r>
        <w:t>1. Introduction</w:t>
      </w:r>
    </w:p>
    <w:p w:rsidR="00A82C04" w:rsidRDefault="00227699">
      <w:pPr>
        <w:pStyle w:val="FirstParagraph"/>
      </w:pPr>
      <w:r>
        <w:t>Retail digitization in Bangladesh has largely benefited supermarkets, e‑commerce platforms, and corporate chains, while millions of local shops continue to operate using memory, paper notebooks, and informal labor. These shops are resilient but inefficient. A single dokandar often performs the roles of cashier, inventory manager, accountant, debt collector, and supervisor simultaneously. The result is cognitive overload, preventable losses, and limited growth.</w:t>
      </w:r>
    </w:p>
    <w:p w:rsidR="00A82C04" w:rsidRDefault="00227699">
      <w:pPr>
        <w:pStyle w:val="BodyText"/>
      </w:pPr>
      <w:r w:rsidRPr="00227699">
        <w:rPr>
          <w:b/>
        </w:rPr>
        <w:t>Dokandar Mama</w:t>
      </w:r>
      <w:r>
        <w:t xml:space="preserve"> proposes a </w:t>
      </w:r>
      <w:r>
        <w:rPr>
          <w:b/>
          <w:bCs/>
        </w:rPr>
        <w:t>human centric AI intervention</w:t>
      </w:r>
      <w:r w:rsidRPr="00227699">
        <w:rPr>
          <w:color w:val="D86DCB" w:themeColor="accent5" w:themeTint="99"/>
        </w:rPr>
        <w:t>: instead of forcing shopkeepers to adapt to software, the software adapts to them</w:t>
      </w:r>
      <w:r>
        <w:t xml:space="preserve">. By communicating in Bangla, respecting </w:t>
      </w:r>
      <w:r>
        <w:rPr>
          <w:i/>
          <w:iCs/>
        </w:rPr>
        <w:t>baki</w:t>
      </w:r>
      <w:r>
        <w:t xml:space="preserve"> culture, and mimicking the role of a trusted </w:t>
      </w:r>
      <w:r w:rsidRPr="0023106D">
        <w:rPr>
          <w:b/>
        </w:rPr>
        <w:t>assistant (</w:t>
      </w:r>
      <w:r w:rsidRPr="0023106D">
        <w:rPr>
          <w:b/>
          <w:i/>
          <w:iCs/>
        </w:rPr>
        <w:t>chotu</w:t>
      </w:r>
      <w:r w:rsidRPr="0023106D">
        <w:rPr>
          <w:b/>
        </w:rPr>
        <w:t>)</w:t>
      </w:r>
      <w:r>
        <w:t>, Dokandar Mama lowers the barrier to digital adoption. This paper evaluates the concept not as a hypothetical idea, but as a deployable socio‑technical system within Bangladesh’s economic and cultural reality.</w:t>
      </w:r>
    </w:p>
    <w:p w:rsidR="00A82C04" w:rsidRDefault="00A82C04"/>
    <w:p w:rsidR="00A82C04" w:rsidRDefault="00227699">
      <w:pPr>
        <w:pStyle w:val="Heading2"/>
      </w:pPr>
      <w:bookmarkStart w:id="4" w:name="research-motivation-and-objectives"/>
      <w:bookmarkEnd w:id="3"/>
      <w:r>
        <w:t>2. Research Motivation and Objectives</w:t>
      </w:r>
    </w:p>
    <w:p w:rsidR="00A82C04" w:rsidRDefault="00227699">
      <w:pPr>
        <w:pStyle w:val="Heading3"/>
      </w:pPr>
      <w:bookmarkStart w:id="5" w:name="motivation"/>
      <w:r>
        <w:t>2.1 Motivation</w:t>
      </w:r>
    </w:p>
    <w:p w:rsidR="00A82C04" w:rsidRDefault="00227699">
      <w:pPr>
        <w:pStyle w:val="FirstParagraph"/>
      </w:pPr>
      <w:r>
        <w:t>Field observations, NGO reports, and SME studies indicate that over 70% of local shops experience regular inventory loss and billing inconsistencies. Despite smartphone penetration exceeding 75%, meaningful business‑level digital usage remai</w:t>
      </w:r>
      <w:r w:rsidR="0023106D">
        <w:t xml:space="preserve">ns low. The gap is not hardware </w:t>
      </w:r>
      <w:r>
        <w:t>it is usability, trust, and cultural mismatch.</w:t>
      </w:r>
    </w:p>
    <w:p w:rsidR="00A82C04" w:rsidRDefault="00227699">
      <w:pPr>
        <w:pStyle w:val="Heading3"/>
      </w:pPr>
      <w:bookmarkStart w:id="6" w:name="research-objectives"/>
      <w:bookmarkEnd w:id="5"/>
      <w:r>
        <w:t>2.2 Research Objectives</w:t>
      </w:r>
    </w:p>
    <w:p w:rsidR="00A82C04" w:rsidRDefault="00227699">
      <w:pPr>
        <w:pStyle w:val="Compact"/>
        <w:numPr>
          <w:ilvl w:val="0"/>
          <w:numId w:val="2"/>
        </w:numPr>
      </w:pPr>
      <w:r>
        <w:t>To design a culturally compatible AI retail assistant for Bangladesh</w:t>
      </w:r>
    </w:p>
    <w:p w:rsidR="00A82C04" w:rsidRDefault="00227699">
      <w:pPr>
        <w:pStyle w:val="Compact"/>
        <w:numPr>
          <w:ilvl w:val="0"/>
          <w:numId w:val="2"/>
        </w:numPr>
      </w:pPr>
      <w:r>
        <w:t>To evaluate market size and economic feasibility</w:t>
      </w:r>
    </w:p>
    <w:p w:rsidR="00A82C04" w:rsidRDefault="00227699">
      <w:pPr>
        <w:pStyle w:val="Compact"/>
        <w:numPr>
          <w:ilvl w:val="0"/>
          <w:numId w:val="2"/>
        </w:numPr>
      </w:pPr>
      <w:r>
        <w:t>To analyze cost reduction and productivity gains</w:t>
      </w:r>
    </w:p>
    <w:p w:rsidR="00A82C04" w:rsidRDefault="00227699">
      <w:pPr>
        <w:pStyle w:val="Compact"/>
        <w:numPr>
          <w:ilvl w:val="0"/>
          <w:numId w:val="2"/>
        </w:numPr>
      </w:pPr>
      <w:r>
        <w:t>To assess social and policy‑level impact</w:t>
      </w:r>
    </w:p>
    <w:p w:rsidR="00A82C04" w:rsidRDefault="00227699">
      <w:pPr>
        <w:pStyle w:val="Compact"/>
        <w:numPr>
          <w:ilvl w:val="0"/>
          <w:numId w:val="2"/>
        </w:numPr>
      </w:pPr>
      <w:r>
        <w:t>To propose a scalable deployment model</w:t>
      </w:r>
    </w:p>
    <w:p w:rsidR="00A82C04" w:rsidRDefault="00A82C04"/>
    <w:p w:rsidR="00A82C04" w:rsidRDefault="00227699">
      <w:pPr>
        <w:pStyle w:val="Heading2"/>
      </w:pPr>
      <w:bookmarkStart w:id="7" w:name="literature-review"/>
      <w:bookmarkEnd w:id="4"/>
      <w:bookmarkEnd w:id="6"/>
      <w:r>
        <w:lastRenderedPageBreak/>
        <w:t>3. Literature Review</w:t>
      </w:r>
    </w:p>
    <w:p w:rsidR="00A82C04" w:rsidRDefault="00227699">
      <w:pPr>
        <w:pStyle w:val="Heading3"/>
      </w:pPr>
      <w:bookmarkStart w:id="8" w:name="informal-economy-and-digitization"/>
      <w:r>
        <w:t>3.1 Informal Economy and Digitization</w:t>
      </w:r>
    </w:p>
    <w:p w:rsidR="00A82C04" w:rsidRDefault="00227699">
      <w:pPr>
        <w:pStyle w:val="FirstParagraph"/>
      </w:pPr>
      <w:r>
        <w:t>The informal economy contributes over 40% of Bangladesh’s GDP. Literature highlights that digitization efforts often fail due to rigid system design and lack of localization. Successful interventions prioritize simplicity, language accessibility, and trust.</w:t>
      </w:r>
    </w:p>
    <w:p w:rsidR="00A82C04" w:rsidRDefault="00227699">
      <w:pPr>
        <w:pStyle w:val="Heading3"/>
      </w:pPr>
      <w:bookmarkStart w:id="9" w:name="Xc2ae112a3c8bb05d728dfaf34afa2dc6af55362"/>
      <w:bookmarkEnd w:id="8"/>
      <w:r>
        <w:t>3.2 Voice Interfaces for Low‑Literacy Contexts</w:t>
      </w:r>
    </w:p>
    <w:p w:rsidR="00A82C04" w:rsidRDefault="00227699">
      <w:pPr>
        <w:pStyle w:val="FirstParagraph"/>
      </w:pPr>
      <w:r>
        <w:t>Voice‑first systems significantly outperform text‑based interfaces in low‑literacy environments. Bangla NLP, though historically underdeveloped, has recently shown promising accuracy in intent recognition, making it suitable for commercial deployment.</w:t>
      </w:r>
    </w:p>
    <w:p w:rsidR="00A82C04" w:rsidRDefault="00227699">
      <w:pPr>
        <w:pStyle w:val="Heading3"/>
      </w:pPr>
      <w:bookmarkStart w:id="10" w:name="ai-in-retail-automation"/>
      <w:bookmarkEnd w:id="9"/>
      <w:r>
        <w:t>3.3 AI in Retail Automation</w:t>
      </w:r>
    </w:p>
    <w:p w:rsidR="00A82C04" w:rsidRDefault="00227699">
      <w:pPr>
        <w:pStyle w:val="FirstParagraph"/>
      </w:pPr>
      <w:r>
        <w:t>AI‑based inventory forecasting and sales analytics have proven effective in organized retail. This research a</w:t>
      </w:r>
      <w:r w:rsidR="0023106D">
        <w:t xml:space="preserve">dapts those principles to micro </w:t>
      </w:r>
      <w:r>
        <w:t>retail using simplified models and aggregated learning.</w:t>
      </w:r>
    </w:p>
    <w:p w:rsidR="00A82C04" w:rsidRDefault="00A82C04"/>
    <w:p w:rsidR="00A82C04" w:rsidRDefault="00227699">
      <w:pPr>
        <w:pStyle w:val="Heading2"/>
      </w:pPr>
      <w:bookmarkStart w:id="11" w:name="problem-analysis-bangladesh-context"/>
      <w:bookmarkEnd w:id="7"/>
      <w:bookmarkEnd w:id="10"/>
      <w:r>
        <w:t>4. Problem Analysis (Bangladesh Context)</w:t>
      </w:r>
    </w:p>
    <w:p w:rsidR="00A82C04" w:rsidRDefault="00227699">
      <w:pPr>
        <w:pStyle w:val="Heading3"/>
      </w:pPr>
      <w:bookmarkStart w:id="12" w:name="operational-challenges"/>
      <w:r>
        <w:t>4.1 Operational Challenges</w:t>
      </w:r>
    </w:p>
    <w:tbl>
      <w:tblPr>
        <w:tblStyle w:val="Table"/>
        <w:tblW w:w="0" w:type="auto"/>
        <w:tblLook w:val="0020" w:firstRow="1" w:lastRow="0" w:firstColumn="0" w:lastColumn="0" w:noHBand="0" w:noVBand="0"/>
      </w:tblPr>
      <w:tblGrid>
        <w:gridCol w:w="2124"/>
        <w:gridCol w:w="3191"/>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0" w:type="auto"/>
          </w:tcPr>
          <w:p w:rsidR="00A82C04" w:rsidRDefault="00227699">
            <w:pPr>
              <w:pStyle w:val="Compact"/>
            </w:pPr>
            <w:r>
              <w:t>Problem Area</w:t>
            </w:r>
          </w:p>
        </w:tc>
        <w:tc>
          <w:tcPr>
            <w:tcW w:w="0" w:type="auto"/>
          </w:tcPr>
          <w:p w:rsidR="00A82C04" w:rsidRDefault="00227699">
            <w:pPr>
              <w:pStyle w:val="Compact"/>
            </w:pPr>
            <w:r>
              <w:t>Impact</w:t>
            </w:r>
          </w:p>
        </w:tc>
      </w:tr>
      <w:tr w:rsidR="00A82C04">
        <w:tc>
          <w:tcPr>
            <w:tcW w:w="0" w:type="auto"/>
          </w:tcPr>
          <w:p w:rsidR="00A82C04" w:rsidRDefault="00227699">
            <w:pPr>
              <w:pStyle w:val="Compact"/>
            </w:pPr>
            <w:r>
              <w:t>Expired stock</w:t>
            </w:r>
          </w:p>
        </w:tc>
        <w:tc>
          <w:tcPr>
            <w:tcW w:w="0" w:type="auto"/>
          </w:tcPr>
          <w:p w:rsidR="00A82C04" w:rsidRDefault="00227699">
            <w:pPr>
              <w:pStyle w:val="Compact"/>
            </w:pPr>
            <w:r>
              <w:t>5–10% annual loss</w:t>
            </w:r>
          </w:p>
        </w:tc>
      </w:tr>
      <w:tr w:rsidR="00A82C04">
        <w:tc>
          <w:tcPr>
            <w:tcW w:w="0" w:type="auto"/>
          </w:tcPr>
          <w:p w:rsidR="00A82C04" w:rsidRDefault="00227699">
            <w:pPr>
              <w:pStyle w:val="Compact"/>
            </w:pPr>
            <w:r>
              <w:t>Dead inventory</w:t>
            </w:r>
          </w:p>
        </w:tc>
        <w:tc>
          <w:tcPr>
            <w:tcW w:w="0" w:type="auto"/>
          </w:tcPr>
          <w:p w:rsidR="00A82C04" w:rsidRDefault="00227699">
            <w:pPr>
              <w:pStyle w:val="Compact"/>
            </w:pPr>
            <w:r>
              <w:t>Capital lock‑in</w:t>
            </w:r>
          </w:p>
        </w:tc>
      </w:tr>
      <w:tr w:rsidR="00A82C04">
        <w:tc>
          <w:tcPr>
            <w:tcW w:w="0" w:type="auto"/>
          </w:tcPr>
          <w:p w:rsidR="00A82C04" w:rsidRDefault="00227699">
            <w:pPr>
              <w:pStyle w:val="Compact"/>
            </w:pPr>
            <w:r>
              <w:t>Manual billing</w:t>
            </w:r>
          </w:p>
        </w:tc>
        <w:tc>
          <w:tcPr>
            <w:tcW w:w="0" w:type="auto"/>
          </w:tcPr>
          <w:p w:rsidR="00A82C04" w:rsidRDefault="00227699">
            <w:pPr>
              <w:pStyle w:val="Compact"/>
            </w:pPr>
            <w:r>
              <w:t>Revenue leakage</w:t>
            </w:r>
          </w:p>
        </w:tc>
      </w:tr>
      <w:tr w:rsidR="00A82C04">
        <w:tc>
          <w:tcPr>
            <w:tcW w:w="0" w:type="auto"/>
          </w:tcPr>
          <w:p w:rsidR="00A82C04" w:rsidRDefault="00227699">
            <w:pPr>
              <w:pStyle w:val="Compact"/>
            </w:pPr>
            <w:r>
              <w:t>Human assistants</w:t>
            </w:r>
          </w:p>
        </w:tc>
        <w:tc>
          <w:tcPr>
            <w:tcW w:w="0" w:type="auto"/>
          </w:tcPr>
          <w:p w:rsidR="00A82C04" w:rsidRDefault="00227699">
            <w:pPr>
              <w:pStyle w:val="Compact"/>
            </w:pPr>
            <w:r>
              <w:t>High recurring cost</w:t>
            </w:r>
          </w:p>
        </w:tc>
      </w:tr>
      <w:tr w:rsidR="00A82C04">
        <w:tc>
          <w:tcPr>
            <w:tcW w:w="0" w:type="auto"/>
          </w:tcPr>
          <w:p w:rsidR="00A82C04" w:rsidRDefault="00227699">
            <w:pPr>
              <w:pStyle w:val="Compact"/>
            </w:pPr>
            <w:r>
              <w:t>Informal baki</w:t>
            </w:r>
          </w:p>
        </w:tc>
        <w:tc>
          <w:tcPr>
            <w:tcW w:w="0" w:type="auto"/>
          </w:tcPr>
          <w:p w:rsidR="00A82C04" w:rsidRDefault="00227699">
            <w:pPr>
              <w:pStyle w:val="Compact"/>
            </w:pPr>
            <w:r>
              <w:t>Disputes &amp; cash flow issues</w:t>
            </w:r>
          </w:p>
        </w:tc>
      </w:tr>
    </w:tbl>
    <w:p w:rsidR="00A82C04" w:rsidRDefault="00227699">
      <w:pPr>
        <w:pStyle w:val="Heading3"/>
      </w:pPr>
      <w:bookmarkStart w:id="13" w:name="psychological-burden"/>
      <w:bookmarkEnd w:id="12"/>
      <w:r>
        <w:t>4.2 Psychological Burden</w:t>
      </w:r>
    </w:p>
    <w:p w:rsidR="00A82C04" w:rsidRDefault="00227699">
      <w:pPr>
        <w:pStyle w:val="FirstParagraph"/>
      </w:pPr>
      <w:r>
        <w:t>Dokandars often work 12–14 hours daily with no reliable system backup. Mental tracking of hundreds of SKUs and customer dues leads to fatigue and errors.</w:t>
      </w:r>
    </w:p>
    <w:p w:rsidR="00A82C04" w:rsidRDefault="00A82C04"/>
    <w:p w:rsidR="00A82C04" w:rsidRDefault="00227699">
      <w:pPr>
        <w:pStyle w:val="Heading2"/>
      </w:pPr>
      <w:bookmarkStart w:id="14" w:name="proposed-solution-dokandar-mama"/>
      <w:bookmarkEnd w:id="11"/>
      <w:bookmarkEnd w:id="13"/>
      <w:r>
        <w:t>5. Proposed Solution: Dokandar Mama</w:t>
      </w:r>
    </w:p>
    <w:p w:rsidR="00A82C04" w:rsidRDefault="00227699">
      <w:pPr>
        <w:pStyle w:val="FirstParagraph"/>
      </w:pPr>
      <w:r>
        <w:t xml:space="preserve">Dokandar Mama functions as a </w:t>
      </w:r>
      <w:r>
        <w:rPr>
          <w:b/>
          <w:bCs/>
        </w:rPr>
        <w:t>virtual shop manager</w:t>
      </w:r>
      <w:r>
        <w:t xml:space="preserve"> rather than a simple app.</w:t>
      </w:r>
    </w:p>
    <w:p w:rsidR="00A82C04" w:rsidRDefault="00227699">
      <w:pPr>
        <w:pStyle w:val="Heading3"/>
      </w:pPr>
      <w:bookmarkStart w:id="15" w:name="functional-capabilities"/>
      <w:r>
        <w:t>5.1 Functional Capabilities</w:t>
      </w:r>
    </w:p>
    <w:p w:rsidR="00A82C04" w:rsidRDefault="00227699">
      <w:pPr>
        <w:pStyle w:val="Compact"/>
        <w:numPr>
          <w:ilvl w:val="0"/>
          <w:numId w:val="3"/>
        </w:numPr>
      </w:pPr>
      <w:r>
        <w:t>Bangla voice command and response</w:t>
      </w:r>
    </w:p>
    <w:p w:rsidR="00A82C04" w:rsidRDefault="00227699">
      <w:pPr>
        <w:pStyle w:val="Compact"/>
        <w:numPr>
          <w:ilvl w:val="0"/>
          <w:numId w:val="3"/>
        </w:numPr>
      </w:pPr>
      <w:r>
        <w:t>Barcode‑based product onboarding</w:t>
      </w:r>
    </w:p>
    <w:p w:rsidR="00A82C04" w:rsidRDefault="00227699">
      <w:pPr>
        <w:pStyle w:val="Compact"/>
        <w:numPr>
          <w:ilvl w:val="0"/>
          <w:numId w:val="3"/>
        </w:numPr>
      </w:pPr>
      <w:r>
        <w:t>Real‑time inventory updates</w:t>
      </w:r>
    </w:p>
    <w:p w:rsidR="00A82C04" w:rsidRDefault="00227699">
      <w:pPr>
        <w:pStyle w:val="Compact"/>
        <w:numPr>
          <w:ilvl w:val="0"/>
          <w:numId w:val="3"/>
        </w:numPr>
      </w:pPr>
      <w:r>
        <w:lastRenderedPageBreak/>
        <w:t>Automated billing (cash &amp; baki)</w:t>
      </w:r>
    </w:p>
    <w:p w:rsidR="00A82C04" w:rsidRDefault="00227699">
      <w:pPr>
        <w:pStyle w:val="Compact"/>
        <w:numPr>
          <w:ilvl w:val="0"/>
          <w:numId w:val="3"/>
        </w:numPr>
      </w:pPr>
      <w:r>
        <w:t>Customer‑wise credit ledger</w:t>
      </w:r>
    </w:p>
    <w:p w:rsidR="00A82C04" w:rsidRDefault="00227699">
      <w:pPr>
        <w:pStyle w:val="Compact"/>
        <w:numPr>
          <w:ilvl w:val="0"/>
          <w:numId w:val="3"/>
        </w:numPr>
      </w:pPr>
      <w:r>
        <w:t>Expiry and dead‑stock alerts</w:t>
      </w:r>
    </w:p>
    <w:p w:rsidR="00A82C04" w:rsidRDefault="00227699">
      <w:pPr>
        <w:pStyle w:val="Compact"/>
        <w:numPr>
          <w:ilvl w:val="0"/>
          <w:numId w:val="3"/>
        </w:numPr>
      </w:pPr>
      <w:r>
        <w:t>Sales, profit, and trend analytics</w:t>
      </w:r>
    </w:p>
    <w:p w:rsidR="00A82C04" w:rsidRDefault="00227699">
      <w:pPr>
        <w:pStyle w:val="Compact"/>
        <w:numPr>
          <w:ilvl w:val="0"/>
          <w:numId w:val="3"/>
        </w:numPr>
      </w:pPr>
      <w:r>
        <w:t>AI‑based stock suggestions</w:t>
      </w:r>
    </w:p>
    <w:p w:rsidR="00A82C04" w:rsidRDefault="00227699">
      <w:pPr>
        <w:pStyle w:val="Heading3"/>
      </w:pPr>
      <w:bookmarkStart w:id="16" w:name="emotional-design-layer"/>
      <w:bookmarkEnd w:id="15"/>
      <w:r>
        <w:t>5.2 Emotional Design Layer</w:t>
      </w:r>
    </w:p>
    <w:p w:rsidR="00A82C04" w:rsidRDefault="00227699">
      <w:pPr>
        <w:pStyle w:val="FirstParagraph"/>
      </w:pPr>
      <w:r>
        <w:t>Shopkeepers can name the assistant, select tone (formal/friendly), and build trust through consistent behavior. Emotional familiarity is treated as a design requirement, not a cosmetic feature.</w:t>
      </w:r>
    </w:p>
    <w:p w:rsidR="00A82C04" w:rsidRDefault="00A82C04"/>
    <w:p w:rsidR="00A82C04" w:rsidRDefault="00227699">
      <w:pPr>
        <w:pStyle w:val="Heading2"/>
      </w:pPr>
      <w:bookmarkStart w:id="17" w:name="system-architecture"/>
      <w:bookmarkEnd w:id="14"/>
      <w:bookmarkEnd w:id="16"/>
      <w:r>
        <w:t>6. System Architecture</w:t>
      </w:r>
    </w:p>
    <w:p w:rsidR="00A82C04" w:rsidRDefault="00227699">
      <w:pPr>
        <w:pStyle w:val="Heading3"/>
      </w:pPr>
      <w:bookmarkStart w:id="18" w:name="figure-1-logical-architecture-diagram"/>
      <w:r>
        <w:t>Figure 1: Logical Architecture Diagram</w:t>
      </w:r>
    </w:p>
    <w:p w:rsidR="00A82C04" w:rsidRDefault="00227699">
      <w:pPr>
        <w:pStyle w:val="SourceCode"/>
      </w:pPr>
      <w:r>
        <w:rPr>
          <w:rStyle w:val="VerbatimChar"/>
        </w:rPr>
        <w:t>User (Voice)</w:t>
      </w:r>
      <w:r>
        <w:br/>
      </w:r>
      <w:r>
        <w:rPr>
          <w:rStyle w:val="VerbatimChar"/>
        </w:rPr>
        <w:t xml:space="preserve">   ↓</w:t>
      </w:r>
      <w:r>
        <w:br/>
      </w:r>
      <w:r>
        <w:rPr>
          <w:rStyle w:val="VerbatimChar"/>
        </w:rPr>
        <w:t>Bangla ASR Engine</w:t>
      </w:r>
      <w:r>
        <w:br/>
      </w:r>
      <w:r>
        <w:rPr>
          <w:rStyle w:val="VerbatimChar"/>
        </w:rPr>
        <w:t xml:space="preserve">   ↓</w:t>
      </w:r>
      <w:r>
        <w:br/>
      </w:r>
      <w:r>
        <w:rPr>
          <w:rStyle w:val="VerbatimChar"/>
        </w:rPr>
        <w:t>NLP &amp; Intent Classifier</w:t>
      </w:r>
      <w:r>
        <w:br/>
      </w:r>
      <w:r>
        <w:rPr>
          <w:rStyle w:val="VerbatimChar"/>
        </w:rPr>
        <w:t xml:space="preserve">   ↓</w:t>
      </w:r>
      <w:r>
        <w:br/>
      </w:r>
      <w:r>
        <w:rPr>
          <w:rStyle w:val="VerbatimChar"/>
        </w:rPr>
        <w:t>Business Logic Layer</w:t>
      </w:r>
      <w:r>
        <w:br/>
      </w:r>
      <w:r>
        <w:rPr>
          <w:rStyle w:val="VerbatimChar"/>
        </w:rPr>
        <w:t xml:space="preserve">   ├ Inventory Service</w:t>
      </w:r>
      <w:r>
        <w:br/>
      </w:r>
      <w:r>
        <w:rPr>
          <w:rStyle w:val="VerbatimChar"/>
        </w:rPr>
        <w:t xml:space="preserve">   ├ Billing Service</w:t>
      </w:r>
      <w:r>
        <w:br/>
      </w:r>
      <w:r>
        <w:rPr>
          <w:rStyle w:val="VerbatimChar"/>
        </w:rPr>
        <w:t xml:space="preserve">   ├ Baki Ledger</w:t>
      </w:r>
      <w:r>
        <w:br/>
      </w:r>
      <w:r>
        <w:rPr>
          <w:rStyle w:val="VerbatimChar"/>
        </w:rPr>
        <w:t xml:space="preserve">   ├ Analytics Engine</w:t>
      </w:r>
      <w:r>
        <w:br/>
      </w:r>
      <w:r>
        <w:rPr>
          <w:rStyle w:val="VerbatimChar"/>
        </w:rPr>
        <w:t xml:space="preserve">   ↓</w:t>
      </w:r>
      <w:r>
        <w:br/>
      </w:r>
      <w:r>
        <w:rPr>
          <w:rStyle w:val="VerbatimChar"/>
        </w:rPr>
        <w:t>Local Cache + Cloud Database</w:t>
      </w:r>
      <w:r>
        <w:br/>
      </w:r>
      <w:r>
        <w:rPr>
          <w:rStyle w:val="VerbatimChar"/>
        </w:rPr>
        <w:t xml:space="preserve">   ↓</w:t>
      </w:r>
      <w:r>
        <w:br/>
      </w:r>
      <w:r>
        <w:rPr>
          <w:rStyle w:val="VerbatimChar"/>
        </w:rPr>
        <w:t>Voice + Visual Response</w:t>
      </w:r>
    </w:p>
    <w:p w:rsidR="00A82C04" w:rsidRDefault="00227699">
      <w:pPr>
        <w:pStyle w:val="Heading3"/>
      </w:pPr>
      <w:bookmarkStart w:id="19" w:name="offlinefirst-strategy"/>
      <w:bookmarkEnd w:id="18"/>
      <w:r>
        <w:t>6.1 Offline‑First Strategy</w:t>
      </w:r>
    </w:p>
    <w:p w:rsidR="00A82C04" w:rsidRDefault="00227699">
      <w:pPr>
        <w:pStyle w:val="FirstParagraph"/>
      </w:pPr>
      <w:r>
        <w:t>Critical operations (billing, inventory update) function without internet. Sync occurs automatically when connectivity is restored.</w:t>
      </w:r>
    </w:p>
    <w:p w:rsidR="00A82C04" w:rsidRDefault="00A82C04"/>
    <w:p w:rsidR="00A82C04" w:rsidRDefault="00227699">
      <w:pPr>
        <w:pStyle w:val="Heading2"/>
      </w:pPr>
      <w:bookmarkStart w:id="20" w:name="data-model-overview"/>
      <w:bookmarkEnd w:id="17"/>
      <w:bookmarkEnd w:id="19"/>
      <w:r>
        <w:t>7. Data Model Overview</w:t>
      </w:r>
    </w:p>
    <w:p w:rsidR="00A82C04" w:rsidRDefault="00227699">
      <w:pPr>
        <w:pStyle w:val="Heading3"/>
      </w:pPr>
      <w:bookmarkStart w:id="21" w:name="figure-2-core-data-entities"/>
      <w:r>
        <w:t>Figure 2: Core Data Entities</w:t>
      </w:r>
    </w:p>
    <w:p w:rsidR="00A82C04" w:rsidRDefault="00227699">
      <w:pPr>
        <w:pStyle w:val="Compact"/>
        <w:numPr>
          <w:ilvl w:val="0"/>
          <w:numId w:val="4"/>
        </w:numPr>
      </w:pPr>
      <w:r>
        <w:t>Product (SKU, barcode, expiry)</w:t>
      </w:r>
    </w:p>
    <w:p w:rsidR="00A82C04" w:rsidRDefault="00227699">
      <w:pPr>
        <w:pStyle w:val="Compact"/>
        <w:numPr>
          <w:ilvl w:val="0"/>
          <w:numId w:val="4"/>
        </w:numPr>
      </w:pPr>
      <w:r>
        <w:t>Inventory (quantity, location)</w:t>
      </w:r>
    </w:p>
    <w:p w:rsidR="00A82C04" w:rsidRDefault="00227699">
      <w:pPr>
        <w:pStyle w:val="Compact"/>
        <w:numPr>
          <w:ilvl w:val="0"/>
          <w:numId w:val="4"/>
        </w:numPr>
      </w:pPr>
      <w:r>
        <w:t>Customer (ID, baki balance)</w:t>
      </w:r>
    </w:p>
    <w:p w:rsidR="00A82C04" w:rsidRDefault="00227699">
      <w:pPr>
        <w:pStyle w:val="Compact"/>
        <w:numPr>
          <w:ilvl w:val="0"/>
          <w:numId w:val="4"/>
        </w:numPr>
      </w:pPr>
      <w:r>
        <w:t>Transaction (bill, payment mode)</w:t>
      </w:r>
    </w:p>
    <w:p w:rsidR="00A82C04" w:rsidRDefault="00227699">
      <w:pPr>
        <w:pStyle w:val="Compact"/>
        <w:numPr>
          <w:ilvl w:val="0"/>
          <w:numId w:val="4"/>
        </w:numPr>
      </w:pPr>
      <w:r>
        <w:lastRenderedPageBreak/>
        <w:t>Analytics (daily, monthly metrics)</w:t>
      </w:r>
    </w:p>
    <w:p w:rsidR="00A82C04" w:rsidRDefault="00227699">
      <w:pPr>
        <w:pStyle w:val="FirstParagraph"/>
      </w:pPr>
      <w:r>
        <w:t>This normalized model ensures scalability and data integrity.</w:t>
      </w:r>
    </w:p>
    <w:p w:rsidR="00A82C04" w:rsidRDefault="00A82C04"/>
    <w:p w:rsidR="00A82C04" w:rsidRDefault="00227699">
      <w:pPr>
        <w:pStyle w:val="Heading2"/>
      </w:pPr>
      <w:bookmarkStart w:id="22" w:name="market-analysis"/>
      <w:bookmarkEnd w:id="20"/>
      <w:bookmarkEnd w:id="21"/>
      <w:r>
        <w:t>8. Market Analysis</w:t>
      </w:r>
    </w:p>
    <w:p w:rsidR="00A82C04" w:rsidRDefault="00227699">
      <w:pPr>
        <w:pStyle w:val="Heading3"/>
      </w:pPr>
      <w:bookmarkStart w:id="23" w:name="total-addressable-market-tam"/>
      <w:r>
        <w:t>8.1 Total Addressable Market (TAM)</w:t>
      </w:r>
    </w:p>
    <w:tbl>
      <w:tblPr>
        <w:tblStyle w:val="Table"/>
        <w:tblW w:w="0" w:type="auto"/>
        <w:tblLook w:val="0020" w:firstRow="1" w:lastRow="0" w:firstColumn="0" w:lastColumn="0" w:noHBand="0" w:noVBand="0"/>
      </w:tblPr>
      <w:tblGrid>
        <w:gridCol w:w="2191"/>
        <w:gridCol w:w="2031"/>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0" w:type="auto"/>
          </w:tcPr>
          <w:p w:rsidR="00A82C04" w:rsidRDefault="00227699">
            <w:pPr>
              <w:pStyle w:val="Compact"/>
            </w:pPr>
            <w:r>
              <w:t>Segment</w:t>
            </w:r>
          </w:p>
        </w:tc>
        <w:tc>
          <w:tcPr>
            <w:tcW w:w="0" w:type="auto"/>
          </w:tcPr>
          <w:p w:rsidR="00A82C04" w:rsidRDefault="00227699">
            <w:pPr>
              <w:pStyle w:val="Compact"/>
            </w:pPr>
            <w:r>
              <w:t>Estimated Shops</w:t>
            </w:r>
          </w:p>
        </w:tc>
      </w:tr>
      <w:tr w:rsidR="00A82C04">
        <w:tc>
          <w:tcPr>
            <w:tcW w:w="0" w:type="auto"/>
          </w:tcPr>
          <w:p w:rsidR="00A82C04" w:rsidRDefault="00227699">
            <w:pPr>
              <w:pStyle w:val="Compact"/>
            </w:pPr>
            <w:r>
              <w:t>Mudi shops</w:t>
            </w:r>
          </w:p>
        </w:tc>
        <w:tc>
          <w:tcPr>
            <w:tcW w:w="0" w:type="auto"/>
          </w:tcPr>
          <w:p w:rsidR="00A82C04" w:rsidRDefault="00227699">
            <w:pPr>
              <w:pStyle w:val="Compact"/>
            </w:pPr>
            <w:r>
              <w:t>2.5 million</w:t>
            </w:r>
          </w:p>
        </w:tc>
      </w:tr>
      <w:tr w:rsidR="00A82C04">
        <w:tc>
          <w:tcPr>
            <w:tcW w:w="0" w:type="auto"/>
          </w:tcPr>
          <w:p w:rsidR="00A82C04" w:rsidRDefault="00227699">
            <w:pPr>
              <w:pStyle w:val="Compact"/>
            </w:pPr>
            <w:r>
              <w:t>Pharmacies</w:t>
            </w:r>
          </w:p>
        </w:tc>
        <w:tc>
          <w:tcPr>
            <w:tcW w:w="0" w:type="auto"/>
          </w:tcPr>
          <w:p w:rsidR="00A82C04" w:rsidRDefault="00227699">
            <w:pPr>
              <w:pStyle w:val="Compact"/>
            </w:pPr>
            <w:r>
              <w:t>0.3 million</w:t>
            </w:r>
          </w:p>
        </w:tc>
      </w:tr>
      <w:tr w:rsidR="00A82C04">
        <w:tc>
          <w:tcPr>
            <w:tcW w:w="0" w:type="auto"/>
          </w:tcPr>
          <w:p w:rsidR="00A82C04" w:rsidRDefault="00227699">
            <w:pPr>
              <w:pStyle w:val="Compact"/>
            </w:pPr>
            <w:r>
              <w:t>Small super shops</w:t>
            </w:r>
          </w:p>
        </w:tc>
        <w:tc>
          <w:tcPr>
            <w:tcW w:w="0" w:type="auto"/>
          </w:tcPr>
          <w:p w:rsidR="00A82C04" w:rsidRDefault="00227699">
            <w:pPr>
              <w:pStyle w:val="Compact"/>
            </w:pPr>
            <w:r>
              <w:t>0.2 million</w:t>
            </w:r>
          </w:p>
        </w:tc>
      </w:tr>
      <w:tr w:rsidR="00A82C04">
        <w:tc>
          <w:tcPr>
            <w:tcW w:w="0" w:type="auto"/>
          </w:tcPr>
          <w:p w:rsidR="00A82C04" w:rsidRDefault="00227699">
            <w:pPr>
              <w:pStyle w:val="Compact"/>
            </w:pPr>
            <w:r>
              <w:t>Others</w:t>
            </w:r>
          </w:p>
        </w:tc>
        <w:tc>
          <w:tcPr>
            <w:tcW w:w="0" w:type="auto"/>
          </w:tcPr>
          <w:p w:rsidR="00A82C04" w:rsidRDefault="00227699">
            <w:pPr>
              <w:pStyle w:val="Compact"/>
            </w:pPr>
            <w:r>
              <w:t>1.5 million</w:t>
            </w:r>
          </w:p>
        </w:tc>
      </w:tr>
      <w:tr w:rsidR="00A82C04">
        <w:tc>
          <w:tcPr>
            <w:tcW w:w="0" w:type="auto"/>
          </w:tcPr>
          <w:p w:rsidR="00A82C04" w:rsidRDefault="00227699">
            <w:pPr>
              <w:pStyle w:val="Compact"/>
            </w:pPr>
            <w:r>
              <w:rPr>
                <w:b/>
                <w:bCs/>
              </w:rPr>
              <w:t>Total</w:t>
            </w:r>
          </w:p>
        </w:tc>
        <w:tc>
          <w:tcPr>
            <w:tcW w:w="0" w:type="auto"/>
          </w:tcPr>
          <w:p w:rsidR="00A82C04" w:rsidRDefault="00227699">
            <w:pPr>
              <w:pStyle w:val="Compact"/>
            </w:pPr>
            <w:r>
              <w:rPr>
                <w:b/>
                <w:bCs/>
              </w:rPr>
              <w:t>~4.5 million</w:t>
            </w:r>
          </w:p>
        </w:tc>
      </w:tr>
    </w:tbl>
    <w:p w:rsidR="00A82C04" w:rsidRDefault="00227699">
      <w:pPr>
        <w:pStyle w:val="Heading3"/>
      </w:pPr>
      <w:bookmarkStart w:id="24" w:name="figure-3-tam-distribution-descriptive"/>
      <w:bookmarkEnd w:id="23"/>
      <w:r>
        <w:t>Figure 3: TAM Distribution (Descriptive)</w:t>
      </w:r>
    </w:p>
    <w:p w:rsidR="00A82C04" w:rsidRDefault="00227699">
      <w:pPr>
        <w:pStyle w:val="FirstParagraph"/>
      </w:pPr>
      <w:r>
        <w:t>Mudi shops dominate adoption potential due to high pain points and low alternatives.</w:t>
      </w:r>
    </w:p>
    <w:p w:rsidR="00A82C04" w:rsidRDefault="00A82C04"/>
    <w:p w:rsidR="00A82C04" w:rsidRDefault="00227699">
      <w:pPr>
        <w:pStyle w:val="Heading2"/>
      </w:pPr>
      <w:bookmarkStart w:id="25" w:name="pricing-and-business-model"/>
      <w:bookmarkEnd w:id="22"/>
      <w:bookmarkEnd w:id="24"/>
      <w:r>
        <w:t>9. Pricing and Business Model</w:t>
      </w:r>
    </w:p>
    <w:p w:rsidR="00A82C04" w:rsidRDefault="00227699">
      <w:pPr>
        <w:pStyle w:val="Heading3"/>
      </w:pPr>
      <w:bookmarkStart w:id="26" w:name="subscription-design"/>
      <w:r>
        <w:t>9.1 Subscription Design</w:t>
      </w:r>
    </w:p>
    <w:tbl>
      <w:tblPr>
        <w:tblStyle w:val="Table"/>
        <w:tblW w:w="0" w:type="auto"/>
        <w:tblLook w:val="0020" w:firstRow="1" w:lastRow="0" w:firstColumn="0" w:lastColumn="0" w:noHBand="0" w:noVBand="0"/>
      </w:tblPr>
      <w:tblGrid>
        <w:gridCol w:w="1191"/>
        <w:gridCol w:w="2204"/>
        <w:gridCol w:w="2384"/>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0" w:type="auto"/>
          </w:tcPr>
          <w:p w:rsidR="00A82C04" w:rsidRDefault="00227699">
            <w:pPr>
              <w:pStyle w:val="Compact"/>
            </w:pPr>
            <w:r>
              <w:t>Plan</w:t>
            </w:r>
          </w:p>
        </w:tc>
        <w:tc>
          <w:tcPr>
            <w:tcW w:w="0" w:type="auto"/>
          </w:tcPr>
          <w:p w:rsidR="00A82C04" w:rsidRDefault="00227699">
            <w:pPr>
              <w:pStyle w:val="Compact"/>
            </w:pPr>
            <w:r>
              <w:t>Price (BDT/month)</w:t>
            </w:r>
          </w:p>
        </w:tc>
        <w:tc>
          <w:tcPr>
            <w:tcW w:w="0" w:type="auto"/>
          </w:tcPr>
          <w:p w:rsidR="00A82C04" w:rsidRDefault="00227699">
            <w:pPr>
              <w:pStyle w:val="Compact"/>
            </w:pPr>
            <w:r>
              <w:t>Target</w:t>
            </w:r>
          </w:p>
        </w:tc>
      </w:tr>
      <w:tr w:rsidR="00A82C04">
        <w:tc>
          <w:tcPr>
            <w:tcW w:w="0" w:type="auto"/>
          </w:tcPr>
          <w:p w:rsidR="00A82C04" w:rsidRDefault="00227699">
            <w:pPr>
              <w:pStyle w:val="Compact"/>
            </w:pPr>
            <w:r>
              <w:t>Basic</w:t>
            </w:r>
          </w:p>
        </w:tc>
        <w:tc>
          <w:tcPr>
            <w:tcW w:w="0" w:type="auto"/>
          </w:tcPr>
          <w:p w:rsidR="00A82C04" w:rsidRDefault="00227699">
            <w:pPr>
              <w:pStyle w:val="Compact"/>
            </w:pPr>
            <w:r>
              <w:t>199</w:t>
            </w:r>
          </w:p>
        </w:tc>
        <w:tc>
          <w:tcPr>
            <w:tcW w:w="0" w:type="auto"/>
          </w:tcPr>
          <w:p w:rsidR="00A82C04" w:rsidRDefault="00227699">
            <w:pPr>
              <w:pStyle w:val="Compact"/>
            </w:pPr>
            <w:r>
              <w:t>Small shops</w:t>
            </w:r>
          </w:p>
        </w:tc>
      </w:tr>
      <w:tr w:rsidR="00A82C04">
        <w:tc>
          <w:tcPr>
            <w:tcW w:w="0" w:type="auto"/>
          </w:tcPr>
          <w:p w:rsidR="00A82C04" w:rsidRDefault="00227699">
            <w:pPr>
              <w:pStyle w:val="Compact"/>
            </w:pPr>
            <w:r>
              <w:t>Standard</w:t>
            </w:r>
          </w:p>
        </w:tc>
        <w:tc>
          <w:tcPr>
            <w:tcW w:w="0" w:type="auto"/>
          </w:tcPr>
          <w:p w:rsidR="00A82C04" w:rsidRDefault="00227699">
            <w:pPr>
              <w:pStyle w:val="Compact"/>
            </w:pPr>
            <w:r>
              <w:t>299</w:t>
            </w:r>
          </w:p>
        </w:tc>
        <w:tc>
          <w:tcPr>
            <w:tcW w:w="0" w:type="auto"/>
          </w:tcPr>
          <w:p w:rsidR="00A82C04" w:rsidRDefault="00227699">
            <w:pPr>
              <w:pStyle w:val="Compact"/>
            </w:pPr>
            <w:r>
              <w:t>Pharmacies</w:t>
            </w:r>
          </w:p>
        </w:tc>
      </w:tr>
      <w:tr w:rsidR="00A82C04">
        <w:tc>
          <w:tcPr>
            <w:tcW w:w="0" w:type="auto"/>
          </w:tcPr>
          <w:p w:rsidR="00A82C04" w:rsidRDefault="00227699">
            <w:pPr>
              <w:pStyle w:val="Compact"/>
            </w:pPr>
            <w:r>
              <w:t>Pro</w:t>
            </w:r>
          </w:p>
        </w:tc>
        <w:tc>
          <w:tcPr>
            <w:tcW w:w="0" w:type="auto"/>
          </w:tcPr>
          <w:p w:rsidR="00A82C04" w:rsidRDefault="00227699">
            <w:pPr>
              <w:pStyle w:val="Compact"/>
            </w:pPr>
            <w:r>
              <w:t>499</w:t>
            </w:r>
          </w:p>
        </w:tc>
        <w:tc>
          <w:tcPr>
            <w:tcW w:w="0" w:type="auto"/>
          </w:tcPr>
          <w:p w:rsidR="00A82C04" w:rsidRDefault="00227699">
            <w:pPr>
              <w:pStyle w:val="Compact"/>
            </w:pPr>
            <w:r>
              <w:t>High‑volume stores</w:t>
            </w:r>
          </w:p>
        </w:tc>
      </w:tr>
    </w:tbl>
    <w:p w:rsidR="00A82C04" w:rsidRDefault="00227699">
      <w:pPr>
        <w:pStyle w:val="Heading3"/>
      </w:pPr>
      <w:bookmarkStart w:id="27" w:name="revenue-projection"/>
      <w:bookmarkEnd w:id="26"/>
      <w:r>
        <w:t>9.2 Revenue Projection</w:t>
      </w:r>
    </w:p>
    <w:p w:rsidR="00A82C04" w:rsidRDefault="00227699">
      <w:pPr>
        <w:pStyle w:val="FirstParagraph"/>
      </w:pPr>
      <w:r>
        <w:t>At 10% adoption (450,000 users):</w:t>
      </w:r>
    </w:p>
    <w:p w:rsidR="00A82C04" w:rsidRDefault="00227699">
      <w:pPr>
        <w:pStyle w:val="Compact"/>
        <w:numPr>
          <w:ilvl w:val="0"/>
          <w:numId w:val="5"/>
        </w:numPr>
      </w:pPr>
      <w:r>
        <w:t>Monthly revenue ≈ BDT 135 crore</w:t>
      </w:r>
    </w:p>
    <w:p w:rsidR="00A82C04" w:rsidRDefault="00227699">
      <w:pPr>
        <w:pStyle w:val="Compact"/>
        <w:numPr>
          <w:ilvl w:val="0"/>
          <w:numId w:val="5"/>
        </w:numPr>
      </w:pPr>
      <w:r>
        <w:t>Annual revenue ≈ BDT 1,620 crore</w:t>
      </w:r>
    </w:p>
    <w:p w:rsidR="00A82C04" w:rsidRDefault="00A82C04"/>
    <w:p w:rsidR="00A82C04" w:rsidRDefault="00227699">
      <w:pPr>
        <w:pStyle w:val="Heading2"/>
      </w:pPr>
      <w:bookmarkStart w:id="28" w:name="costbenefit-analysis"/>
      <w:bookmarkEnd w:id="25"/>
      <w:bookmarkEnd w:id="27"/>
      <w:r>
        <w:t>10. Cost–Benefit Analysis</w:t>
      </w:r>
    </w:p>
    <w:p w:rsidR="00A82C04" w:rsidRDefault="00227699">
      <w:pPr>
        <w:pStyle w:val="Heading3"/>
      </w:pPr>
      <w:bookmarkStart w:id="29" w:name="figure-4-economic-impact-per-shop-annual"/>
      <w:r>
        <w:t>Figure 4: Economic Impact per Shop (Annual)</w:t>
      </w:r>
    </w:p>
    <w:tbl>
      <w:tblPr>
        <w:tblStyle w:val="Table"/>
        <w:tblW w:w="0" w:type="auto"/>
        <w:tblLook w:val="0020" w:firstRow="1" w:lastRow="0" w:firstColumn="0" w:lastColumn="0" w:noHBand="0" w:noVBand="0"/>
      </w:tblPr>
      <w:tblGrid>
        <w:gridCol w:w="1697"/>
        <w:gridCol w:w="1177"/>
        <w:gridCol w:w="1043"/>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0" w:type="auto"/>
          </w:tcPr>
          <w:p w:rsidR="00A82C04" w:rsidRDefault="00227699">
            <w:pPr>
              <w:pStyle w:val="Compact"/>
            </w:pPr>
            <w:r>
              <w:t>Category</w:t>
            </w:r>
          </w:p>
        </w:tc>
        <w:tc>
          <w:tcPr>
            <w:tcW w:w="0" w:type="auto"/>
          </w:tcPr>
          <w:p w:rsidR="00A82C04" w:rsidRDefault="00227699">
            <w:pPr>
              <w:pStyle w:val="Compact"/>
            </w:pPr>
            <w:r>
              <w:t>Before</w:t>
            </w:r>
          </w:p>
        </w:tc>
        <w:tc>
          <w:tcPr>
            <w:tcW w:w="0" w:type="auto"/>
          </w:tcPr>
          <w:p w:rsidR="00A82C04" w:rsidRDefault="00227699">
            <w:pPr>
              <w:pStyle w:val="Compact"/>
            </w:pPr>
            <w:r>
              <w:t>After</w:t>
            </w:r>
          </w:p>
        </w:tc>
      </w:tr>
      <w:tr w:rsidR="00A82C04">
        <w:tc>
          <w:tcPr>
            <w:tcW w:w="0" w:type="auto"/>
          </w:tcPr>
          <w:p w:rsidR="00A82C04" w:rsidRDefault="00227699">
            <w:pPr>
              <w:pStyle w:val="Compact"/>
            </w:pPr>
            <w:r>
              <w:t>Assistant cost</w:t>
            </w:r>
          </w:p>
        </w:tc>
        <w:tc>
          <w:tcPr>
            <w:tcW w:w="0" w:type="auto"/>
          </w:tcPr>
          <w:p w:rsidR="00A82C04" w:rsidRDefault="00227699">
            <w:pPr>
              <w:pStyle w:val="Compact"/>
            </w:pPr>
            <w:r>
              <w:t>High</w:t>
            </w:r>
          </w:p>
        </w:tc>
        <w:tc>
          <w:tcPr>
            <w:tcW w:w="0" w:type="auto"/>
          </w:tcPr>
          <w:p w:rsidR="00A82C04" w:rsidRDefault="00227699">
            <w:pPr>
              <w:pStyle w:val="Compact"/>
            </w:pPr>
            <w:r>
              <w:t>−50%</w:t>
            </w:r>
          </w:p>
        </w:tc>
      </w:tr>
      <w:tr w:rsidR="00A82C04">
        <w:tc>
          <w:tcPr>
            <w:tcW w:w="0" w:type="auto"/>
          </w:tcPr>
          <w:p w:rsidR="00A82C04" w:rsidRDefault="00227699">
            <w:pPr>
              <w:pStyle w:val="Compact"/>
            </w:pPr>
            <w:r>
              <w:t>Inventory loss</w:t>
            </w:r>
          </w:p>
        </w:tc>
        <w:tc>
          <w:tcPr>
            <w:tcW w:w="0" w:type="auto"/>
          </w:tcPr>
          <w:p w:rsidR="00A82C04" w:rsidRDefault="00227699">
            <w:pPr>
              <w:pStyle w:val="Compact"/>
            </w:pPr>
            <w:r>
              <w:t>5–10%</w:t>
            </w:r>
          </w:p>
        </w:tc>
        <w:tc>
          <w:tcPr>
            <w:tcW w:w="0" w:type="auto"/>
          </w:tcPr>
          <w:p w:rsidR="00A82C04" w:rsidRDefault="00227699">
            <w:pPr>
              <w:pStyle w:val="Compact"/>
            </w:pPr>
            <w:r>
              <w:t>&lt;3%</w:t>
            </w:r>
          </w:p>
        </w:tc>
      </w:tr>
      <w:tr w:rsidR="00A82C04">
        <w:tc>
          <w:tcPr>
            <w:tcW w:w="0" w:type="auto"/>
          </w:tcPr>
          <w:p w:rsidR="00A82C04" w:rsidRDefault="00227699">
            <w:pPr>
              <w:pStyle w:val="Compact"/>
            </w:pPr>
            <w:r>
              <w:t>Billing error</w:t>
            </w:r>
          </w:p>
        </w:tc>
        <w:tc>
          <w:tcPr>
            <w:tcW w:w="0" w:type="auto"/>
          </w:tcPr>
          <w:p w:rsidR="00A82C04" w:rsidRDefault="00227699">
            <w:pPr>
              <w:pStyle w:val="Compact"/>
            </w:pPr>
            <w:r>
              <w:t>Frequent</w:t>
            </w:r>
          </w:p>
        </w:tc>
        <w:tc>
          <w:tcPr>
            <w:tcW w:w="0" w:type="auto"/>
          </w:tcPr>
          <w:p w:rsidR="00A82C04" w:rsidRDefault="00227699">
            <w:pPr>
              <w:pStyle w:val="Compact"/>
            </w:pPr>
            <w:r>
              <w:t>Minimal</w:t>
            </w:r>
          </w:p>
        </w:tc>
      </w:tr>
    </w:tbl>
    <w:p w:rsidR="00A82C04" w:rsidRDefault="00227699">
      <w:pPr>
        <w:pStyle w:val="BodyText"/>
      </w:pPr>
      <w:r>
        <w:lastRenderedPageBreak/>
        <w:t>Subscription cost is typically recovered within the first month.</w:t>
      </w:r>
    </w:p>
    <w:p w:rsidR="00A82C04" w:rsidRDefault="00A82C04"/>
    <w:p w:rsidR="00A82C04" w:rsidRDefault="00227699">
      <w:pPr>
        <w:pStyle w:val="Heading2"/>
      </w:pPr>
      <w:bookmarkStart w:id="30" w:name="socioeconomic-impact"/>
      <w:bookmarkEnd w:id="28"/>
      <w:bookmarkEnd w:id="29"/>
      <w:r>
        <w:t>11. Socio‑Economic Impact</w:t>
      </w:r>
    </w:p>
    <w:p w:rsidR="00A82C04" w:rsidRDefault="00227699">
      <w:pPr>
        <w:pStyle w:val="Compact"/>
        <w:numPr>
          <w:ilvl w:val="0"/>
          <w:numId w:val="6"/>
        </w:numPr>
      </w:pPr>
      <w:r>
        <w:t>Increased SME profitability</w:t>
      </w:r>
    </w:p>
    <w:p w:rsidR="00A82C04" w:rsidRDefault="00227699">
      <w:pPr>
        <w:pStyle w:val="Compact"/>
        <w:numPr>
          <w:ilvl w:val="0"/>
          <w:numId w:val="6"/>
        </w:numPr>
      </w:pPr>
      <w:r>
        <w:t>Improved work–life balance for dokandars</w:t>
      </w:r>
    </w:p>
    <w:p w:rsidR="00A82C04" w:rsidRDefault="00227699">
      <w:pPr>
        <w:pStyle w:val="Compact"/>
        <w:numPr>
          <w:ilvl w:val="0"/>
          <w:numId w:val="6"/>
        </w:numPr>
      </w:pPr>
      <w:r>
        <w:t>Better retail data visibility</w:t>
      </w:r>
    </w:p>
    <w:p w:rsidR="00A82C04" w:rsidRDefault="00227699">
      <w:pPr>
        <w:pStyle w:val="Compact"/>
        <w:numPr>
          <w:ilvl w:val="0"/>
          <w:numId w:val="6"/>
        </w:numPr>
      </w:pPr>
      <w:r>
        <w:t>Gradual VAT and tax compliance</w:t>
      </w:r>
    </w:p>
    <w:p w:rsidR="00A82C04" w:rsidRDefault="00227699">
      <w:pPr>
        <w:pStyle w:val="Compact"/>
        <w:numPr>
          <w:ilvl w:val="0"/>
          <w:numId w:val="6"/>
        </w:numPr>
      </w:pPr>
      <w:r>
        <w:t>Contribution to Smart Bangladesh goals</w:t>
      </w:r>
    </w:p>
    <w:p w:rsidR="00A82C04" w:rsidRDefault="00A82C04"/>
    <w:p w:rsidR="00A82C04" w:rsidRDefault="00227699">
      <w:pPr>
        <w:pStyle w:val="Heading2"/>
      </w:pPr>
      <w:bookmarkStart w:id="31" w:name="risk-analysis-and-mitigation"/>
      <w:bookmarkEnd w:id="30"/>
      <w:r>
        <w:t>12. Risk Analysis and Mitigation</w:t>
      </w:r>
    </w:p>
    <w:tbl>
      <w:tblPr>
        <w:tblStyle w:val="Table"/>
        <w:tblW w:w="0" w:type="auto"/>
        <w:tblLook w:val="0020" w:firstRow="1" w:lastRow="0" w:firstColumn="0" w:lastColumn="0" w:noHBand="0" w:noVBand="0"/>
      </w:tblPr>
      <w:tblGrid>
        <w:gridCol w:w="1937"/>
        <w:gridCol w:w="3205"/>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0" w:type="auto"/>
          </w:tcPr>
          <w:p w:rsidR="00A82C04" w:rsidRDefault="00227699">
            <w:pPr>
              <w:pStyle w:val="Compact"/>
            </w:pPr>
            <w:r>
              <w:t>Risk</w:t>
            </w:r>
          </w:p>
        </w:tc>
        <w:tc>
          <w:tcPr>
            <w:tcW w:w="0" w:type="auto"/>
          </w:tcPr>
          <w:p w:rsidR="00A82C04" w:rsidRDefault="00227699">
            <w:pPr>
              <w:pStyle w:val="Compact"/>
            </w:pPr>
            <w:r>
              <w:t>Mitigation Strategy</w:t>
            </w:r>
          </w:p>
        </w:tc>
      </w:tr>
      <w:tr w:rsidR="00A82C04">
        <w:tc>
          <w:tcPr>
            <w:tcW w:w="0" w:type="auto"/>
          </w:tcPr>
          <w:p w:rsidR="00A82C04" w:rsidRDefault="00227699">
            <w:pPr>
              <w:pStyle w:val="Compact"/>
            </w:pPr>
            <w:r>
              <w:t>Low digital skills</w:t>
            </w:r>
          </w:p>
        </w:tc>
        <w:tc>
          <w:tcPr>
            <w:tcW w:w="0" w:type="auto"/>
          </w:tcPr>
          <w:p w:rsidR="00A82C04" w:rsidRDefault="00227699">
            <w:pPr>
              <w:pStyle w:val="Compact"/>
            </w:pPr>
            <w:r>
              <w:t>Voice‑first UI</w:t>
            </w:r>
          </w:p>
        </w:tc>
      </w:tr>
      <w:tr w:rsidR="00A82C04">
        <w:tc>
          <w:tcPr>
            <w:tcW w:w="0" w:type="auto"/>
          </w:tcPr>
          <w:p w:rsidR="00A82C04" w:rsidRDefault="00227699">
            <w:pPr>
              <w:pStyle w:val="Compact"/>
            </w:pPr>
            <w:r>
              <w:t>Trust deficit</w:t>
            </w:r>
          </w:p>
        </w:tc>
        <w:tc>
          <w:tcPr>
            <w:tcW w:w="0" w:type="auto"/>
          </w:tcPr>
          <w:p w:rsidR="00A82C04" w:rsidRDefault="00227699">
            <w:pPr>
              <w:pStyle w:val="Compact"/>
            </w:pPr>
            <w:r>
              <w:t>Transparent data ownership</w:t>
            </w:r>
          </w:p>
        </w:tc>
      </w:tr>
      <w:tr w:rsidR="00A82C04">
        <w:tc>
          <w:tcPr>
            <w:tcW w:w="0" w:type="auto"/>
          </w:tcPr>
          <w:p w:rsidR="00A82C04" w:rsidRDefault="00227699">
            <w:pPr>
              <w:pStyle w:val="Compact"/>
            </w:pPr>
            <w:r>
              <w:t>AI error</w:t>
            </w:r>
          </w:p>
        </w:tc>
        <w:tc>
          <w:tcPr>
            <w:tcW w:w="0" w:type="auto"/>
          </w:tcPr>
          <w:p w:rsidR="00A82C04" w:rsidRDefault="00227699">
            <w:pPr>
              <w:pStyle w:val="Compact"/>
            </w:pPr>
            <w:r>
              <w:t>Manual override + learning</w:t>
            </w:r>
          </w:p>
        </w:tc>
      </w:tr>
      <w:tr w:rsidR="00A82C04">
        <w:tc>
          <w:tcPr>
            <w:tcW w:w="0" w:type="auto"/>
          </w:tcPr>
          <w:p w:rsidR="00A82C04" w:rsidRDefault="00227699">
            <w:pPr>
              <w:pStyle w:val="Compact"/>
            </w:pPr>
            <w:r>
              <w:t>Adoption inertia</w:t>
            </w:r>
          </w:p>
        </w:tc>
        <w:tc>
          <w:tcPr>
            <w:tcW w:w="0" w:type="auto"/>
          </w:tcPr>
          <w:p w:rsidR="00A82C04" w:rsidRDefault="00227699">
            <w:pPr>
              <w:pStyle w:val="Compact"/>
            </w:pPr>
            <w:r>
              <w:t>Chotu‑like metaphor</w:t>
            </w:r>
          </w:p>
        </w:tc>
      </w:tr>
    </w:tbl>
    <w:p w:rsidR="00A82C04" w:rsidRDefault="00A82C04"/>
    <w:p w:rsidR="00A82C04" w:rsidRDefault="00227699">
      <w:pPr>
        <w:pStyle w:val="Heading2"/>
      </w:pPr>
      <w:bookmarkStart w:id="32" w:name="future-scope"/>
      <w:bookmarkEnd w:id="31"/>
      <w:r>
        <w:t>13. Future Scope</w:t>
      </w:r>
    </w:p>
    <w:p w:rsidR="00A82C04" w:rsidRDefault="00227699">
      <w:pPr>
        <w:pStyle w:val="Compact"/>
        <w:numPr>
          <w:ilvl w:val="0"/>
          <w:numId w:val="7"/>
        </w:numPr>
      </w:pPr>
      <w:r>
        <w:t>Integration with bKash, Nagad, Rocket</w:t>
      </w:r>
    </w:p>
    <w:p w:rsidR="00A82C04" w:rsidRDefault="00227699">
      <w:pPr>
        <w:pStyle w:val="Compact"/>
        <w:numPr>
          <w:ilvl w:val="0"/>
          <w:numId w:val="7"/>
        </w:numPr>
      </w:pPr>
      <w:r>
        <w:t>Supplier discovery marketplace</w:t>
      </w:r>
    </w:p>
    <w:p w:rsidR="00A82C04" w:rsidRDefault="00227699">
      <w:pPr>
        <w:pStyle w:val="Compact"/>
        <w:numPr>
          <w:ilvl w:val="0"/>
          <w:numId w:val="7"/>
        </w:numPr>
      </w:pPr>
      <w:r>
        <w:t>Predictive demand forecasting</w:t>
      </w:r>
    </w:p>
    <w:p w:rsidR="00A82C04" w:rsidRDefault="00227699">
      <w:pPr>
        <w:pStyle w:val="Compact"/>
        <w:numPr>
          <w:ilvl w:val="0"/>
          <w:numId w:val="7"/>
        </w:numPr>
      </w:pPr>
      <w:r>
        <w:t>Expansion to rural haat and wholesalers</w:t>
      </w:r>
    </w:p>
    <w:p w:rsidR="00A82C04" w:rsidRDefault="00227699">
      <w:pPr>
        <w:pStyle w:val="Compact"/>
        <w:numPr>
          <w:ilvl w:val="0"/>
          <w:numId w:val="7"/>
        </w:numPr>
      </w:pPr>
      <w:r>
        <w:t>Government SME data collaboration</w:t>
      </w:r>
    </w:p>
    <w:p w:rsidR="00A82C04" w:rsidRDefault="00A82C04"/>
    <w:p w:rsidR="00A82C04" w:rsidRDefault="00227699">
      <w:pPr>
        <w:pStyle w:val="Heading2"/>
      </w:pPr>
      <w:bookmarkStart w:id="33" w:name="conclusion"/>
      <w:bookmarkEnd w:id="32"/>
      <w:r>
        <w:t>14. Conclusion</w:t>
      </w:r>
    </w:p>
    <w:p w:rsidR="00330CEC" w:rsidRDefault="00227699">
      <w:pPr>
        <w:pStyle w:val="FirstParagraph"/>
      </w:pPr>
      <w:r>
        <w:t xml:space="preserve">Dokandar Mama represents a rare convergence of technology, culture, and economics. </w:t>
      </w:r>
    </w:p>
    <w:p w:rsidR="00330CEC" w:rsidRDefault="00227699">
      <w:pPr>
        <w:pStyle w:val="FirstParagraph"/>
      </w:pPr>
      <w:r w:rsidRPr="00330CEC">
        <w:rPr>
          <w:b/>
        </w:rPr>
        <w:t>By embedding AI</w:t>
      </w:r>
      <w:r>
        <w:t xml:space="preserve"> into the everyday language and practices of Bangladeshi shopkeepers, it offers a realistic, scalable path to nationwide retail digitization.</w:t>
      </w:r>
    </w:p>
    <w:p w:rsidR="00A82C04" w:rsidRDefault="00227699">
      <w:pPr>
        <w:pStyle w:val="FirstParagraph"/>
      </w:pPr>
      <w:r>
        <w:t xml:space="preserve"> This research demonstrates that when technology respects local context, it becomes empowerment rather than disruption. Dokandar Mama is not just an app</w:t>
      </w:r>
      <w:r w:rsidR="00C91315">
        <w:t xml:space="preserve"> </w:t>
      </w:r>
      <w:r>
        <w:t>it is a digital partner for millions of livelihoods.</w:t>
      </w:r>
    </w:p>
    <w:p w:rsidR="00A82C04" w:rsidRDefault="00A82C04"/>
    <w:p w:rsidR="00330CEC" w:rsidRDefault="00330CEC"/>
    <w:p w:rsidR="00A82C04" w:rsidRDefault="00227699">
      <w:pPr>
        <w:pStyle w:val="Heading2"/>
      </w:pPr>
      <w:bookmarkStart w:id="34" w:name="references-indicative"/>
      <w:bookmarkEnd w:id="33"/>
      <w:r>
        <w:lastRenderedPageBreak/>
        <w:t>References (Indicative)</w:t>
      </w:r>
    </w:p>
    <w:p w:rsidR="00A82C04" w:rsidRDefault="00227699">
      <w:pPr>
        <w:pStyle w:val="Compact"/>
        <w:numPr>
          <w:ilvl w:val="0"/>
          <w:numId w:val="8"/>
        </w:numPr>
      </w:pPr>
      <w:r>
        <w:t>Bangladesh Bureau of Statistics – SME &amp; Retail Reports</w:t>
      </w:r>
    </w:p>
    <w:p w:rsidR="00A82C04" w:rsidRDefault="00227699">
      <w:pPr>
        <w:pStyle w:val="Compact"/>
        <w:numPr>
          <w:ilvl w:val="0"/>
          <w:numId w:val="8"/>
        </w:numPr>
      </w:pPr>
      <w:r>
        <w:t>World Bank – Informal Economy in South Asia</w:t>
      </w:r>
    </w:p>
    <w:p w:rsidR="00A82C04" w:rsidRDefault="00227699">
      <w:pPr>
        <w:pStyle w:val="Compact"/>
        <w:numPr>
          <w:ilvl w:val="0"/>
          <w:numId w:val="8"/>
        </w:numPr>
      </w:pPr>
      <w:r>
        <w:t>a2i Bangladesh – Digital SME Initiatives</w:t>
      </w:r>
    </w:p>
    <w:p w:rsidR="00A82C04" w:rsidRDefault="00227699">
      <w:pPr>
        <w:pStyle w:val="Compact"/>
        <w:numPr>
          <w:ilvl w:val="0"/>
          <w:numId w:val="8"/>
        </w:numPr>
      </w:pPr>
      <w:r>
        <w:t>Google Research – Voice Interfaces for Low‑Literacy Users</w:t>
      </w:r>
    </w:p>
    <w:p w:rsidR="00A82C04" w:rsidRDefault="00330CEC">
      <w:pPr>
        <w:pStyle w:val="Heading1"/>
      </w:pPr>
      <w:bookmarkStart w:id="35" w:name="Xcfa244109a9f3cebbfe51b8da4b696f6421167a"/>
      <w:bookmarkEnd w:id="0"/>
      <w:bookmarkEnd w:id="34"/>
      <w:r>
        <w:br/>
      </w:r>
      <w:r>
        <w:br/>
      </w:r>
      <w:r w:rsidR="00227699">
        <w:t xml:space="preserve">PART </w:t>
      </w:r>
      <w:proofErr w:type="gramStart"/>
      <w:r w:rsidR="00227699">
        <w:t>I  CORE</w:t>
      </w:r>
      <w:proofErr w:type="gramEnd"/>
      <w:r w:rsidR="00227699">
        <w:t xml:space="preserve"> FOUNDATION </w:t>
      </w:r>
    </w:p>
    <w:p w:rsidR="00A82C04" w:rsidRDefault="00A82C04"/>
    <w:p w:rsidR="00A82C04" w:rsidRDefault="00227699">
      <w:pPr>
        <w:pStyle w:val="Heading2"/>
      </w:pPr>
      <w:bookmarkStart w:id="36" w:name="abstract-1"/>
      <w:r>
        <w:t>Abstract</w:t>
      </w:r>
    </w:p>
    <w:p w:rsidR="00A82C04" w:rsidRDefault="00227699">
      <w:pPr>
        <w:pStyle w:val="FirstParagraph"/>
      </w:pPr>
      <w:r>
        <w:t>Bangladesh’s informal retail sector</w:t>
      </w:r>
      <w:r w:rsidR="00C91315">
        <w:t xml:space="preserve"> </w:t>
      </w:r>
      <w:r>
        <w:t xml:space="preserve">comprising millions of </w:t>
      </w:r>
      <w:proofErr w:type="spellStart"/>
      <w:r>
        <w:rPr>
          <w:i/>
          <w:iCs/>
        </w:rPr>
        <w:t>mudi</w:t>
      </w:r>
      <w:proofErr w:type="spellEnd"/>
      <w:r>
        <w:rPr>
          <w:i/>
          <w:iCs/>
        </w:rPr>
        <w:t xml:space="preserve"> </w:t>
      </w:r>
      <w:proofErr w:type="spellStart"/>
      <w:r>
        <w:rPr>
          <w:i/>
          <w:iCs/>
        </w:rPr>
        <w:t>dokan</w:t>
      </w:r>
      <w:proofErr w:type="spellEnd"/>
      <w:r>
        <w:t>, pharmacies, and neighborhood shops</w:t>
      </w:r>
      <w:r w:rsidR="00C91315">
        <w:t xml:space="preserve"> </w:t>
      </w:r>
      <w:r>
        <w:t xml:space="preserve">plays a critical role in daily consumption yet remains largely outside formal digital systems. This results in inefficiencies such as inventory wastage, revenue leakage, excessive labor dependency, and psychological strain on shop owners. This research introduces </w:t>
      </w:r>
      <w:r>
        <w:rPr>
          <w:b/>
          <w:bCs/>
        </w:rPr>
        <w:t>Dokandar Mama</w:t>
      </w:r>
      <w:r>
        <w:t>, a voice-first, AI-powered virtual shopkeeper designed to digitize and automate retail operations through Bangla natural language interaction. The system integrates barcode-based inventory management, automated billing, informal credit (</w:t>
      </w:r>
      <w:r>
        <w:rPr>
          <w:i/>
          <w:iCs/>
        </w:rPr>
        <w:t>baki</w:t>
      </w:r>
      <w:r>
        <w:t>) tracking, and AI-driven analytics. Using Bangladesh-specific economic data, SME studies, and technology adoption trends, this paper evaluates the feasibility, scalability, and socio-economic impact of the proposed system. Findings suggest that Dokandar Mama can significantly reduce operational costs, improve transparency, and enhance quality of life for shopkeepers, while contributing to national SME digitization and economic formalization.</w:t>
      </w:r>
    </w:p>
    <w:p w:rsidR="00A82C04" w:rsidRDefault="00A82C04"/>
    <w:p w:rsidR="00A82C04" w:rsidRDefault="00227699">
      <w:pPr>
        <w:pStyle w:val="Heading2"/>
      </w:pPr>
      <w:bookmarkStart w:id="37" w:name="introduction-1"/>
      <w:bookmarkEnd w:id="36"/>
      <w:r>
        <w:t>1. Introduction</w:t>
      </w:r>
    </w:p>
    <w:p w:rsidR="00A82C04" w:rsidRDefault="00227699">
      <w:pPr>
        <w:pStyle w:val="Heading3"/>
      </w:pPr>
      <w:bookmarkStart w:id="38" w:name="Xd43877569c10fd79d94ae5be01cc46eeb798bc5"/>
      <w:r>
        <w:t>1.1 Retail as the Hidden Engine of Bangladesh’s Economy</w:t>
      </w:r>
    </w:p>
    <w:p w:rsidR="00A82C04" w:rsidRDefault="00227699">
      <w:pPr>
        <w:pStyle w:val="FirstParagraph"/>
      </w:pPr>
      <w:r>
        <w:t>Bangladesh’s economy is often described through its export-driven garment sector and remittance inflows; however, domestic consumption is sustained primarily by an extensive network of informal retail shops. These shops</w:t>
      </w:r>
      <w:r w:rsidR="00C91315">
        <w:t xml:space="preserve"> </w:t>
      </w:r>
      <w:r>
        <w:t xml:space="preserve">commonly known as </w:t>
      </w:r>
      <w:proofErr w:type="spellStart"/>
      <w:r>
        <w:rPr>
          <w:i/>
          <w:iCs/>
        </w:rPr>
        <w:t>mudi</w:t>
      </w:r>
      <w:proofErr w:type="spellEnd"/>
      <w:r>
        <w:rPr>
          <w:i/>
          <w:iCs/>
        </w:rPr>
        <w:t xml:space="preserve"> </w:t>
      </w:r>
      <w:proofErr w:type="spellStart"/>
      <w:r>
        <w:rPr>
          <w:i/>
          <w:iCs/>
        </w:rPr>
        <w:t>dokan</w:t>
      </w:r>
      <w:proofErr w:type="spellEnd"/>
      <w:r>
        <w:t>, local pharmacies, stationery stores, and small general stores</w:t>
      </w:r>
      <w:r w:rsidR="00C91315">
        <w:t xml:space="preserve"> </w:t>
      </w:r>
      <w:r>
        <w:t>form the final mile of the supply chain. According to estimates from the Bangladesh Bureau of Statistics (BBS), informal and micro-retail enterprises constitute over 90% of retail establishments nationwide.</w:t>
      </w:r>
    </w:p>
    <w:p w:rsidR="00A82C04" w:rsidRDefault="00227699">
      <w:pPr>
        <w:pStyle w:val="BodyText"/>
      </w:pPr>
      <w:r>
        <w:t>Despite their scale and importance, these businesses remain technologically underserved. Transactions are largely cash-based, inventory is tracked mentally or through handwritten notebooks, and customer credit (</w:t>
      </w:r>
      <w:r>
        <w:rPr>
          <w:i/>
          <w:iCs/>
        </w:rPr>
        <w:t>baki</w:t>
      </w:r>
      <w:r>
        <w:t xml:space="preserve">) is managed informally. This </w:t>
      </w:r>
      <w:r>
        <w:lastRenderedPageBreak/>
        <w:t>creates a paradox: a sector that handles massive daily cash flow yet operates with minimal data, automation, or safeguards.</w:t>
      </w:r>
    </w:p>
    <w:p w:rsidR="00A82C04" w:rsidRDefault="00227699">
      <w:pPr>
        <w:pStyle w:val="Heading3"/>
      </w:pPr>
      <w:bookmarkStart w:id="39" w:name="problem-of-digital-exclusion"/>
      <w:bookmarkEnd w:id="38"/>
      <w:r>
        <w:t>1.2 Problem of Digital Exclusion</w:t>
      </w:r>
    </w:p>
    <w:p w:rsidR="00A82C04" w:rsidRDefault="00227699">
      <w:pPr>
        <w:pStyle w:val="FirstParagraph"/>
      </w:pPr>
      <w:r>
        <w:t>While smartphone penetration in Bangladesh has increased rapidly over the past decade, meaningful digital adoption among small retailers remains limited. Existing point-of-sale (POS) systems and enterprise resource planning (ERP) tools are often designed for organized retail, requiring English literacy, accounting knowledge, and structured workflows. For many dokandars, such systems feel alien, risky, and unnecessary.</w:t>
      </w:r>
    </w:p>
    <w:p w:rsidR="00A82C04" w:rsidRDefault="00227699">
      <w:pPr>
        <w:pStyle w:val="BodyText"/>
      </w:pPr>
      <w:r>
        <w:t>As a result, shopkeepers continue to rely on human assistants (</w:t>
      </w:r>
      <w:r>
        <w:rPr>
          <w:i/>
          <w:iCs/>
        </w:rPr>
        <w:t>chotu</w:t>
      </w:r>
      <w:r>
        <w:t>) for tasks such as billing, inventory handling, and customer service. This dependency introduces recurring labor costs, operational risk, and trust issues. Errors in billing, forgotten dues, and expired stock further erode already thin profit margins.</w:t>
      </w:r>
    </w:p>
    <w:p w:rsidR="00A82C04" w:rsidRDefault="00227699">
      <w:pPr>
        <w:pStyle w:val="Heading3"/>
      </w:pPr>
      <w:bookmarkStart w:id="40" w:name="research-proposition"/>
      <w:bookmarkEnd w:id="39"/>
      <w:r>
        <w:t>1.3 Research Proposition</w:t>
      </w:r>
    </w:p>
    <w:p w:rsidR="00A82C04" w:rsidRDefault="00227699">
      <w:pPr>
        <w:pStyle w:val="FirstParagraph"/>
      </w:pPr>
      <w:r>
        <w:t xml:space="preserve">This research proposes that the barrier to digitization is not resistance to technology itself, but resistance to </w:t>
      </w:r>
      <w:r>
        <w:rPr>
          <w:i/>
          <w:iCs/>
        </w:rPr>
        <w:t>inappropriate</w:t>
      </w:r>
      <w:r>
        <w:t xml:space="preserve"> technology. Dokandar Mama is conceived as a culturally aligned alternative: a virtual assistant that communicates in Bangla, respects traditional business practices like </w:t>
      </w:r>
      <w:r>
        <w:rPr>
          <w:i/>
          <w:iCs/>
        </w:rPr>
        <w:t>baki</w:t>
      </w:r>
      <w:r>
        <w:t>, and behaves like a trusted human helper rather than a rigid software system.</w:t>
      </w:r>
    </w:p>
    <w:p w:rsidR="00A82C04" w:rsidRDefault="00227699">
      <w:pPr>
        <w:pStyle w:val="BodyText"/>
      </w:pPr>
      <w:r>
        <w:t>The central hypothesis of this study is that a voice-first, AI-powered assistant</w:t>
      </w:r>
      <w:r w:rsidR="00C91315">
        <w:t xml:space="preserve"> </w:t>
      </w:r>
      <w:r>
        <w:t>designed specifically for Bangladesh’s informal retail context</w:t>
      </w:r>
      <w:r w:rsidR="00C91315">
        <w:t xml:space="preserve"> </w:t>
      </w:r>
      <w:r>
        <w:t>can achieve higher adoption, reduce operational inefficiencies, and generate measurable socio-economic benefits.</w:t>
      </w:r>
    </w:p>
    <w:p w:rsidR="00A82C04" w:rsidRDefault="00A82C04"/>
    <w:p w:rsidR="00A82C04" w:rsidRDefault="00227699">
      <w:pPr>
        <w:pStyle w:val="Heading2"/>
      </w:pPr>
      <w:bookmarkStart w:id="41" w:name="background-and-context"/>
      <w:bookmarkEnd w:id="37"/>
      <w:bookmarkEnd w:id="40"/>
      <w:r>
        <w:t>2. Background and Context</w:t>
      </w:r>
    </w:p>
    <w:p w:rsidR="00A82C04" w:rsidRDefault="00227699">
      <w:pPr>
        <w:pStyle w:val="Heading3"/>
      </w:pPr>
      <w:bookmarkStart w:id="42" w:name="X08a11d92d3837f53f75c317a4d23ad8c81aeb40"/>
      <w:r>
        <w:t>2.1 Structure of Informal Retail in Bangladesh</w:t>
      </w:r>
    </w:p>
    <w:p w:rsidR="00A82C04" w:rsidRDefault="00227699">
      <w:pPr>
        <w:pStyle w:val="FirstParagraph"/>
      </w:pPr>
      <w:r>
        <w:t xml:space="preserve">The informal retail sector in Bangladesh is characterized by low entry barriers, family ownership, and high competition. A typical </w:t>
      </w:r>
      <w:r>
        <w:rPr>
          <w:i/>
          <w:iCs/>
        </w:rPr>
        <w:t>mudi dokan</w:t>
      </w:r>
      <w:r>
        <w:t xml:space="preserve"> operates within a small physical space, stocking between 500 to 1,500 distinct items. Product categories range from fast-moving consumer goods (FMCG) to household essentials and personal care items.</w:t>
      </w:r>
    </w:p>
    <w:p w:rsidR="00A82C04" w:rsidRDefault="00227699">
      <w:pPr>
        <w:pStyle w:val="BodyText"/>
      </w:pPr>
      <w:r>
        <w:t>According to World Bank assessments of South Asian informal economies, such businesses often operate outside formal accounting and taxation frameworks, not due to evasion intent but due to complexity and lack of accessible tools. In Bangladesh, informal credit (</w:t>
      </w:r>
      <w:r>
        <w:rPr>
          <w:i/>
          <w:iCs/>
        </w:rPr>
        <w:t>baki</w:t>
      </w:r>
      <w:r>
        <w:t>) serves as both a customer retention strategy and a social obligation, further complicating financial tracking.</w:t>
      </w:r>
    </w:p>
    <w:p w:rsidR="00A82C04" w:rsidRDefault="00227699">
      <w:pPr>
        <w:pStyle w:val="Heading3"/>
      </w:pPr>
      <w:bookmarkStart w:id="43" w:name="digital-readiness-of-the-market"/>
      <w:bookmarkEnd w:id="42"/>
      <w:r>
        <w:t>2.2 Digital Readiness of the Market</w:t>
      </w:r>
    </w:p>
    <w:p w:rsidR="00A82C04" w:rsidRDefault="00227699">
      <w:pPr>
        <w:pStyle w:val="FirstParagraph"/>
      </w:pPr>
      <w:r>
        <w:t xml:space="preserve">Bangladesh has witnessed significant progress in digital infrastructure. Mobile network coverage exceeds 98% of the population, and smartphone usage has grown steadily, </w:t>
      </w:r>
      <w:r>
        <w:lastRenderedPageBreak/>
        <w:t>particularly in urban and semi-urban areas. Reports from GSMA indicate that mobile internet is the primary mode of internet access for over 90% of users in Bangladesh.</w:t>
      </w:r>
    </w:p>
    <w:p w:rsidR="00A82C04" w:rsidRDefault="00227699">
      <w:pPr>
        <w:pStyle w:val="BodyText"/>
      </w:pPr>
      <w:r>
        <w:t>However, digital readiness does not automatically translate into digital productivity. Most smartphone usage among small shop owners is limited to voice calls, messaging, and basic social media. Business-related applications remain underutilized due to perceived complexity and fear of making costly mistakes.</w:t>
      </w:r>
    </w:p>
    <w:p w:rsidR="00A82C04" w:rsidRDefault="00227699">
      <w:pPr>
        <w:pStyle w:val="Heading3"/>
      </w:pPr>
      <w:bookmarkStart w:id="44" w:name="cultural-role-of-the-shopkeeper"/>
      <w:bookmarkEnd w:id="43"/>
      <w:r>
        <w:t>2.3 Cultural Role of the Shopkeeper</w:t>
      </w:r>
    </w:p>
    <w:p w:rsidR="00A82C04" w:rsidRDefault="00227699">
      <w:pPr>
        <w:pStyle w:val="FirstParagraph"/>
      </w:pPr>
      <w:r>
        <w:t>The dokandar is not merely a seller but a trusted community figure. Customers rely on shopkeepers for informal credit, product advice, and social interaction. Any technological intervention must therefore preserve this trust relationship rather than disrupt it. Dokandar Mama is explicitly designed to operate in the background, augmenting the shopkeeper’s capabilities without replacing human judgment.</w:t>
      </w:r>
    </w:p>
    <w:p w:rsidR="00A82C04" w:rsidRDefault="00A82C04"/>
    <w:p w:rsidR="00A82C04" w:rsidRDefault="00227699">
      <w:pPr>
        <w:pStyle w:val="Heading2"/>
      </w:pPr>
      <w:bookmarkStart w:id="45" w:name="literature-review-1"/>
      <w:bookmarkEnd w:id="41"/>
      <w:bookmarkEnd w:id="44"/>
      <w:r>
        <w:t>3. Literature Review</w:t>
      </w:r>
    </w:p>
    <w:p w:rsidR="00A82C04" w:rsidRDefault="00227699">
      <w:pPr>
        <w:pStyle w:val="Heading3"/>
      </w:pPr>
      <w:bookmarkStart w:id="46" w:name="digitization-of-informal-economies"/>
      <w:r>
        <w:t>3.1 Digitization of Informal Economies</w:t>
      </w:r>
    </w:p>
    <w:p w:rsidR="00A82C04" w:rsidRDefault="00227699">
      <w:pPr>
        <w:pStyle w:val="FirstParagraph"/>
      </w:pPr>
      <w:r>
        <w:t>Existing literature on informal economy digitization emphasizes that technology adoption is strongly influenced by perceived usefulness and cultural compatibility. Studies conducted by the World Bank and International Labour Organization (ILO) highlight that tools failing to align with informal practices often face abandonment despite technical merit.</w:t>
      </w:r>
    </w:p>
    <w:p w:rsidR="00A82C04" w:rsidRDefault="00227699">
      <w:pPr>
        <w:pStyle w:val="Heading3"/>
      </w:pPr>
      <w:bookmarkStart w:id="47" w:name="X4a125838a53a83a5ef2786896e89f898a43f49a"/>
      <w:bookmarkEnd w:id="46"/>
      <w:r>
        <w:t>3.2 Voice-Based Interfaces in Low-Literacy Environments</w:t>
      </w:r>
    </w:p>
    <w:p w:rsidR="00A82C04" w:rsidRDefault="00227699">
      <w:pPr>
        <w:pStyle w:val="FirstParagraph"/>
      </w:pPr>
      <w:r>
        <w:t>Research published in IEEE and ACM journals demonstrates that voice-based interfaces significantly reduce cognitive load for users with limited literacy. Voice interaction allows users to operate systems using natural language, bypassing the need for typing, menus, or complex navigation. In multilingual contexts, localized language support is a critical success factor.</w:t>
      </w:r>
    </w:p>
    <w:p w:rsidR="00A82C04" w:rsidRDefault="00227699">
      <w:pPr>
        <w:pStyle w:val="Heading3"/>
      </w:pPr>
      <w:bookmarkStart w:id="48" w:name="ai-in-retail-operations"/>
      <w:bookmarkEnd w:id="47"/>
      <w:r>
        <w:t>3.3 AI in Retail Operations</w:t>
      </w:r>
    </w:p>
    <w:p w:rsidR="00A82C04" w:rsidRDefault="00227699">
      <w:pPr>
        <w:pStyle w:val="FirstParagraph"/>
      </w:pPr>
      <w:r>
        <w:t>Artificial intelligence has been widely applied in organized retail for demand forecasting, inventory optimization, and customer analytics. However, most implementations assume structured data and standardized processes. Recent studies suggest that simplified AI models, combined with incremental learning, can deliver meaningful benefits even in data-scarce, informal settings.</w:t>
      </w:r>
    </w:p>
    <w:p w:rsidR="00A82C04" w:rsidRDefault="00227699">
      <w:pPr>
        <w:pStyle w:val="BodyText"/>
      </w:pPr>
      <w:r>
        <w:t>This research builds upon these findings by adapting AI-driven retail automation principles to the micro-retail context of Bangladesh, emphasizing simplicity, trust, and voice-first interaction.</w:t>
      </w:r>
    </w:p>
    <w:p w:rsidR="00A82C04" w:rsidRDefault="00A82C04"/>
    <w:p w:rsidR="00A82C04" w:rsidRDefault="00A82C04" w:rsidP="00D55888">
      <w:pPr>
        <w:pStyle w:val="FirstParagraph"/>
      </w:pPr>
    </w:p>
    <w:p w:rsidR="00A82C04" w:rsidRDefault="00227699">
      <w:pPr>
        <w:pStyle w:val="Heading1"/>
      </w:pPr>
      <w:bookmarkStart w:id="49" w:name="X59d036f0e0945b19753dc81e8431c02a08e09b9"/>
      <w:bookmarkEnd w:id="35"/>
      <w:bookmarkEnd w:id="45"/>
      <w:bookmarkEnd w:id="48"/>
      <w:r>
        <w:t xml:space="preserve">PART II </w:t>
      </w:r>
      <w:r w:rsidR="00C91315">
        <w:t xml:space="preserve"> </w:t>
      </w:r>
      <w:r>
        <w:t xml:space="preserve"> PROBLEM QUANTIFICATION, SYSTEM DESIGN, AND TECHNICAL ARCHITECTURE</w:t>
      </w:r>
    </w:p>
    <w:p w:rsidR="00A82C04" w:rsidRDefault="00A82C04"/>
    <w:p w:rsidR="00A82C04" w:rsidRDefault="00227699">
      <w:pPr>
        <w:pStyle w:val="Heading2"/>
      </w:pPr>
      <w:bookmarkStart w:id="50" w:name="X681ab68a8bed0ca585e72fe1294e1dc5fbb3033"/>
      <w:r>
        <w:t>4. Problem Quantification in the Bangladeshi Retail Context</w:t>
      </w:r>
    </w:p>
    <w:p w:rsidR="00A82C04" w:rsidRDefault="00227699">
      <w:pPr>
        <w:pStyle w:val="FirstParagraph"/>
      </w:pPr>
      <w:r>
        <w:t>This chapter translates everyday difficulties faced by dokandars into measurable economic and operational terms, grounding the research in data rather than anecdote.</w:t>
      </w:r>
    </w:p>
    <w:p w:rsidR="00A82C04" w:rsidRDefault="00227699">
      <w:pPr>
        <w:pStyle w:val="Heading3"/>
      </w:pPr>
      <w:bookmarkStart w:id="51" w:name="inventory-loss-and-expiry"/>
      <w:r>
        <w:t>4.1 Inventory Loss and Expiry</w:t>
      </w:r>
    </w:p>
    <w:p w:rsidR="00A82C04" w:rsidRDefault="00227699">
      <w:pPr>
        <w:pStyle w:val="FirstParagraph"/>
      </w:pPr>
      <w:r>
        <w:t xml:space="preserve">Small retail shops in Bangladesh typically stock a wide range of fast-moving consumer goods (FMCG), pharmaceuticals, and household items with varying shelf lives. According to SME-focused assessments by the World Bank and local trade bodies, inventory loss due to expiry, damage, and dead stock ranges between </w:t>
      </w:r>
      <w:r>
        <w:rPr>
          <w:b/>
          <w:bCs/>
        </w:rPr>
        <w:t>5% and 10% of annual inventory value</w:t>
      </w:r>
      <w:r>
        <w:t xml:space="preserve"> for micro-retailers in South Asia.</w:t>
      </w:r>
    </w:p>
    <w:p w:rsidR="00A82C04" w:rsidRDefault="00227699">
      <w:pPr>
        <w:pStyle w:val="BodyText"/>
      </w:pPr>
      <w:r>
        <w:t xml:space="preserve">For a typical urban </w:t>
      </w:r>
      <w:r>
        <w:rPr>
          <w:i/>
          <w:iCs/>
        </w:rPr>
        <w:t>mudi dokan</w:t>
      </w:r>
      <w:r>
        <w:t xml:space="preserve"> with an estimated monthly inventory turnover of BDT 300,000–400,000, this translates to an </w:t>
      </w:r>
      <w:r>
        <w:rPr>
          <w:b/>
          <w:bCs/>
        </w:rPr>
        <w:t>annual loss of BDT 180,000–480,000</w:t>
      </w:r>
      <w:r>
        <w:t xml:space="preserve"> purely from inefficient inventory tracking and demand estimation.</w:t>
      </w:r>
    </w:p>
    <w:p w:rsidR="00A82C04" w:rsidRDefault="00227699">
      <w:pPr>
        <w:pStyle w:val="BodyText"/>
      </w:pPr>
      <w:r>
        <w:rPr>
          <w:b/>
          <w:bCs/>
        </w:rPr>
        <w:t>Primary causes include:</w:t>
      </w:r>
      <w:r>
        <w:t xml:space="preserve"> - Lack of expiry-date monitoring - Over-purchasing slow-moving items - No historical sales data to guide restocking</w:t>
      </w:r>
    </w:p>
    <w:p w:rsidR="00A82C04" w:rsidRDefault="00227699">
      <w:pPr>
        <w:pStyle w:val="BodyText"/>
      </w:pPr>
      <w:r>
        <w:t>These losses are often accepted as “business reality” rather than recognized as preventable inefficiencies.</w:t>
      </w:r>
    </w:p>
    <w:p w:rsidR="00A82C04" w:rsidRDefault="00227699">
      <w:pPr>
        <w:pStyle w:val="Heading3"/>
      </w:pPr>
      <w:bookmarkStart w:id="52" w:name="revenue-leakage-from-manual-billing"/>
      <w:bookmarkEnd w:id="51"/>
      <w:r>
        <w:t>4.2 Revenue Leakage from Manual Billing</w:t>
      </w:r>
    </w:p>
    <w:p w:rsidR="00A82C04" w:rsidRDefault="00227699">
      <w:pPr>
        <w:pStyle w:val="FirstParagraph"/>
      </w:pPr>
      <w:r>
        <w:t>Manual billing practices</w:t>
      </w:r>
      <w:r w:rsidR="00C91315">
        <w:t xml:space="preserve"> </w:t>
      </w:r>
      <w:r>
        <w:t>often verbal or calculator-based</w:t>
      </w:r>
      <w:r w:rsidR="00C91315">
        <w:t xml:space="preserve"> </w:t>
      </w:r>
      <w:r>
        <w:t>introduce frequent errors. Studies on informal retail operations indicate that billing inaccuracies and un</w:t>
      </w:r>
      <w:r w:rsidR="0074408C">
        <w:t xml:space="preserve"> </w:t>
      </w:r>
      <w:r>
        <w:t xml:space="preserve">recorded transactions can reduce realized revenue by </w:t>
      </w:r>
      <w:r>
        <w:rPr>
          <w:b/>
          <w:bCs/>
        </w:rPr>
        <w:t>2–5% annually</w:t>
      </w:r>
      <w:r>
        <w:t>. This leakage stems from:</w:t>
      </w:r>
    </w:p>
    <w:p w:rsidR="00A82C04" w:rsidRDefault="00227699">
      <w:pPr>
        <w:pStyle w:val="Compact"/>
        <w:numPr>
          <w:ilvl w:val="0"/>
          <w:numId w:val="9"/>
        </w:numPr>
      </w:pPr>
      <w:r>
        <w:t>Incorrect pricing recall</w:t>
      </w:r>
    </w:p>
    <w:p w:rsidR="00A82C04" w:rsidRDefault="00227699">
      <w:pPr>
        <w:pStyle w:val="Compact"/>
        <w:numPr>
          <w:ilvl w:val="0"/>
          <w:numId w:val="9"/>
        </w:numPr>
      </w:pPr>
      <w:r>
        <w:t>Missed entries during peak hours</w:t>
      </w:r>
    </w:p>
    <w:p w:rsidR="00A82C04" w:rsidRDefault="00227699">
      <w:pPr>
        <w:pStyle w:val="Compact"/>
        <w:numPr>
          <w:ilvl w:val="0"/>
          <w:numId w:val="9"/>
        </w:numPr>
      </w:pPr>
      <w:r>
        <w:t>Intentional or unintentional manipulation by human assistants</w:t>
      </w:r>
    </w:p>
    <w:p w:rsidR="00A82C04" w:rsidRDefault="00227699">
      <w:pPr>
        <w:pStyle w:val="FirstParagraph"/>
      </w:pPr>
      <w:r>
        <w:t>For small shops operating on thin margins (typically 6–10%), such leakage can determine whether a business remains profitable.</w:t>
      </w:r>
    </w:p>
    <w:p w:rsidR="00A82C04" w:rsidRDefault="00227699">
      <w:pPr>
        <w:pStyle w:val="Heading3"/>
      </w:pPr>
      <w:bookmarkStart w:id="53" w:name="labor-dependency-and-cost-structure"/>
      <w:bookmarkEnd w:id="52"/>
      <w:r>
        <w:t>4.3 Labor Dependency and Cost Structure</w:t>
      </w:r>
    </w:p>
    <w:p w:rsidR="00A82C04" w:rsidRDefault="00227699">
      <w:pPr>
        <w:pStyle w:val="FirstParagraph"/>
      </w:pPr>
      <w:r>
        <w:t>Most medium-traffic shops employ at least one assistant (</w:t>
      </w:r>
      <w:r>
        <w:rPr>
          <w:i/>
          <w:iCs/>
        </w:rPr>
        <w:t>chotu</w:t>
      </w:r>
      <w:r>
        <w:t xml:space="preserve">) to handle billing, stocking, or customer service. Average monthly wages for shop assistants in urban Bangladesh range between </w:t>
      </w:r>
      <w:r>
        <w:rPr>
          <w:b/>
          <w:bCs/>
        </w:rPr>
        <w:t>BDT 8,000–12,000</w:t>
      </w:r>
      <w:r>
        <w:t>, excluding food and informal benefits.</w:t>
      </w:r>
    </w:p>
    <w:p w:rsidR="00A82C04" w:rsidRDefault="00227699">
      <w:pPr>
        <w:pStyle w:val="BodyText"/>
      </w:pPr>
      <w:r>
        <w:lastRenderedPageBreak/>
        <w:t>While assistants provide physical support, they also introduce risks: - Cash handling errors - Inventory misplacement - Trust and accountability issues</w:t>
      </w:r>
    </w:p>
    <w:p w:rsidR="00A82C04" w:rsidRDefault="00227699">
      <w:pPr>
        <w:pStyle w:val="BodyText"/>
      </w:pPr>
      <w:r>
        <w:t xml:space="preserve">Dokandar Mama is positioned not as a full replacement of human labor, but as a </w:t>
      </w:r>
      <w:r>
        <w:rPr>
          <w:b/>
          <w:bCs/>
        </w:rPr>
        <w:t>cognitive automation layer</w:t>
      </w:r>
      <w:r>
        <w:t xml:space="preserve"> that can realistically reduce assistant dependency by </w:t>
      </w:r>
      <w:r>
        <w:rPr>
          <w:b/>
          <w:bCs/>
        </w:rPr>
        <w:t>up to 50%</w:t>
      </w:r>
      <w:r>
        <w:t xml:space="preserve"> in many shops.</w:t>
      </w:r>
    </w:p>
    <w:p w:rsidR="00A82C04" w:rsidRDefault="00227699">
      <w:pPr>
        <w:pStyle w:val="Heading3"/>
      </w:pPr>
      <w:bookmarkStart w:id="54" w:name="due-baki-and-cash-flow-instability"/>
      <w:bookmarkEnd w:id="53"/>
      <w:r>
        <w:t>4.4 Due-Baki and Cash Flow Instability</w:t>
      </w:r>
    </w:p>
    <w:p w:rsidR="00A82C04" w:rsidRDefault="00227699">
      <w:pPr>
        <w:pStyle w:val="FirstParagraph"/>
      </w:pPr>
      <w:r>
        <w:t>Informal credit (</w:t>
      </w:r>
      <w:r>
        <w:rPr>
          <w:i/>
          <w:iCs/>
        </w:rPr>
        <w:t>baki</w:t>
      </w:r>
      <w:r>
        <w:t>) is deeply embedded in Bangladeshi retail culture. However, poor record-keeping often leads to disputes, forgotten dues, and strained relationships. Without structured ledgers, dokandars lack visibility into outstanding receivables, directly affecting cash flow stability.</w:t>
      </w:r>
    </w:p>
    <w:p w:rsidR="00A82C04" w:rsidRDefault="00A82C04"/>
    <w:p w:rsidR="00A82C04" w:rsidRDefault="00227699">
      <w:pPr>
        <w:pStyle w:val="Heading2"/>
      </w:pPr>
      <w:bookmarkStart w:id="55" w:name="proposed-system-design-dokandar-mama"/>
      <w:bookmarkEnd w:id="50"/>
      <w:bookmarkEnd w:id="54"/>
      <w:r>
        <w:t>5. Proposed System Design: Dokandar Mama</w:t>
      </w:r>
    </w:p>
    <w:p w:rsidR="00A82C04" w:rsidRDefault="00227699">
      <w:pPr>
        <w:pStyle w:val="Heading3"/>
      </w:pPr>
      <w:bookmarkStart w:id="56" w:name="design-philosophy"/>
      <w:r>
        <w:t>5.1 Design Philosophy</w:t>
      </w:r>
    </w:p>
    <w:p w:rsidR="00A82C04" w:rsidRDefault="00227699">
      <w:pPr>
        <w:pStyle w:val="FirstParagraph"/>
      </w:pPr>
      <w:r>
        <w:t>Dokandar Mama is designed around three core principles:</w:t>
      </w:r>
    </w:p>
    <w:p w:rsidR="00A82C04" w:rsidRDefault="00227699">
      <w:pPr>
        <w:pStyle w:val="Compact"/>
        <w:numPr>
          <w:ilvl w:val="0"/>
          <w:numId w:val="10"/>
        </w:numPr>
      </w:pPr>
      <w:r>
        <w:rPr>
          <w:b/>
          <w:bCs/>
        </w:rPr>
        <w:t>Voice First, Not Screen First</w:t>
      </w:r>
      <w:r>
        <w:t xml:space="preserve"> – Interaction through spoken Bangla minimizes literacy barriers.</w:t>
      </w:r>
    </w:p>
    <w:p w:rsidR="00A82C04" w:rsidRDefault="00227699">
      <w:pPr>
        <w:pStyle w:val="Compact"/>
        <w:numPr>
          <w:ilvl w:val="0"/>
          <w:numId w:val="10"/>
        </w:numPr>
      </w:pPr>
      <w:r>
        <w:rPr>
          <w:b/>
          <w:bCs/>
        </w:rPr>
        <w:t>Cultural Compatibility</w:t>
      </w:r>
      <w:r>
        <w:t xml:space="preserve"> – The system respects existing practices such as </w:t>
      </w:r>
      <w:r>
        <w:rPr>
          <w:i/>
          <w:iCs/>
        </w:rPr>
        <w:t>baki</w:t>
      </w:r>
      <w:r>
        <w:t xml:space="preserve"> rather than attempting to eliminate them.</w:t>
      </w:r>
    </w:p>
    <w:p w:rsidR="00A82C04" w:rsidRDefault="00227699">
      <w:pPr>
        <w:pStyle w:val="Compact"/>
        <w:numPr>
          <w:ilvl w:val="0"/>
          <w:numId w:val="10"/>
        </w:numPr>
      </w:pPr>
      <w:r>
        <w:rPr>
          <w:b/>
          <w:bCs/>
        </w:rPr>
        <w:t>Assistive, Not Authoritative</w:t>
      </w:r>
      <w:r>
        <w:t xml:space="preserve"> – The AI supports human decision-making instead of enforcing rigid rules.</w:t>
      </w:r>
    </w:p>
    <w:p w:rsidR="00A82C04" w:rsidRDefault="00227699">
      <w:pPr>
        <w:pStyle w:val="Heading3"/>
      </w:pPr>
      <w:bookmarkStart w:id="57" w:name="functional-mapping"/>
      <w:bookmarkEnd w:id="56"/>
      <w:r>
        <w:t>5.2 Functional Mapping</w:t>
      </w:r>
    </w:p>
    <w:tbl>
      <w:tblPr>
        <w:tblStyle w:val="Table"/>
        <w:tblW w:w="0" w:type="auto"/>
        <w:tblLook w:val="0020" w:firstRow="1" w:lastRow="0" w:firstColumn="0" w:lastColumn="0" w:noHBand="0" w:noVBand="0"/>
      </w:tblPr>
      <w:tblGrid>
        <w:gridCol w:w="1791"/>
        <w:gridCol w:w="3725"/>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0" w:type="auto"/>
          </w:tcPr>
          <w:p w:rsidR="00A82C04" w:rsidRDefault="00227699">
            <w:pPr>
              <w:pStyle w:val="Compact"/>
            </w:pPr>
            <w:r>
              <w:t>Retail Problem</w:t>
            </w:r>
          </w:p>
        </w:tc>
        <w:tc>
          <w:tcPr>
            <w:tcW w:w="0" w:type="auto"/>
          </w:tcPr>
          <w:p w:rsidR="00A82C04" w:rsidRDefault="00227699">
            <w:pPr>
              <w:pStyle w:val="Compact"/>
            </w:pPr>
            <w:r>
              <w:t>Dokandar Mama Feature</w:t>
            </w:r>
          </w:p>
        </w:tc>
      </w:tr>
      <w:tr w:rsidR="00A82C04">
        <w:tc>
          <w:tcPr>
            <w:tcW w:w="0" w:type="auto"/>
          </w:tcPr>
          <w:p w:rsidR="00A82C04" w:rsidRDefault="00227699">
            <w:pPr>
              <w:pStyle w:val="Compact"/>
            </w:pPr>
            <w:r>
              <w:t>Expired stock</w:t>
            </w:r>
          </w:p>
        </w:tc>
        <w:tc>
          <w:tcPr>
            <w:tcW w:w="0" w:type="auto"/>
          </w:tcPr>
          <w:p w:rsidR="00A82C04" w:rsidRDefault="00227699">
            <w:pPr>
              <w:pStyle w:val="Compact"/>
            </w:pPr>
            <w:r>
              <w:t>Expiry alerts &amp; stock aging</w:t>
            </w:r>
          </w:p>
        </w:tc>
      </w:tr>
      <w:tr w:rsidR="00A82C04">
        <w:tc>
          <w:tcPr>
            <w:tcW w:w="0" w:type="auto"/>
          </w:tcPr>
          <w:p w:rsidR="00A82C04" w:rsidRDefault="00227699">
            <w:pPr>
              <w:pStyle w:val="Compact"/>
            </w:pPr>
            <w:r>
              <w:t>Manual billing</w:t>
            </w:r>
          </w:p>
        </w:tc>
        <w:tc>
          <w:tcPr>
            <w:tcW w:w="0" w:type="auto"/>
          </w:tcPr>
          <w:p w:rsidR="00A82C04" w:rsidRDefault="00227699">
            <w:pPr>
              <w:pStyle w:val="Compact"/>
            </w:pPr>
            <w:r>
              <w:t>Automated barcode-based billing</w:t>
            </w:r>
          </w:p>
        </w:tc>
      </w:tr>
      <w:tr w:rsidR="00A82C04">
        <w:tc>
          <w:tcPr>
            <w:tcW w:w="0" w:type="auto"/>
          </w:tcPr>
          <w:p w:rsidR="00A82C04" w:rsidRDefault="00227699">
            <w:pPr>
              <w:pStyle w:val="Compact"/>
            </w:pPr>
            <w:r>
              <w:t>Baki disputes</w:t>
            </w:r>
          </w:p>
        </w:tc>
        <w:tc>
          <w:tcPr>
            <w:tcW w:w="0" w:type="auto"/>
          </w:tcPr>
          <w:p w:rsidR="00A82C04" w:rsidRDefault="00227699">
            <w:pPr>
              <w:pStyle w:val="Compact"/>
            </w:pPr>
            <w:r>
              <w:t>Customer-wise credit ledger</w:t>
            </w:r>
          </w:p>
        </w:tc>
      </w:tr>
      <w:tr w:rsidR="00A82C04">
        <w:tc>
          <w:tcPr>
            <w:tcW w:w="0" w:type="auto"/>
          </w:tcPr>
          <w:p w:rsidR="00A82C04" w:rsidRDefault="00227699">
            <w:pPr>
              <w:pStyle w:val="Compact"/>
            </w:pPr>
            <w:r>
              <w:t>Time loss</w:t>
            </w:r>
          </w:p>
        </w:tc>
        <w:tc>
          <w:tcPr>
            <w:tcW w:w="0" w:type="auto"/>
          </w:tcPr>
          <w:p w:rsidR="00A82C04" w:rsidRDefault="00227699">
            <w:pPr>
              <w:pStyle w:val="Compact"/>
            </w:pPr>
            <w:r>
              <w:t>Product location guidance</w:t>
            </w:r>
          </w:p>
        </w:tc>
      </w:tr>
      <w:tr w:rsidR="00A82C04">
        <w:tc>
          <w:tcPr>
            <w:tcW w:w="0" w:type="auto"/>
          </w:tcPr>
          <w:p w:rsidR="00A82C04" w:rsidRDefault="00227699">
            <w:pPr>
              <w:pStyle w:val="Compact"/>
            </w:pPr>
            <w:r>
              <w:t>Poor decisions</w:t>
            </w:r>
          </w:p>
        </w:tc>
        <w:tc>
          <w:tcPr>
            <w:tcW w:w="0" w:type="auto"/>
          </w:tcPr>
          <w:p w:rsidR="00A82C04" w:rsidRDefault="00227699">
            <w:pPr>
              <w:pStyle w:val="Compact"/>
            </w:pPr>
            <w:r>
              <w:t>Sales &amp; profit analytics</w:t>
            </w:r>
          </w:p>
        </w:tc>
      </w:tr>
    </w:tbl>
    <w:p w:rsidR="00A82C04" w:rsidRDefault="00227699">
      <w:pPr>
        <w:pStyle w:val="BodyText"/>
      </w:pPr>
      <w:r>
        <w:t>Each feature directly corresponds to an identified pain point, ensuring functional relevance.</w:t>
      </w:r>
    </w:p>
    <w:p w:rsidR="00A82C04" w:rsidRDefault="00227699">
      <w:pPr>
        <w:pStyle w:val="Heading3"/>
      </w:pPr>
      <w:bookmarkStart w:id="58" w:name="user-interaction-model"/>
      <w:bookmarkEnd w:id="57"/>
      <w:r>
        <w:t>5.3 User Interaction Model</w:t>
      </w:r>
    </w:p>
    <w:p w:rsidR="00A82C04" w:rsidRDefault="00227699">
      <w:pPr>
        <w:pStyle w:val="FirstParagraph"/>
      </w:pPr>
      <w:r>
        <w:t>The primary interaction occurs via Bangla voice commands, such as:</w:t>
      </w:r>
    </w:p>
    <w:p w:rsidR="00A82C04" w:rsidRDefault="00227699">
      <w:pPr>
        <w:pStyle w:val="Compact"/>
        <w:numPr>
          <w:ilvl w:val="0"/>
          <w:numId w:val="11"/>
        </w:numPr>
      </w:pPr>
      <w:r>
        <w:t>“আজকের বিক্রি দেখাও” (Show today’s sales)</w:t>
      </w:r>
    </w:p>
    <w:p w:rsidR="00A82C04" w:rsidRDefault="00227699">
      <w:pPr>
        <w:pStyle w:val="Compact"/>
        <w:numPr>
          <w:ilvl w:val="0"/>
          <w:numId w:val="11"/>
        </w:numPr>
      </w:pPr>
      <w:r>
        <w:t>“এই কাস্টমারের বাকি কত?” (How much is this customer’s due?)</w:t>
      </w:r>
    </w:p>
    <w:p w:rsidR="00A82C04" w:rsidRDefault="00227699">
      <w:pPr>
        <w:pStyle w:val="Compact"/>
        <w:numPr>
          <w:ilvl w:val="0"/>
          <w:numId w:val="11"/>
        </w:numPr>
      </w:pPr>
      <w:r>
        <w:t>“এই প্রোডাক্ট শেষ হয়ে আসছে?” (Is this product running low?)</w:t>
      </w:r>
    </w:p>
    <w:p w:rsidR="00A82C04" w:rsidRDefault="00227699">
      <w:pPr>
        <w:pStyle w:val="FirstParagraph"/>
      </w:pPr>
      <w:r>
        <w:lastRenderedPageBreak/>
        <w:t>The assistant responds both verbally and visually, reinforcing understanding and trust.</w:t>
      </w:r>
    </w:p>
    <w:p w:rsidR="00A82C04" w:rsidRDefault="00A82C04"/>
    <w:p w:rsidR="00A82C04" w:rsidRDefault="00227699">
      <w:pPr>
        <w:pStyle w:val="Heading2"/>
      </w:pPr>
      <w:bookmarkStart w:id="59" w:name="X3cf17430cc18fc18ae6c1f1f059a188708052c6"/>
      <w:bookmarkEnd w:id="55"/>
      <w:bookmarkEnd w:id="58"/>
      <w:r>
        <w:t>6. System Architecture and Technical Framework</w:t>
      </w:r>
    </w:p>
    <w:p w:rsidR="00A82C04" w:rsidRDefault="00227699">
      <w:pPr>
        <w:pStyle w:val="Heading3"/>
      </w:pPr>
      <w:bookmarkStart w:id="60" w:name="high-level-architecture"/>
      <w:r>
        <w:t>6.1 High-Level Architecture</w:t>
      </w:r>
    </w:p>
    <w:p w:rsidR="00A82C04" w:rsidRDefault="00227699">
      <w:pPr>
        <w:pStyle w:val="FirstParagraph"/>
      </w:pPr>
      <w:r>
        <w:rPr>
          <w:b/>
          <w:bCs/>
        </w:rPr>
        <w:t>Figure 1: Dokandar Mama System Architecture</w:t>
      </w:r>
    </w:p>
    <w:p w:rsidR="00A82C04" w:rsidRDefault="00227699">
      <w:pPr>
        <w:pStyle w:val="SourceCode"/>
      </w:pPr>
      <w:r>
        <w:rPr>
          <w:rStyle w:val="VerbatimChar"/>
        </w:rPr>
        <w:t>[User Voice Input]</w:t>
      </w:r>
      <w:r>
        <w:br/>
      </w:r>
      <w:r>
        <w:rPr>
          <w:rStyle w:val="VerbatimChar"/>
        </w:rPr>
        <w:t xml:space="preserve">        ↓</w:t>
      </w:r>
      <w:r>
        <w:br/>
      </w:r>
      <w:r>
        <w:rPr>
          <w:rStyle w:val="VerbatimChar"/>
        </w:rPr>
        <w:t>[Bangla ASR Engine]</w:t>
      </w:r>
      <w:r>
        <w:br/>
      </w:r>
      <w:r>
        <w:rPr>
          <w:rStyle w:val="VerbatimChar"/>
        </w:rPr>
        <w:t xml:space="preserve">        ↓</w:t>
      </w:r>
      <w:r>
        <w:br/>
      </w:r>
      <w:r>
        <w:rPr>
          <w:rStyle w:val="VerbatimChar"/>
        </w:rPr>
        <w:t>[NLP &amp; Intent Classification]</w:t>
      </w:r>
      <w:r>
        <w:br/>
      </w:r>
      <w:r>
        <w:rPr>
          <w:rStyle w:val="VerbatimChar"/>
        </w:rPr>
        <w:t xml:space="preserve">        ↓</w:t>
      </w:r>
      <w:r>
        <w:br/>
      </w:r>
      <w:r>
        <w:rPr>
          <w:rStyle w:val="VerbatimChar"/>
        </w:rPr>
        <w:t>[Business Logic Layer]</w:t>
      </w:r>
      <w:r>
        <w:br/>
      </w:r>
      <w:r>
        <w:rPr>
          <w:rStyle w:val="VerbatimChar"/>
        </w:rPr>
        <w:t xml:space="preserve">   ├ Inventory Management</w:t>
      </w:r>
      <w:r>
        <w:br/>
      </w:r>
      <w:r>
        <w:rPr>
          <w:rStyle w:val="VerbatimChar"/>
        </w:rPr>
        <w:t xml:space="preserve">   ├ Billing Engine</w:t>
      </w:r>
      <w:r>
        <w:br/>
      </w:r>
      <w:r>
        <w:rPr>
          <w:rStyle w:val="VerbatimChar"/>
        </w:rPr>
        <w:t xml:space="preserve">   ├ Baki Ledger</w:t>
      </w:r>
      <w:r>
        <w:br/>
      </w:r>
      <w:r>
        <w:rPr>
          <w:rStyle w:val="VerbatimChar"/>
        </w:rPr>
        <w:t xml:space="preserve">   ├ Analytics Module</w:t>
      </w:r>
      <w:r>
        <w:br/>
      </w:r>
      <w:r>
        <w:rPr>
          <w:rStyle w:val="VerbatimChar"/>
        </w:rPr>
        <w:t xml:space="preserve">        ↓</w:t>
      </w:r>
      <w:r>
        <w:br/>
      </w:r>
      <w:r>
        <w:rPr>
          <w:rStyle w:val="VerbatimChar"/>
        </w:rPr>
        <w:t>[Local Storage Cache]</w:t>
      </w:r>
      <w:r>
        <w:br/>
      </w:r>
      <w:r>
        <w:rPr>
          <w:rStyle w:val="VerbatimChar"/>
        </w:rPr>
        <w:t xml:space="preserve">        ↓</w:t>
      </w:r>
      <w:r>
        <w:br/>
      </w:r>
      <w:r>
        <w:rPr>
          <w:rStyle w:val="VerbatimChar"/>
        </w:rPr>
        <w:t>[Cloud Database &amp; AI Models]</w:t>
      </w:r>
      <w:r>
        <w:br/>
      </w:r>
      <w:r>
        <w:rPr>
          <w:rStyle w:val="VerbatimChar"/>
        </w:rPr>
        <w:t xml:space="preserve">        ↓</w:t>
      </w:r>
      <w:r>
        <w:br/>
      </w:r>
      <w:r>
        <w:rPr>
          <w:rStyle w:val="VerbatimChar"/>
        </w:rPr>
        <w:t>[Voice + App Interface Response]</w:t>
      </w:r>
    </w:p>
    <w:p w:rsidR="00A82C04" w:rsidRDefault="00227699">
      <w:pPr>
        <w:pStyle w:val="Heading3"/>
      </w:pPr>
      <w:bookmarkStart w:id="61" w:name="bangla-asr-and-nlp-pipeline"/>
      <w:bookmarkEnd w:id="60"/>
      <w:r>
        <w:t>6.2 Bangla ASR and NLP Pipeline</w:t>
      </w:r>
    </w:p>
    <w:p w:rsidR="00A82C04" w:rsidRDefault="00227699">
      <w:pPr>
        <w:pStyle w:val="FirstParagraph"/>
      </w:pPr>
      <w:r>
        <w:t>Automatic Speech Recognition (ASR) converts spoken Bangla into text, which is then processed by an NLP engine trained on retail-specific vocabulary. Intent classification determines whether the command relates to billing, inventory inquiry, reporting, or account management.</w:t>
      </w:r>
    </w:p>
    <w:p w:rsidR="00A82C04" w:rsidRDefault="00227699">
      <w:pPr>
        <w:pStyle w:val="BodyText"/>
      </w:pPr>
      <w:r>
        <w:t xml:space="preserve">Given the controlled domain of shop operations, the system prioritizes </w:t>
      </w:r>
      <w:r>
        <w:rPr>
          <w:b/>
          <w:bCs/>
        </w:rPr>
        <w:t>accuracy over linguistic breadth</w:t>
      </w:r>
      <w:r>
        <w:t>, improving reliability in noisy environments.</w:t>
      </w:r>
    </w:p>
    <w:p w:rsidR="00A82C04" w:rsidRDefault="00227699">
      <w:pPr>
        <w:pStyle w:val="Heading3"/>
      </w:pPr>
      <w:bookmarkStart w:id="62" w:name="offline-first-data-synchronization"/>
      <w:bookmarkEnd w:id="61"/>
      <w:r>
        <w:t>6.3 Offline-First Data Synchronization</w:t>
      </w:r>
    </w:p>
    <w:p w:rsidR="00A82C04" w:rsidRDefault="00227699">
      <w:pPr>
        <w:pStyle w:val="FirstParagraph"/>
      </w:pPr>
      <w:r>
        <w:t xml:space="preserve">A critical requirement for deployment in Bangladesh is resilience to unreliable internet connectivity. Dokandar Mama adopts an </w:t>
      </w:r>
      <w:r>
        <w:rPr>
          <w:b/>
          <w:bCs/>
        </w:rPr>
        <w:t>offline-first architecture</w:t>
      </w:r>
      <w:r>
        <w:t>, where:</w:t>
      </w:r>
    </w:p>
    <w:p w:rsidR="00A82C04" w:rsidRDefault="00227699">
      <w:pPr>
        <w:pStyle w:val="Compact"/>
        <w:numPr>
          <w:ilvl w:val="0"/>
          <w:numId w:val="12"/>
        </w:numPr>
      </w:pPr>
      <w:r>
        <w:t>All transactions are stored locally</w:t>
      </w:r>
    </w:p>
    <w:p w:rsidR="00A82C04" w:rsidRDefault="00227699">
      <w:pPr>
        <w:pStyle w:val="Compact"/>
        <w:numPr>
          <w:ilvl w:val="0"/>
          <w:numId w:val="12"/>
        </w:numPr>
      </w:pPr>
      <w:r>
        <w:t>Core operations function without connectivity</w:t>
      </w:r>
    </w:p>
    <w:p w:rsidR="00A82C04" w:rsidRDefault="00227699">
      <w:pPr>
        <w:pStyle w:val="Compact"/>
        <w:numPr>
          <w:ilvl w:val="0"/>
          <w:numId w:val="12"/>
        </w:numPr>
      </w:pPr>
      <w:r>
        <w:t>Automatic synchronization occurs when internet access is restored</w:t>
      </w:r>
    </w:p>
    <w:p w:rsidR="00A82C04" w:rsidRDefault="00227699">
      <w:pPr>
        <w:pStyle w:val="FirstParagraph"/>
      </w:pPr>
      <w:r>
        <w:t>This design ensures uninterrupted business operations.</w:t>
      </w:r>
    </w:p>
    <w:p w:rsidR="00A82C04" w:rsidRDefault="00227699">
      <w:pPr>
        <w:pStyle w:val="Heading3"/>
      </w:pPr>
      <w:bookmarkStart w:id="63" w:name="data-model-overview-1"/>
      <w:bookmarkEnd w:id="62"/>
      <w:r>
        <w:lastRenderedPageBreak/>
        <w:t>6.4 Data Model Overview</w:t>
      </w:r>
    </w:p>
    <w:p w:rsidR="00A82C04" w:rsidRDefault="00227699">
      <w:pPr>
        <w:pStyle w:val="FirstParagraph"/>
      </w:pPr>
      <w:r>
        <w:rPr>
          <w:b/>
          <w:bCs/>
        </w:rPr>
        <w:t>Figure 2: Core Data Entities</w:t>
      </w:r>
    </w:p>
    <w:tbl>
      <w:tblPr>
        <w:tblStyle w:val="Table"/>
        <w:tblW w:w="0" w:type="auto"/>
        <w:tblLook w:val="0020" w:firstRow="1" w:lastRow="0" w:firstColumn="0" w:lastColumn="0" w:noHBand="0" w:noVBand="0"/>
      </w:tblPr>
      <w:tblGrid>
        <w:gridCol w:w="1470"/>
        <w:gridCol w:w="3538"/>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0" w:type="auto"/>
          </w:tcPr>
          <w:p w:rsidR="00A82C04" w:rsidRDefault="00227699">
            <w:pPr>
              <w:pStyle w:val="Compact"/>
            </w:pPr>
            <w:r>
              <w:t>Entity</w:t>
            </w:r>
          </w:p>
        </w:tc>
        <w:tc>
          <w:tcPr>
            <w:tcW w:w="0" w:type="auto"/>
          </w:tcPr>
          <w:p w:rsidR="00A82C04" w:rsidRDefault="00227699">
            <w:pPr>
              <w:pStyle w:val="Compact"/>
            </w:pPr>
            <w:r>
              <w:t>Description</w:t>
            </w:r>
          </w:p>
        </w:tc>
      </w:tr>
      <w:tr w:rsidR="00A82C04">
        <w:tc>
          <w:tcPr>
            <w:tcW w:w="0" w:type="auto"/>
          </w:tcPr>
          <w:p w:rsidR="00A82C04" w:rsidRDefault="00227699">
            <w:pPr>
              <w:pStyle w:val="Compact"/>
            </w:pPr>
            <w:r>
              <w:t>Product</w:t>
            </w:r>
          </w:p>
        </w:tc>
        <w:tc>
          <w:tcPr>
            <w:tcW w:w="0" w:type="auto"/>
          </w:tcPr>
          <w:p w:rsidR="00A82C04" w:rsidRDefault="00227699">
            <w:pPr>
              <w:pStyle w:val="Compact"/>
            </w:pPr>
            <w:r>
              <w:t>SKU, barcode, expiry, category</w:t>
            </w:r>
          </w:p>
        </w:tc>
      </w:tr>
      <w:tr w:rsidR="00A82C04">
        <w:tc>
          <w:tcPr>
            <w:tcW w:w="0" w:type="auto"/>
          </w:tcPr>
          <w:p w:rsidR="00A82C04" w:rsidRDefault="00227699">
            <w:pPr>
              <w:pStyle w:val="Compact"/>
            </w:pPr>
            <w:r>
              <w:t>Inventory</w:t>
            </w:r>
          </w:p>
        </w:tc>
        <w:tc>
          <w:tcPr>
            <w:tcW w:w="0" w:type="auto"/>
          </w:tcPr>
          <w:p w:rsidR="00A82C04" w:rsidRDefault="00227699">
            <w:pPr>
              <w:pStyle w:val="Compact"/>
            </w:pPr>
            <w:r>
              <w:t>Quantity, location, aging</w:t>
            </w:r>
          </w:p>
        </w:tc>
      </w:tr>
      <w:tr w:rsidR="00A82C04">
        <w:tc>
          <w:tcPr>
            <w:tcW w:w="0" w:type="auto"/>
          </w:tcPr>
          <w:p w:rsidR="00A82C04" w:rsidRDefault="00227699">
            <w:pPr>
              <w:pStyle w:val="Compact"/>
            </w:pPr>
            <w:r>
              <w:t>Customer</w:t>
            </w:r>
          </w:p>
        </w:tc>
        <w:tc>
          <w:tcPr>
            <w:tcW w:w="0" w:type="auto"/>
          </w:tcPr>
          <w:p w:rsidR="00A82C04" w:rsidRDefault="00227699">
            <w:pPr>
              <w:pStyle w:val="Compact"/>
            </w:pPr>
            <w:r>
              <w:t>ID, baki balance</w:t>
            </w:r>
          </w:p>
        </w:tc>
      </w:tr>
      <w:tr w:rsidR="00A82C04">
        <w:tc>
          <w:tcPr>
            <w:tcW w:w="0" w:type="auto"/>
          </w:tcPr>
          <w:p w:rsidR="00A82C04" w:rsidRDefault="00227699">
            <w:pPr>
              <w:pStyle w:val="Compact"/>
            </w:pPr>
            <w:r>
              <w:t>Transaction</w:t>
            </w:r>
          </w:p>
        </w:tc>
        <w:tc>
          <w:tcPr>
            <w:tcW w:w="0" w:type="auto"/>
          </w:tcPr>
          <w:p w:rsidR="00A82C04" w:rsidRDefault="00227699">
            <w:pPr>
              <w:pStyle w:val="Compact"/>
            </w:pPr>
            <w:r>
              <w:t>Bill, payment type</w:t>
            </w:r>
          </w:p>
        </w:tc>
      </w:tr>
      <w:tr w:rsidR="00A82C04">
        <w:tc>
          <w:tcPr>
            <w:tcW w:w="0" w:type="auto"/>
          </w:tcPr>
          <w:p w:rsidR="00A82C04" w:rsidRDefault="00227699">
            <w:pPr>
              <w:pStyle w:val="Compact"/>
            </w:pPr>
            <w:r>
              <w:t>Analytics</w:t>
            </w:r>
          </w:p>
        </w:tc>
        <w:tc>
          <w:tcPr>
            <w:tcW w:w="0" w:type="auto"/>
          </w:tcPr>
          <w:p w:rsidR="00A82C04" w:rsidRDefault="00227699">
            <w:pPr>
              <w:pStyle w:val="Compact"/>
            </w:pPr>
            <w:r>
              <w:t>Aggregated metrics</w:t>
            </w:r>
          </w:p>
        </w:tc>
      </w:tr>
    </w:tbl>
    <w:p w:rsidR="00A82C04" w:rsidRDefault="00227699">
      <w:pPr>
        <w:pStyle w:val="BodyText"/>
      </w:pPr>
      <w:r>
        <w:t>This normalized schema supports scalability and analytics without imposing complexity on the user.</w:t>
      </w:r>
    </w:p>
    <w:p w:rsidR="00A82C04" w:rsidRDefault="00A82C04"/>
    <w:p w:rsidR="00A82C04" w:rsidRDefault="00227699">
      <w:pPr>
        <w:pStyle w:val="Heading2"/>
      </w:pPr>
      <w:bookmarkStart w:id="64" w:name="X9127230871fd426df98bb2601ba298a2bbe15b8"/>
      <w:bookmarkEnd w:id="59"/>
      <w:bookmarkEnd w:id="63"/>
      <w:r>
        <w:t>PART III: Market &amp; Economic Analysis (Bangladesh-Focused)</w:t>
      </w:r>
    </w:p>
    <w:p w:rsidR="00A82C04" w:rsidRDefault="00227699">
      <w:pPr>
        <w:pStyle w:val="Heading3"/>
      </w:pPr>
      <w:bookmarkStart w:id="65" w:name="X7ae247582525385b56912940acfd6fb9e7b346b"/>
      <w:r>
        <w:t>7. Market Structure of Informal Retail in Bangladesh</w:t>
      </w:r>
    </w:p>
    <w:p w:rsidR="00A82C04" w:rsidRDefault="00227699">
      <w:pPr>
        <w:pStyle w:val="FirstParagraph"/>
      </w:pPr>
      <w:r>
        <w:t>Bangladesh’s retail economy is dominated by informal micro-retailers</w:t>
      </w:r>
      <w:r w:rsidR="00C91315">
        <w:t xml:space="preserve"> </w:t>
      </w:r>
      <w:r>
        <w:t xml:space="preserve">locally known as </w:t>
      </w:r>
      <w:proofErr w:type="spellStart"/>
      <w:r>
        <w:rPr>
          <w:i/>
          <w:iCs/>
        </w:rPr>
        <w:t>mudir</w:t>
      </w:r>
      <w:proofErr w:type="spellEnd"/>
      <w:r>
        <w:rPr>
          <w:i/>
          <w:iCs/>
        </w:rPr>
        <w:t xml:space="preserve"> </w:t>
      </w:r>
      <w:proofErr w:type="spellStart"/>
      <w:r>
        <w:rPr>
          <w:i/>
          <w:iCs/>
        </w:rPr>
        <w:t>dokan</w:t>
      </w:r>
      <w:proofErr w:type="spellEnd"/>
      <w:r>
        <w:t>, pharmacies, stationery shops, and neighborhood convenience stores. These outlets operate with minimal digitization, rely heavily on manual bookkeeping, and depend on human assistants for daily operations. Despite low margins, their collective economic footprint is substantial.</w:t>
      </w:r>
    </w:p>
    <w:p w:rsidR="00A82C04" w:rsidRDefault="00227699">
      <w:pPr>
        <w:pStyle w:val="BodyText"/>
      </w:pPr>
      <w:r>
        <w:t>National surveys and sectoral studies consistently show that informal retail constitutes the primary point of sale for daily necessities in urban and semi-urban Bangladesh. These shops are characterized by: - Low average transaction value but high transaction frequency - Cash-dominant payments with informal credit (</w:t>
      </w:r>
      <w:r>
        <w:rPr>
          <w:i/>
          <w:iCs/>
        </w:rPr>
        <w:t>baki</w:t>
      </w:r>
      <w:r>
        <w:t>) - Limited storage optimization and high deadstock exposure - Family-run or assistant-dependent operations</w:t>
      </w:r>
    </w:p>
    <w:p w:rsidR="00A82C04" w:rsidRDefault="00227699">
      <w:pPr>
        <w:pStyle w:val="BodyText"/>
      </w:pPr>
      <w:r>
        <w:t xml:space="preserve">This structural context creates a unique opportunity for </w:t>
      </w:r>
      <w:r>
        <w:rPr>
          <w:b/>
          <w:bCs/>
        </w:rPr>
        <w:t>AI-driven, ultra-low-friction digitization</w:t>
      </w:r>
      <w:r>
        <w:t>, rather than conventional POS systems which assume literacy, training time, and capital availability.</w:t>
      </w:r>
    </w:p>
    <w:p w:rsidR="00A82C04" w:rsidRDefault="00227699">
      <w:pPr>
        <w:pStyle w:val="Heading3"/>
      </w:pPr>
      <w:bookmarkStart w:id="66" w:name="X98207cc0186cfb48b56c4080b391bd47805caa0"/>
      <w:bookmarkEnd w:id="65"/>
      <w:r>
        <w:t>8. Total Addressable Market (TAM), Serviceable Available Market (SAM), and Serviceable Obtainable Market (SOM)</w:t>
      </w:r>
    </w:p>
    <w:p w:rsidR="00A82C04" w:rsidRDefault="00227699">
      <w:pPr>
        <w:pStyle w:val="FirstParagraph"/>
      </w:pPr>
      <w:r>
        <w:t>To evaluate commercial viability, the market size is estimated using a conservative bottom-up approach.</w:t>
      </w:r>
    </w:p>
    <w:p w:rsidR="00A82C04" w:rsidRDefault="00227699">
      <w:pPr>
        <w:pStyle w:val="BodyText"/>
      </w:pPr>
      <w:r>
        <w:rPr>
          <w:b/>
          <w:bCs/>
        </w:rPr>
        <w:t>Assumptions (Bangladesh):</w:t>
      </w:r>
      <w:r>
        <w:t xml:space="preserve"> - Estimated small retail outlets: 2.5–3.0 million - Digitally reachable via smartphone: ~65% - Willing to pay for productivity tools: ~40% of reachable shops</w:t>
      </w:r>
    </w:p>
    <w:p w:rsidR="00A82C04" w:rsidRDefault="00227699">
      <w:pPr>
        <w:pStyle w:val="BodyText"/>
      </w:pPr>
      <w:r>
        <w:rPr>
          <w:b/>
          <w:bCs/>
        </w:rPr>
        <w:lastRenderedPageBreak/>
        <w:t>Market Definitions:</w:t>
      </w:r>
      <w:r>
        <w:t xml:space="preserve"> - </w:t>
      </w:r>
      <w:r>
        <w:rPr>
          <w:b/>
          <w:bCs/>
        </w:rPr>
        <w:t>TAM:</w:t>
      </w:r>
      <w:r>
        <w:t xml:space="preserve"> All small retail outlets nationwide - </w:t>
      </w:r>
      <w:r>
        <w:rPr>
          <w:b/>
          <w:bCs/>
        </w:rPr>
        <w:t>SAM:</w:t>
      </w:r>
      <w:r>
        <w:t xml:space="preserve"> Shops with smartphone access and internet - </w:t>
      </w:r>
      <w:r>
        <w:rPr>
          <w:b/>
          <w:bCs/>
        </w:rPr>
        <w:t>SOM:</w:t>
      </w:r>
      <w:r>
        <w:t xml:space="preserve"> Early adopters within 3–5 years</w:t>
      </w:r>
    </w:p>
    <w:tbl>
      <w:tblPr>
        <w:tblStyle w:val="Table"/>
        <w:tblW w:w="5000" w:type="pct"/>
        <w:tblLayout w:type="fixed"/>
        <w:tblLook w:val="0020" w:firstRow="1" w:lastRow="0" w:firstColumn="0" w:lastColumn="0" w:noHBand="0" w:noVBand="0"/>
      </w:tblPr>
      <w:tblGrid>
        <w:gridCol w:w="1622"/>
        <w:gridCol w:w="1997"/>
        <w:gridCol w:w="2371"/>
        <w:gridCol w:w="3370"/>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1372" w:type="dxa"/>
          </w:tcPr>
          <w:p w:rsidR="00A82C04" w:rsidRDefault="00227699">
            <w:pPr>
              <w:pStyle w:val="Compact"/>
            </w:pPr>
            <w:r>
              <w:t>Market Layer</w:t>
            </w:r>
          </w:p>
        </w:tc>
        <w:tc>
          <w:tcPr>
            <w:tcW w:w="1689" w:type="dxa"/>
          </w:tcPr>
          <w:p w:rsidR="00A82C04" w:rsidRDefault="00227699">
            <w:pPr>
              <w:pStyle w:val="Compact"/>
            </w:pPr>
            <w:r>
              <w:t>Estimated Shops</w:t>
            </w:r>
          </w:p>
        </w:tc>
        <w:tc>
          <w:tcPr>
            <w:tcW w:w="2006" w:type="dxa"/>
          </w:tcPr>
          <w:p w:rsidR="00A82C04" w:rsidRDefault="00227699">
            <w:pPr>
              <w:pStyle w:val="Compact"/>
            </w:pPr>
            <w:r>
              <w:t>Monthly Fee (BDT)</w:t>
            </w:r>
          </w:p>
        </w:tc>
        <w:tc>
          <w:tcPr>
            <w:tcW w:w="2851" w:type="dxa"/>
          </w:tcPr>
          <w:p w:rsidR="00A82C04" w:rsidRDefault="00227699">
            <w:pPr>
              <w:pStyle w:val="Compact"/>
            </w:pPr>
            <w:r>
              <w:t>Annual Market Value (BDT)</w:t>
            </w:r>
          </w:p>
        </w:tc>
      </w:tr>
      <w:tr w:rsidR="00A82C04">
        <w:tc>
          <w:tcPr>
            <w:tcW w:w="1372" w:type="dxa"/>
          </w:tcPr>
          <w:p w:rsidR="00A82C04" w:rsidRDefault="00227699">
            <w:pPr>
              <w:pStyle w:val="Compact"/>
            </w:pPr>
            <w:r>
              <w:t>TAM</w:t>
            </w:r>
          </w:p>
        </w:tc>
        <w:tc>
          <w:tcPr>
            <w:tcW w:w="1689" w:type="dxa"/>
          </w:tcPr>
          <w:p w:rsidR="00A82C04" w:rsidRDefault="00227699">
            <w:pPr>
              <w:pStyle w:val="Compact"/>
            </w:pPr>
            <w:r>
              <w:t>2,800,000</w:t>
            </w:r>
          </w:p>
        </w:tc>
        <w:tc>
          <w:tcPr>
            <w:tcW w:w="2006" w:type="dxa"/>
          </w:tcPr>
          <w:p w:rsidR="00A82C04" w:rsidRDefault="00227699">
            <w:pPr>
              <w:pStyle w:val="Compact"/>
            </w:pPr>
            <w:r>
              <w:t>300</w:t>
            </w:r>
          </w:p>
        </w:tc>
        <w:tc>
          <w:tcPr>
            <w:tcW w:w="2851" w:type="dxa"/>
          </w:tcPr>
          <w:p w:rsidR="00A82C04" w:rsidRDefault="00227699">
            <w:pPr>
              <w:pStyle w:val="Compact"/>
            </w:pPr>
            <w:r>
              <w:t>10,080 crore</w:t>
            </w:r>
          </w:p>
        </w:tc>
      </w:tr>
      <w:tr w:rsidR="00A82C04">
        <w:tc>
          <w:tcPr>
            <w:tcW w:w="1372" w:type="dxa"/>
          </w:tcPr>
          <w:p w:rsidR="00A82C04" w:rsidRDefault="00227699">
            <w:pPr>
              <w:pStyle w:val="Compact"/>
            </w:pPr>
            <w:r>
              <w:t>SAM</w:t>
            </w:r>
          </w:p>
        </w:tc>
        <w:tc>
          <w:tcPr>
            <w:tcW w:w="1689" w:type="dxa"/>
          </w:tcPr>
          <w:p w:rsidR="00A82C04" w:rsidRDefault="00227699">
            <w:pPr>
              <w:pStyle w:val="Compact"/>
            </w:pPr>
            <w:r>
              <w:t>1,820,000</w:t>
            </w:r>
          </w:p>
        </w:tc>
        <w:tc>
          <w:tcPr>
            <w:tcW w:w="2006" w:type="dxa"/>
          </w:tcPr>
          <w:p w:rsidR="00A82C04" w:rsidRDefault="00227699">
            <w:pPr>
              <w:pStyle w:val="Compact"/>
            </w:pPr>
            <w:r>
              <w:t>300</w:t>
            </w:r>
          </w:p>
        </w:tc>
        <w:tc>
          <w:tcPr>
            <w:tcW w:w="2851" w:type="dxa"/>
          </w:tcPr>
          <w:p w:rsidR="00A82C04" w:rsidRDefault="00227699">
            <w:pPr>
              <w:pStyle w:val="Compact"/>
            </w:pPr>
            <w:r>
              <w:t>6,552 crore</w:t>
            </w:r>
          </w:p>
        </w:tc>
      </w:tr>
      <w:tr w:rsidR="00A82C04">
        <w:tc>
          <w:tcPr>
            <w:tcW w:w="1372" w:type="dxa"/>
          </w:tcPr>
          <w:p w:rsidR="00A82C04" w:rsidRDefault="00227699">
            <w:pPr>
              <w:pStyle w:val="Compact"/>
            </w:pPr>
            <w:r>
              <w:t>SOM (10%)</w:t>
            </w:r>
          </w:p>
        </w:tc>
        <w:tc>
          <w:tcPr>
            <w:tcW w:w="1689" w:type="dxa"/>
          </w:tcPr>
          <w:p w:rsidR="00A82C04" w:rsidRDefault="00227699">
            <w:pPr>
              <w:pStyle w:val="Compact"/>
            </w:pPr>
            <w:r>
              <w:t>182,000</w:t>
            </w:r>
          </w:p>
        </w:tc>
        <w:tc>
          <w:tcPr>
            <w:tcW w:w="2006" w:type="dxa"/>
          </w:tcPr>
          <w:p w:rsidR="00A82C04" w:rsidRDefault="00227699">
            <w:pPr>
              <w:pStyle w:val="Compact"/>
            </w:pPr>
            <w:r>
              <w:t>300</w:t>
            </w:r>
          </w:p>
        </w:tc>
        <w:tc>
          <w:tcPr>
            <w:tcW w:w="2851" w:type="dxa"/>
          </w:tcPr>
          <w:p w:rsidR="00A82C04" w:rsidRDefault="00227699">
            <w:pPr>
              <w:pStyle w:val="Compact"/>
            </w:pPr>
            <w:r>
              <w:t>655 crore</w:t>
            </w:r>
          </w:p>
        </w:tc>
      </w:tr>
    </w:tbl>
    <w:p w:rsidR="00A82C04" w:rsidRDefault="00227699">
      <w:pPr>
        <w:pStyle w:val="BodyText"/>
      </w:pPr>
      <w:r>
        <w:rPr>
          <w:i/>
          <w:iCs/>
        </w:rPr>
        <w:t>Table 4: Market sizing for Dokandar Mama</w:t>
      </w:r>
    </w:p>
    <w:p w:rsidR="00A82C04" w:rsidRDefault="00227699">
      <w:pPr>
        <w:pStyle w:val="BodyText"/>
      </w:pPr>
      <w:r>
        <w:t xml:space="preserve">This positioning places Dokandar Mama within a </w:t>
      </w:r>
      <w:r>
        <w:rPr>
          <w:b/>
          <w:bCs/>
        </w:rPr>
        <w:t>high-volume, low-ARPU SaaS model</w:t>
      </w:r>
      <w:r>
        <w:t>, similar to telecom value-added services rather than enterprise software.</w:t>
      </w:r>
    </w:p>
    <w:p w:rsidR="00A82C04" w:rsidRDefault="00227699">
      <w:pPr>
        <w:pStyle w:val="Heading3"/>
      </w:pPr>
      <w:bookmarkStart w:id="67" w:name="subscription-pricing-strategy"/>
      <w:bookmarkEnd w:id="66"/>
      <w:r>
        <w:t>9. Subscription Pricing Strategy</w:t>
      </w:r>
    </w:p>
    <w:p w:rsidR="00A82C04" w:rsidRDefault="00227699">
      <w:pPr>
        <w:pStyle w:val="FirstParagraph"/>
      </w:pPr>
      <w:r>
        <w:t>Pricing must balance affordability with perceived value. Field interviews and comparative analysis of existing POS apps suggest strong resistance beyond BDT 500/month, but high acceptance between BDT 150–300/month when value is immediate and tangible.</w:t>
      </w:r>
    </w:p>
    <w:p w:rsidR="00A82C04" w:rsidRDefault="00227699">
      <w:pPr>
        <w:pStyle w:val="BodyText"/>
      </w:pPr>
      <w:r>
        <w:rPr>
          <w:b/>
          <w:bCs/>
        </w:rPr>
        <w:t>Proposed Tiered Pricing Model:</w:t>
      </w:r>
    </w:p>
    <w:tbl>
      <w:tblPr>
        <w:tblStyle w:val="Table"/>
        <w:tblW w:w="0" w:type="auto"/>
        <w:tblLook w:val="0020" w:firstRow="1" w:lastRow="0" w:firstColumn="0" w:lastColumn="0" w:noHBand="0" w:noVBand="0"/>
      </w:tblPr>
      <w:tblGrid>
        <w:gridCol w:w="1191"/>
        <w:gridCol w:w="2244"/>
        <w:gridCol w:w="4512"/>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0" w:type="auto"/>
          </w:tcPr>
          <w:p w:rsidR="00A82C04" w:rsidRDefault="00227699">
            <w:pPr>
              <w:pStyle w:val="Compact"/>
            </w:pPr>
            <w:r>
              <w:t>Plan</w:t>
            </w:r>
          </w:p>
        </w:tc>
        <w:tc>
          <w:tcPr>
            <w:tcW w:w="0" w:type="auto"/>
          </w:tcPr>
          <w:p w:rsidR="00A82C04" w:rsidRDefault="00227699">
            <w:pPr>
              <w:pStyle w:val="Compact"/>
            </w:pPr>
            <w:r>
              <w:t>Monthly Fee (BDT)</w:t>
            </w:r>
          </w:p>
        </w:tc>
        <w:tc>
          <w:tcPr>
            <w:tcW w:w="0" w:type="auto"/>
          </w:tcPr>
          <w:p w:rsidR="00A82C04" w:rsidRDefault="00227699">
            <w:pPr>
              <w:pStyle w:val="Compact"/>
            </w:pPr>
            <w:r>
              <w:t>Features</w:t>
            </w:r>
          </w:p>
        </w:tc>
      </w:tr>
      <w:tr w:rsidR="00A82C04">
        <w:tc>
          <w:tcPr>
            <w:tcW w:w="0" w:type="auto"/>
          </w:tcPr>
          <w:p w:rsidR="00A82C04" w:rsidRDefault="00227699">
            <w:pPr>
              <w:pStyle w:val="Compact"/>
            </w:pPr>
            <w:r>
              <w:t>Basic</w:t>
            </w:r>
          </w:p>
        </w:tc>
        <w:tc>
          <w:tcPr>
            <w:tcW w:w="0" w:type="auto"/>
          </w:tcPr>
          <w:p w:rsidR="00A82C04" w:rsidRDefault="00227699">
            <w:pPr>
              <w:pStyle w:val="Compact"/>
            </w:pPr>
            <w:r>
              <w:t>149</w:t>
            </w:r>
          </w:p>
        </w:tc>
        <w:tc>
          <w:tcPr>
            <w:tcW w:w="0" w:type="auto"/>
          </w:tcPr>
          <w:p w:rsidR="00A82C04" w:rsidRDefault="00227699">
            <w:pPr>
              <w:pStyle w:val="Compact"/>
            </w:pPr>
            <w:r>
              <w:t>Voice billing, inventory count, daily sales</w:t>
            </w:r>
          </w:p>
        </w:tc>
      </w:tr>
      <w:tr w:rsidR="00A82C04">
        <w:tc>
          <w:tcPr>
            <w:tcW w:w="0" w:type="auto"/>
          </w:tcPr>
          <w:p w:rsidR="00A82C04" w:rsidRDefault="00227699">
            <w:pPr>
              <w:pStyle w:val="Compact"/>
            </w:pPr>
            <w:r>
              <w:t>Standard</w:t>
            </w:r>
          </w:p>
        </w:tc>
        <w:tc>
          <w:tcPr>
            <w:tcW w:w="0" w:type="auto"/>
          </w:tcPr>
          <w:p w:rsidR="00A82C04" w:rsidRDefault="00227699">
            <w:pPr>
              <w:pStyle w:val="Compact"/>
            </w:pPr>
            <w:r>
              <w:t>299</w:t>
            </w:r>
          </w:p>
        </w:tc>
        <w:tc>
          <w:tcPr>
            <w:tcW w:w="0" w:type="auto"/>
          </w:tcPr>
          <w:p w:rsidR="00A82C04" w:rsidRDefault="00227699">
            <w:pPr>
              <w:pStyle w:val="Compact"/>
            </w:pPr>
            <w:r>
              <w:t>Full inventory, baki tracking, analytics</w:t>
            </w:r>
          </w:p>
        </w:tc>
      </w:tr>
      <w:tr w:rsidR="00A82C04">
        <w:tc>
          <w:tcPr>
            <w:tcW w:w="0" w:type="auto"/>
          </w:tcPr>
          <w:p w:rsidR="00A82C04" w:rsidRDefault="00227699">
            <w:pPr>
              <w:pStyle w:val="Compact"/>
            </w:pPr>
            <w:r>
              <w:t>Pro</w:t>
            </w:r>
          </w:p>
        </w:tc>
        <w:tc>
          <w:tcPr>
            <w:tcW w:w="0" w:type="auto"/>
          </w:tcPr>
          <w:p w:rsidR="00A82C04" w:rsidRDefault="00227699">
            <w:pPr>
              <w:pStyle w:val="Compact"/>
            </w:pPr>
            <w:r>
              <w:t>499</w:t>
            </w:r>
          </w:p>
        </w:tc>
        <w:tc>
          <w:tcPr>
            <w:tcW w:w="0" w:type="auto"/>
          </w:tcPr>
          <w:p w:rsidR="00A82C04" w:rsidRDefault="00227699">
            <w:pPr>
              <w:pStyle w:val="Compact"/>
            </w:pPr>
            <w:r>
              <w:t>Multi-user, tax report, supplier insights</w:t>
            </w:r>
          </w:p>
        </w:tc>
      </w:tr>
    </w:tbl>
    <w:p w:rsidR="00A82C04" w:rsidRDefault="00227699">
      <w:pPr>
        <w:pStyle w:val="BodyText"/>
      </w:pPr>
      <w:r>
        <w:t>This tiering allows gradual upgrading while anchoring perceived fairness.</w:t>
      </w:r>
    </w:p>
    <w:p w:rsidR="00A82C04" w:rsidRDefault="00985A75">
      <w:pPr>
        <w:pStyle w:val="Heading3"/>
      </w:pPr>
      <w:bookmarkStart w:id="68" w:name="costbenefit-analysis-for-dokandars"/>
      <w:bookmarkEnd w:id="67"/>
      <w:r>
        <w:t>W</w:t>
      </w:r>
      <w:bookmarkStart w:id="69" w:name="_GoBack"/>
      <w:bookmarkEnd w:id="69"/>
      <w:r w:rsidR="00227699">
        <w:t>10. Cost–Benefit Analysis for Dokandars</w:t>
      </w:r>
    </w:p>
    <w:p w:rsidR="00A82C04" w:rsidRDefault="00227699">
      <w:pPr>
        <w:pStyle w:val="FirstParagraph"/>
      </w:pPr>
      <w:r>
        <w:t xml:space="preserve">The economic value proposition rests on four measurable gains: 1. </w:t>
      </w:r>
      <w:r>
        <w:rPr>
          <w:b/>
          <w:bCs/>
        </w:rPr>
        <w:t>Labor Cost Reduction</w:t>
      </w:r>
      <w:r>
        <w:t xml:space="preserve"> – Partial or full replacement of shop assistants 2. </w:t>
      </w:r>
      <w:r>
        <w:rPr>
          <w:b/>
          <w:bCs/>
        </w:rPr>
        <w:t>Inventory Optimization</w:t>
      </w:r>
      <w:r>
        <w:t xml:space="preserve"> – Reduction of deadstock and expiry loss 3. </w:t>
      </w:r>
      <w:r>
        <w:rPr>
          <w:b/>
          <w:bCs/>
        </w:rPr>
        <w:t>Revenue Uplift</w:t>
      </w:r>
      <w:r>
        <w:t xml:space="preserve"> – Faster service, fewer missed sales 4. </w:t>
      </w:r>
      <w:r>
        <w:rPr>
          <w:b/>
          <w:bCs/>
        </w:rPr>
        <w:t>Leakage Control</w:t>
      </w:r>
      <w:r>
        <w:t xml:space="preserve"> – Accurate billing and baki recovery</w:t>
      </w:r>
    </w:p>
    <w:p w:rsidR="00A82C04" w:rsidRDefault="00227699">
      <w:pPr>
        <w:pStyle w:val="BodyText"/>
      </w:pPr>
      <w:r>
        <w:rPr>
          <w:b/>
          <w:bCs/>
        </w:rPr>
        <w:t>Monthly Cost Comparison (Typical Urban Shop):</w:t>
      </w:r>
    </w:p>
    <w:tbl>
      <w:tblPr>
        <w:tblStyle w:val="Table"/>
        <w:tblW w:w="0" w:type="auto"/>
        <w:tblLook w:val="0020" w:firstRow="1" w:lastRow="0" w:firstColumn="0" w:lastColumn="0" w:noHBand="0" w:noVBand="0"/>
      </w:tblPr>
      <w:tblGrid>
        <w:gridCol w:w="2017"/>
        <w:gridCol w:w="2098"/>
        <w:gridCol w:w="1991"/>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0" w:type="auto"/>
          </w:tcPr>
          <w:p w:rsidR="00A82C04" w:rsidRDefault="00227699">
            <w:pPr>
              <w:pStyle w:val="Compact"/>
            </w:pPr>
            <w:r>
              <w:t>Item</w:t>
            </w:r>
          </w:p>
        </w:tc>
        <w:tc>
          <w:tcPr>
            <w:tcW w:w="0" w:type="auto"/>
          </w:tcPr>
          <w:p w:rsidR="00A82C04" w:rsidRDefault="00227699">
            <w:pPr>
              <w:pStyle w:val="Compact"/>
            </w:pPr>
            <w:r>
              <w:t>Human Assistant</w:t>
            </w:r>
          </w:p>
        </w:tc>
        <w:tc>
          <w:tcPr>
            <w:tcW w:w="0" w:type="auto"/>
          </w:tcPr>
          <w:p w:rsidR="00A82C04" w:rsidRDefault="00227699">
            <w:pPr>
              <w:pStyle w:val="Compact"/>
            </w:pPr>
            <w:r>
              <w:t>Dokandar Mama</w:t>
            </w:r>
          </w:p>
        </w:tc>
      </w:tr>
      <w:tr w:rsidR="00A82C04">
        <w:tc>
          <w:tcPr>
            <w:tcW w:w="0" w:type="auto"/>
          </w:tcPr>
          <w:p w:rsidR="00A82C04" w:rsidRDefault="00227699">
            <w:pPr>
              <w:pStyle w:val="Compact"/>
            </w:pPr>
            <w:r>
              <w:t>Salary / Fee</w:t>
            </w:r>
          </w:p>
        </w:tc>
        <w:tc>
          <w:tcPr>
            <w:tcW w:w="0" w:type="auto"/>
          </w:tcPr>
          <w:p w:rsidR="00A82C04" w:rsidRDefault="00227699">
            <w:pPr>
              <w:pStyle w:val="Compact"/>
            </w:pPr>
            <w:r>
              <w:t>6,000–8,000 BDT</w:t>
            </w:r>
          </w:p>
        </w:tc>
        <w:tc>
          <w:tcPr>
            <w:tcW w:w="0" w:type="auto"/>
          </w:tcPr>
          <w:p w:rsidR="00A82C04" w:rsidRDefault="00227699">
            <w:pPr>
              <w:pStyle w:val="Compact"/>
            </w:pPr>
            <w:r>
              <w:t>299 BDT</w:t>
            </w:r>
          </w:p>
        </w:tc>
      </w:tr>
      <w:tr w:rsidR="00A82C04">
        <w:tc>
          <w:tcPr>
            <w:tcW w:w="0" w:type="auto"/>
          </w:tcPr>
          <w:p w:rsidR="00A82C04" w:rsidRDefault="00227699">
            <w:pPr>
              <w:pStyle w:val="Compact"/>
            </w:pPr>
            <w:r>
              <w:t>Errors/Theft Risk</w:t>
            </w:r>
          </w:p>
        </w:tc>
        <w:tc>
          <w:tcPr>
            <w:tcW w:w="0" w:type="auto"/>
          </w:tcPr>
          <w:p w:rsidR="00A82C04" w:rsidRDefault="00227699">
            <w:pPr>
              <w:pStyle w:val="Compact"/>
            </w:pPr>
            <w:r>
              <w:t>Medium–High</w:t>
            </w:r>
          </w:p>
        </w:tc>
        <w:tc>
          <w:tcPr>
            <w:tcW w:w="0" w:type="auto"/>
          </w:tcPr>
          <w:p w:rsidR="00A82C04" w:rsidRDefault="00227699">
            <w:pPr>
              <w:pStyle w:val="Compact"/>
            </w:pPr>
            <w:r>
              <w:t>Low</w:t>
            </w:r>
          </w:p>
        </w:tc>
      </w:tr>
      <w:tr w:rsidR="00A82C04">
        <w:tc>
          <w:tcPr>
            <w:tcW w:w="0" w:type="auto"/>
          </w:tcPr>
          <w:p w:rsidR="00A82C04" w:rsidRDefault="00227699">
            <w:pPr>
              <w:pStyle w:val="Compact"/>
            </w:pPr>
            <w:r>
              <w:t>Availability</w:t>
            </w:r>
          </w:p>
        </w:tc>
        <w:tc>
          <w:tcPr>
            <w:tcW w:w="0" w:type="auto"/>
          </w:tcPr>
          <w:p w:rsidR="00A82C04" w:rsidRDefault="00227699">
            <w:pPr>
              <w:pStyle w:val="Compact"/>
            </w:pPr>
            <w:r>
              <w:t>Limited</w:t>
            </w:r>
          </w:p>
        </w:tc>
        <w:tc>
          <w:tcPr>
            <w:tcW w:w="0" w:type="auto"/>
          </w:tcPr>
          <w:p w:rsidR="00A82C04" w:rsidRDefault="00227699">
            <w:pPr>
              <w:pStyle w:val="Compact"/>
            </w:pPr>
            <w:r>
              <w:t>24/7</w:t>
            </w:r>
          </w:p>
        </w:tc>
      </w:tr>
      <w:tr w:rsidR="00A82C04">
        <w:tc>
          <w:tcPr>
            <w:tcW w:w="0" w:type="auto"/>
          </w:tcPr>
          <w:p w:rsidR="00A82C04" w:rsidRDefault="00227699">
            <w:pPr>
              <w:pStyle w:val="Compact"/>
            </w:pPr>
            <w:r>
              <w:t>Scalability</w:t>
            </w:r>
          </w:p>
        </w:tc>
        <w:tc>
          <w:tcPr>
            <w:tcW w:w="0" w:type="auto"/>
          </w:tcPr>
          <w:p w:rsidR="00A82C04" w:rsidRDefault="00227699">
            <w:pPr>
              <w:pStyle w:val="Compact"/>
            </w:pPr>
            <w:r>
              <w:t>None</w:t>
            </w:r>
          </w:p>
        </w:tc>
        <w:tc>
          <w:tcPr>
            <w:tcW w:w="0" w:type="auto"/>
          </w:tcPr>
          <w:p w:rsidR="00A82C04" w:rsidRDefault="00227699">
            <w:pPr>
              <w:pStyle w:val="Compact"/>
            </w:pPr>
            <w:r>
              <w:t>High</w:t>
            </w:r>
          </w:p>
        </w:tc>
      </w:tr>
    </w:tbl>
    <w:p w:rsidR="00A82C04" w:rsidRDefault="00227699">
      <w:pPr>
        <w:pStyle w:val="BodyText"/>
      </w:pPr>
      <w:r>
        <w:rPr>
          <w:i/>
          <w:iCs/>
        </w:rPr>
        <w:t>Table 5: Human labor vs AI assistant comparison</w:t>
      </w:r>
    </w:p>
    <w:p w:rsidR="00A82C04" w:rsidRDefault="00227699">
      <w:pPr>
        <w:pStyle w:val="BodyText"/>
      </w:pPr>
      <w:r>
        <w:lastRenderedPageBreak/>
        <w:t xml:space="preserve">Even under conservative assumptions, ROI is achieved within the </w:t>
      </w:r>
      <w:r>
        <w:rPr>
          <w:b/>
          <w:bCs/>
        </w:rPr>
        <w:t>first month of adoption</w:t>
      </w:r>
      <w:r>
        <w:t>.</w:t>
      </w:r>
    </w:p>
    <w:p w:rsidR="00A82C04" w:rsidRDefault="00227699">
      <w:pPr>
        <w:pStyle w:val="Heading3"/>
      </w:pPr>
      <w:bookmarkStart w:id="70" w:name="adoption-curve-and-diffusion-model"/>
      <w:bookmarkEnd w:id="68"/>
      <w:r>
        <w:t>11. Adoption Curve and Diffusion Model</w:t>
      </w:r>
    </w:p>
    <w:p w:rsidR="00A82C04" w:rsidRDefault="00227699">
      <w:pPr>
        <w:pStyle w:val="FirstParagraph"/>
      </w:pPr>
      <w:r>
        <w:t xml:space="preserve">Adoption is modeled using a modified </w:t>
      </w:r>
      <w:r>
        <w:rPr>
          <w:b/>
          <w:bCs/>
        </w:rPr>
        <w:t>Bass Diffusion Model</w:t>
      </w:r>
      <w:r>
        <w:t>, adjusted for low-literacy environments. Early adopters are expected among: - Pharmacies - Mobile recharge shops - Urban grocery stores</w:t>
      </w:r>
    </w:p>
    <w:p w:rsidR="00A82C04" w:rsidRDefault="00227699">
      <w:pPr>
        <w:pStyle w:val="BodyText"/>
      </w:pPr>
      <w:r>
        <w:t>A gradual rural diffusion follows as voice-first usability lowers barriers.</w:t>
      </w:r>
    </w:p>
    <w:p w:rsidR="00A82C04" w:rsidRDefault="00227699">
      <w:pPr>
        <w:pStyle w:val="BodyText"/>
      </w:pPr>
      <w:r>
        <w:rPr>
          <w:b/>
          <w:bCs/>
        </w:rPr>
        <w:t>Figure 6 (Placeholder):</w:t>
      </w:r>
      <w:r>
        <w:t xml:space="preserve"> Adoption curve of Dokandar Mama over 5 years</w:t>
      </w:r>
    </w:p>
    <w:p w:rsidR="00A82C04" w:rsidRDefault="00227699">
      <w:pPr>
        <w:pStyle w:val="Heading3"/>
      </w:pPr>
      <w:bookmarkStart w:id="71" w:name="competitive-landscape"/>
      <w:bookmarkEnd w:id="70"/>
      <w:r>
        <w:t>12. Competitive Landscape</w:t>
      </w:r>
    </w:p>
    <w:p w:rsidR="00A82C04" w:rsidRDefault="00227699">
      <w:pPr>
        <w:pStyle w:val="FirstParagraph"/>
      </w:pPr>
      <w:r>
        <w:t>Existing solutions fall into three categories: - Traditional POS systems (training-heavy) - Accounting apps (language barriers) - Generic voice assistants (not domain-specific)</w:t>
      </w:r>
    </w:p>
    <w:p w:rsidR="00A82C04" w:rsidRDefault="00227699">
      <w:pPr>
        <w:pStyle w:val="BodyText"/>
      </w:pPr>
      <w:r>
        <w:t xml:space="preserve">Dokandar Mama differentiates itself through: - Bangla-native voice interaction - Cultural embedding of </w:t>
      </w:r>
      <w:r>
        <w:rPr>
          <w:i/>
          <w:iCs/>
        </w:rPr>
        <w:t>baki</w:t>
      </w:r>
      <w:r>
        <w:t xml:space="preserve"> logic - Offline-first resilience - Emotional personalization (named assistant)</w:t>
      </w:r>
    </w:p>
    <w:p w:rsidR="00A82C04" w:rsidRDefault="00985A75">
      <w:r>
        <w:pict>
          <v:rect id="_x0000_i1025" style="width:0;height:1.5pt" o:hralign="center" o:hrstd="t" o:hr="t"/>
        </w:pict>
      </w:r>
    </w:p>
    <w:p w:rsidR="00A82C04" w:rsidRDefault="00227699">
      <w:pPr>
        <w:pStyle w:val="FirstParagraph"/>
      </w:pPr>
      <w:r>
        <w:rPr>
          <w:i/>
          <w:iCs/>
        </w:rPr>
        <w:t>End of Part III</w:t>
      </w:r>
    </w:p>
    <w:p w:rsidR="00A82C04" w:rsidRDefault="00985A75">
      <w:r>
        <w:pict>
          <v:rect id="_x0000_i1026" style="width:0;height:1.5pt" o:hralign="center" o:hrstd="t" o:hr="t"/>
        </w:pict>
      </w:r>
    </w:p>
    <w:p w:rsidR="00A82C04" w:rsidRDefault="00227699">
      <w:pPr>
        <w:pStyle w:val="Heading2"/>
      </w:pPr>
      <w:bookmarkStart w:id="72" w:name="X705d676523580b6b420361cba4f601ef336337b"/>
      <w:bookmarkEnd w:id="64"/>
      <w:bookmarkEnd w:id="71"/>
      <w:r>
        <w:t>PART IV: Experimental Design, Evaluation Methodology, and Simulated Results</w:t>
      </w:r>
    </w:p>
    <w:p w:rsidR="00A82C04" w:rsidRDefault="00227699">
      <w:pPr>
        <w:pStyle w:val="Heading3"/>
      </w:pPr>
      <w:bookmarkStart w:id="73" w:name="research-methodology-overview"/>
      <w:r>
        <w:t>13. Research Methodology Overview</w:t>
      </w:r>
    </w:p>
    <w:p w:rsidR="00A82C04" w:rsidRDefault="00227699">
      <w:pPr>
        <w:pStyle w:val="FirstParagraph"/>
      </w:pPr>
      <w:r>
        <w:t xml:space="preserve">Due to the early-stage nature of Dokandar Mama, this research adopts a </w:t>
      </w:r>
      <w:r>
        <w:rPr>
          <w:b/>
          <w:bCs/>
        </w:rPr>
        <w:t>mixed-method evaluation framework</w:t>
      </w:r>
      <w:r>
        <w:t xml:space="preserve">, combining simulated quantitative analysis with qualitative field assumptions derived from prior ICT4D deployments in South Asia. The methodology is designed to answer a central question: </w:t>
      </w:r>
      <w:r>
        <w:rPr>
          <w:i/>
          <w:iCs/>
        </w:rPr>
        <w:t>Can a voice-first, AI-driven shop assistant measurably improve productivity and profitability in informal retail environments?</w:t>
      </w:r>
    </w:p>
    <w:p w:rsidR="00A82C04" w:rsidRDefault="00227699">
      <w:pPr>
        <w:pStyle w:val="BodyText"/>
      </w:pPr>
      <w:r>
        <w:t xml:space="preserve">The evaluation framework consists of three layers: - </w:t>
      </w:r>
      <w:r>
        <w:rPr>
          <w:b/>
          <w:bCs/>
        </w:rPr>
        <w:t>System Performance Metrics</w:t>
      </w:r>
      <w:r>
        <w:t xml:space="preserve"> (accuracy, latency, reliability) - </w:t>
      </w:r>
      <w:r>
        <w:rPr>
          <w:b/>
          <w:bCs/>
        </w:rPr>
        <w:t>Operational Impact Metrics</w:t>
      </w:r>
      <w:r>
        <w:t xml:space="preserve"> (time saved, error reduction) - </w:t>
      </w:r>
      <w:r>
        <w:rPr>
          <w:b/>
          <w:bCs/>
        </w:rPr>
        <w:t>Economic Outcome Metrics</w:t>
      </w:r>
      <w:r>
        <w:t xml:space="preserve"> (ROI, cost reduction, revenue uplift)</w:t>
      </w:r>
    </w:p>
    <w:p w:rsidR="00A82C04" w:rsidRDefault="00227699">
      <w:pPr>
        <w:pStyle w:val="Heading3"/>
      </w:pPr>
      <w:bookmarkStart w:id="74" w:name="experimental-setup-and-assumptions"/>
      <w:bookmarkEnd w:id="73"/>
      <w:r>
        <w:t>14. Experimental Setup and Assumptions</w:t>
      </w:r>
    </w:p>
    <w:p w:rsidR="00A82C04" w:rsidRDefault="00227699">
      <w:pPr>
        <w:pStyle w:val="FirstParagraph"/>
      </w:pPr>
      <w:r>
        <w:t xml:space="preserve">A simulated deployment environment was constructed representing </w:t>
      </w:r>
      <w:r>
        <w:rPr>
          <w:b/>
          <w:bCs/>
        </w:rPr>
        <w:t>100 typical urban and peri-urban Bangladeshi shops</w:t>
      </w:r>
      <w:r>
        <w:t>, including grocery stores, pharmacies, and mixed retail outlets.</w:t>
      </w:r>
    </w:p>
    <w:p w:rsidR="00A82C04" w:rsidRDefault="00227699">
      <w:pPr>
        <w:pStyle w:val="BodyText"/>
      </w:pPr>
      <w:r>
        <w:rPr>
          <w:b/>
          <w:bCs/>
        </w:rPr>
        <w:lastRenderedPageBreak/>
        <w:t>Baseline Assumptions:</w:t>
      </w:r>
      <w:r>
        <w:t xml:space="preserve"> - Average daily transactions per shop: 180 - Average transaction value: 120 BDT - Monthly revenue: ~6.5 lakh BDT - Inventory items per shop: 1,200–2,000 SKUs - Assistant dependency: 1 full-time or 2 part-time helpers</w:t>
      </w:r>
    </w:p>
    <w:p w:rsidR="00A82C04" w:rsidRDefault="00227699">
      <w:pPr>
        <w:pStyle w:val="BodyText"/>
      </w:pPr>
      <w:r>
        <w:t>Dokandar Mama was assumed to be used for: - Voice-based billing - Automated inventory updates via barcode capture - Baki tracking and reminders - Sales analytics and restocking suggestions</w:t>
      </w:r>
    </w:p>
    <w:p w:rsidR="00A82C04" w:rsidRDefault="00227699">
      <w:pPr>
        <w:pStyle w:val="Heading3"/>
      </w:pPr>
      <w:bookmarkStart w:id="75" w:name="Xdec304cc35d5937a3fec0242a69b3fada980b1f"/>
      <w:bookmarkEnd w:id="74"/>
      <w:r>
        <w:t>15. Performance Metrics and Measurement Criteria</w:t>
      </w:r>
    </w:p>
    <w:p w:rsidR="00A82C04" w:rsidRDefault="00227699">
      <w:pPr>
        <w:pStyle w:val="Heading4"/>
      </w:pPr>
      <w:bookmarkStart w:id="76" w:name="voice-recognition-accuracy"/>
      <w:r>
        <w:t>15.1 Voice Recognition Accuracy</w:t>
      </w:r>
    </w:p>
    <w:p w:rsidR="00A82C04" w:rsidRDefault="00227699">
      <w:pPr>
        <w:pStyle w:val="FirstParagraph"/>
      </w:pPr>
      <w:r>
        <w:t>Bangla Automatic Speech Recognition (ASR) accuracy was simulated based on existing regional ASR benchmarks.</w:t>
      </w:r>
    </w:p>
    <w:tbl>
      <w:tblPr>
        <w:tblStyle w:val="Table"/>
        <w:tblW w:w="0" w:type="auto"/>
        <w:tblLook w:val="0020" w:firstRow="1" w:lastRow="0" w:firstColumn="0" w:lastColumn="0" w:noHBand="0" w:noVBand="0"/>
      </w:tblPr>
      <w:tblGrid>
        <w:gridCol w:w="4298"/>
        <w:gridCol w:w="1097"/>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0" w:type="auto"/>
          </w:tcPr>
          <w:p w:rsidR="00A82C04" w:rsidRDefault="00227699">
            <w:pPr>
              <w:pStyle w:val="Compact"/>
            </w:pPr>
            <w:r>
              <w:t>Metric</w:t>
            </w:r>
          </w:p>
        </w:tc>
        <w:tc>
          <w:tcPr>
            <w:tcW w:w="0" w:type="auto"/>
          </w:tcPr>
          <w:p w:rsidR="00A82C04" w:rsidRDefault="00227699">
            <w:pPr>
              <w:pStyle w:val="Compact"/>
            </w:pPr>
            <w:r>
              <w:t>Value</w:t>
            </w:r>
          </w:p>
        </w:tc>
      </w:tr>
      <w:tr w:rsidR="00A82C04">
        <w:tc>
          <w:tcPr>
            <w:tcW w:w="0" w:type="auto"/>
          </w:tcPr>
          <w:p w:rsidR="00A82C04" w:rsidRDefault="00227699">
            <w:pPr>
              <w:pStyle w:val="Compact"/>
            </w:pPr>
            <w:r>
              <w:t>Word Error Rate (WER)</w:t>
            </w:r>
          </w:p>
        </w:tc>
        <w:tc>
          <w:tcPr>
            <w:tcW w:w="0" w:type="auto"/>
          </w:tcPr>
          <w:p w:rsidR="00A82C04" w:rsidRDefault="00227699">
            <w:pPr>
              <w:pStyle w:val="Compact"/>
            </w:pPr>
            <w:r>
              <w:t>12–18%</w:t>
            </w:r>
          </w:p>
        </w:tc>
      </w:tr>
      <w:tr w:rsidR="00A82C04">
        <w:tc>
          <w:tcPr>
            <w:tcW w:w="0" w:type="auto"/>
          </w:tcPr>
          <w:p w:rsidR="00A82C04" w:rsidRDefault="00227699">
            <w:pPr>
              <w:pStyle w:val="Compact"/>
            </w:pPr>
            <w:r>
              <w:t>Command Success Rate</w:t>
            </w:r>
          </w:p>
        </w:tc>
        <w:tc>
          <w:tcPr>
            <w:tcW w:w="0" w:type="auto"/>
          </w:tcPr>
          <w:p w:rsidR="00A82C04" w:rsidRDefault="00227699">
            <w:pPr>
              <w:pStyle w:val="Compact"/>
            </w:pPr>
            <w:r>
              <w:t>92%</w:t>
            </w:r>
          </w:p>
        </w:tc>
      </w:tr>
      <w:tr w:rsidR="00A82C04">
        <w:tc>
          <w:tcPr>
            <w:tcW w:w="0" w:type="auto"/>
          </w:tcPr>
          <w:p w:rsidR="00A82C04" w:rsidRDefault="00227699">
            <w:pPr>
              <w:pStyle w:val="Compact"/>
            </w:pPr>
            <w:r>
              <w:t>Noise Robustness (shop environment)</w:t>
            </w:r>
          </w:p>
        </w:tc>
        <w:tc>
          <w:tcPr>
            <w:tcW w:w="0" w:type="auto"/>
          </w:tcPr>
          <w:p w:rsidR="00A82C04" w:rsidRDefault="00227699">
            <w:pPr>
              <w:pStyle w:val="Compact"/>
            </w:pPr>
            <w:r>
              <w:t>High</w:t>
            </w:r>
          </w:p>
        </w:tc>
      </w:tr>
    </w:tbl>
    <w:p w:rsidR="00A82C04" w:rsidRDefault="00227699">
      <w:pPr>
        <w:pStyle w:val="BodyText"/>
      </w:pPr>
      <w:r>
        <w:rPr>
          <w:i/>
          <w:iCs/>
        </w:rPr>
        <w:t>Table 6: Simulated Bangla voice performance metrics</w:t>
      </w:r>
    </w:p>
    <w:p w:rsidR="00A82C04" w:rsidRDefault="00227699">
      <w:pPr>
        <w:pStyle w:val="BodyText"/>
      </w:pPr>
      <w:r>
        <w:t xml:space="preserve">The system was designed with </w:t>
      </w:r>
      <w:r>
        <w:rPr>
          <w:b/>
          <w:bCs/>
        </w:rPr>
        <w:t>intent confirmation loops</w:t>
      </w:r>
      <w:r>
        <w:t>, reducing the effective operational error rate below 5%.</w:t>
      </w:r>
    </w:p>
    <w:p w:rsidR="00A82C04" w:rsidRDefault="00227699">
      <w:pPr>
        <w:pStyle w:val="Heading4"/>
      </w:pPr>
      <w:bookmarkStart w:id="77" w:name="transaction-processing-time"/>
      <w:bookmarkEnd w:id="76"/>
      <w:r>
        <w:t>15.2 Transaction Processing Time</w:t>
      </w:r>
    </w:p>
    <w:tbl>
      <w:tblPr>
        <w:tblStyle w:val="Table"/>
        <w:tblW w:w="0" w:type="auto"/>
        <w:tblLook w:val="0020" w:firstRow="1" w:lastRow="0" w:firstColumn="0" w:lastColumn="0" w:noHBand="0" w:noVBand="0"/>
      </w:tblPr>
      <w:tblGrid>
        <w:gridCol w:w="2777"/>
        <w:gridCol w:w="3031"/>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0" w:type="auto"/>
          </w:tcPr>
          <w:p w:rsidR="00A82C04" w:rsidRDefault="00227699">
            <w:pPr>
              <w:pStyle w:val="Compact"/>
            </w:pPr>
            <w:r>
              <w:t>Method</w:t>
            </w:r>
          </w:p>
        </w:tc>
        <w:tc>
          <w:tcPr>
            <w:tcW w:w="0" w:type="auto"/>
          </w:tcPr>
          <w:p w:rsidR="00A82C04" w:rsidRDefault="00227699">
            <w:pPr>
              <w:pStyle w:val="Compact"/>
            </w:pPr>
            <w:r>
              <w:t>Avg. Time per Transaction</w:t>
            </w:r>
          </w:p>
        </w:tc>
      </w:tr>
      <w:tr w:rsidR="00A82C04">
        <w:tc>
          <w:tcPr>
            <w:tcW w:w="0" w:type="auto"/>
          </w:tcPr>
          <w:p w:rsidR="00A82C04" w:rsidRDefault="00227699">
            <w:pPr>
              <w:pStyle w:val="Compact"/>
            </w:pPr>
            <w:r>
              <w:t>Manual billing</w:t>
            </w:r>
          </w:p>
        </w:tc>
        <w:tc>
          <w:tcPr>
            <w:tcW w:w="0" w:type="auto"/>
          </w:tcPr>
          <w:p w:rsidR="00A82C04" w:rsidRDefault="00227699">
            <w:pPr>
              <w:pStyle w:val="Compact"/>
            </w:pPr>
            <w:r>
              <w:t>35–45 seconds</w:t>
            </w:r>
          </w:p>
        </w:tc>
      </w:tr>
      <w:tr w:rsidR="00A82C04">
        <w:tc>
          <w:tcPr>
            <w:tcW w:w="0" w:type="auto"/>
          </w:tcPr>
          <w:p w:rsidR="00A82C04" w:rsidRDefault="00227699">
            <w:pPr>
              <w:pStyle w:val="Compact"/>
            </w:pPr>
            <w:r>
              <w:t>POS (trained user)</w:t>
            </w:r>
          </w:p>
        </w:tc>
        <w:tc>
          <w:tcPr>
            <w:tcW w:w="0" w:type="auto"/>
          </w:tcPr>
          <w:p w:rsidR="00A82C04" w:rsidRDefault="00227699">
            <w:pPr>
              <w:pStyle w:val="Compact"/>
            </w:pPr>
            <w:r>
              <w:t>25–30 seconds</w:t>
            </w:r>
          </w:p>
        </w:tc>
      </w:tr>
      <w:tr w:rsidR="00A82C04">
        <w:tc>
          <w:tcPr>
            <w:tcW w:w="0" w:type="auto"/>
          </w:tcPr>
          <w:p w:rsidR="00A82C04" w:rsidRDefault="00227699">
            <w:pPr>
              <w:pStyle w:val="Compact"/>
            </w:pPr>
            <w:r>
              <w:t>Dokandar Mama (voice)</w:t>
            </w:r>
          </w:p>
        </w:tc>
        <w:tc>
          <w:tcPr>
            <w:tcW w:w="0" w:type="auto"/>
          </w:tcPr>
          <w:p w:rsidR="00A82C04" w:rsidRDefault="00227699">
            <w:pPr>
              <w:pStyle w:val="Compact"/>
            </w:pPr>
            <w:r>
              <w:t>10–15 seconds</w:t>
            </w:r>
          </w:p>
        </w:tc>
      </w:tr>
    </w:tbl>
    <w:p w:rsidR="00A82C04" w:rsidRDefault="00227699">
      <w:pPr>
        <w:pStyle w:val="BodyText"/>
      </w:pPr>
      <w:r>
        <w:rPr>
          <w:i/>
          <w:iCs/>
        </w:rPr>
        <w:t>Table 7: Transaction time comparison</w:t>
      </w:r>
    </w:p>
    <w:p w:rsidR="00A82C04" w:rsidRDefault="00227699">
      <w:pPr>
        <w:pStyle w:val="BodyText"/>
      </w:pPr>
      <w:r>
        <w:t>This reduction translates to faster queues and fewer missed sales during peak hours.</w:t>
      </w:r>
    </w:p>
    <w:p w:rsidR="00A82C04" w:rsidRDefault="00227699">
      <w:pPr>
        <w:pStyle w:val="Heading3"/>
      </w:pPr>
      <w:bookmarkStart w:id="78" w:name="inventory-and-loss-reduction-analysis"/>
      <w:bookmarkEnd w:id="75"/>
      <w:bookmarkEnd w:id="77"/>
      <w:r>
        <w:t>16. Inventory and Loss Reduction Analysis</w:t>
      </w:r>
    </w:p>
    <w:p w:rsidR="00A82C04" w:rsidRDefault="00227699">
      <w:pPr>
        <w:pStyle w:val="FirstParagraph"/>
      </w:pPr>
      <w:r>
        <w:t>Inventory loss in small shops arises primarily from expiry, misplacement, and untracked shrinkage.</w:t>
      </w:r>
    </w:p>
    <w:p w:rsidR="00A82C04" w:rsidRDefault="00227699">
      <w:pPr>
        <w:pStyle w:val="BodyText"/>
      </w:pPr>
      <w:r>
        <w:rPr>
          <w:b/>
          <w:bCs/>
        </w:rPr>
        <w:t>Simulated Results (6-month period):</w:t>
      </w:r>
    </w:p>
    <w:tbl>
      <w:tblPr>
        <w:tblStyle w:val="Table"/>
        <w:tblW w:w="0" w:type="auto"/>
        <w:tblLook w:val="0020" w:firstRow="1" w:lastRow="0" w:firstColumn="0" w:lastColumn="0" w:noHBand="0" w:noVBand="0"/>
      </w:tblPr>
      <w:tblGrid>
        <w:gridCol w:w="1950"/>
        <w:gridCol w:w="1364"/>
        <w:gridCol w:w="1163"/>
        <w:gridCol w:w="1297"/>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0" w:type="auto"/>
          </w:tcPr>
          <w:p w:rsidR="00A82C04" w:rsidRDefault="00227699">
            <w:pPr>
              <w:pStyle w:val="Compact"/>
            </w:pPr>
            <w:r>
              <w:t>Loss Type</w:t>
            </w:r>
          </w:p>
        </w:tc>
        <w:tc>
          <w:tcPr>
            <w:tcW w:w="0" w:type="auto"/>
          </w:tcPr>
          <w:p w:rsidR="00A82C04" w:rsidRDefault="00227699">
            <w:pPr>
              <w:pStyle w:val="Compact"/>
            </w:pPr>
            <w:r>
              <w:t>Before (%)</w:t>
            </w:r>
          </w:p>
        </w:tc>
        <w:tc>
          <w:tcPr>
            <w:tcW w:w="0" w:type="auto"/>
          </w:tcPr>
          <w:p w:rsidR="00A82C04" w:rsidRDefault="00227699">
            <w:pPr>
              <w:pStyle w:val="Compact"/>
            </w:pPr>
            <w:r>
              <w:t>After (%)</w:t>
            </w:r>
          </w:p>
        </w:tc>
        <w:tc>
          <w:tcPr>
            <w:tcW w:w="0" w:type="auto"/>
          </w:tcPr>
          <w:p w:rsidR="00A82C04" w:rsidRDefault="00227699">
            <w:pPr>
              <w:pStyle w:val="Compact"/>
            </w:pPr>
            <w:r>
              <w:t>Reduction</w:t>
            </w:r>
          </w:p>
        </w:tc>
      </w:tr>
      <w:tr w:rsidR="00A82C04">
        <w:tc>
          <w:tcPr>
            <w:tcW w:w="0" w:type="auto"/>
          </w:tcPr>
          <w:p w:rsidR="00A82C04" w:rsidRDefault="00227699">
            <w:pPr>
              <w:pStyle w:val="Compact"/>
            </w:pPr>
            <w:r>
              <w:t>Expiry loss</w:t>
            </w:r>
          </w:p>
        </w:tc>
        <w:tc>
          <w:tcPr>
            <w:tcW w:w="0" w:type="auto"/>
          </w:tcPr>
          <w:p w:rsidR="00A82C04" w:rsidRDefault="00227699">
            <w:pPr>
              <w:pStyle w:val="Compact"/>
            </w:pPr>
            <w:r>
              <w:t>4.5</w:t>
            </w:r>
          </w:p>
        </w:tc>
        <w:tc>
          <w:tcPr>
            <w:tcW w:w="0" w:type="auto"/>
          </w:tcPr>
          <w:p w:rsidR="00A82C04" w:rsidRDefault="00227699">
            <w:pPr>
              <w:pStyle w:val="Compact"/>
            </w:pPr>
            <w:r>
              <w:t>1.8</w:t>
            </w:r>
          </w:p>
        </w:tc>
        <w:tc>
          <w:tcPr>
            <w:tcW w:w="0" w:type="auto"/>
          </w:tcPr>
          <w:p w:rsidR="00A82C04" w:rsidRDefault="00227699">
            <w:pPr>
              <w:pStyle w:val="Compact"/>
            </w:pPr>
            <w:r>
              <w:t>60%</w:t>
            </w:r>
          </w:p>
        </w:tc>
      </w:tr>
      <w:tr w:rsidR="00A82C04">
        <w:tc>
          <w:tcPr>
            <w:tcW w:w="0" w:type="auto"/>
          </w:tcPr>
          <w:p w:rsidR="00A82C04" w:rsidRDefault="00227699">
            <w:pPr>
              <w:pStyle w:val="Compact"/>
            </w:pPr>
            <w:r>
              <w:t>Deadstock</w:t>
            </w:r>
          </w:p>
        </w:tc>
        <w:tc>
          <w:tcPr>
            <w:tcW w:w="0" w:type="auto"/>
          </w:tcPr>
          <w:p w:rsidR="00A82C04" w:rsidRDefault="00227699">
            <w:pPr>
              <w:pStyle w:val="Compact"/>
            </w:pPr>
            <w:r>
              <w:t>6.2</w:t>
            </w:r>
          </w:p>
        </w:tc>
        <w:tc>
          <w:tcPr>
            <w:tcW w:w="0" w:type="auto"/>
          </w:tcPr>
          <w:p w:rsidR="00A82C04" w:rsidRDefault="00227699">
            <w:pPr>
              <w:pStyle w:val="Compact"/>
            </w:pPr>
            <w:r>
              <w:t>3.1</w:t>
            </w:r>
          </w:p>
        </w:tc>
        <w:tc>
          <w:tcPr>
            <w:tcW w:w="0" w:type="auto"/>
          </w:tcPr>
          <w:p w:rsidR="00A82C04" w:rsidRDefault="00227699">
            <w:pPr>
              <w:pStyle w:val="Compact"/>
            </w:pPr>
            <w:r>
              <w:t>50%</w:t>
            </w:r>
          </w:p>
        </w:tc>
      </w:tr>
      <w:tr w:rsidR="00A82C04">
        <w:tc>
          <w:tcPr>
            <w:tcW w:w="0" w:type="auto"/>
          </w:tcPr>
          <w:p w:rsidR="00A82C04" w:rsidRDefault="00227699">
            <w:pPr>
              <w:pStyle w:val="Compact"/>
            </w:pPr>
            <w:r>
              <w:t>Billing mismatch</w:t>
            </w:r>
          </w:p>
        </w:tc>
        <w:tc>
          <w:tcPr>
            <w:tcW w:w="0" w:type="auto"/>
          </w:tcPr>
          <w:p w:rsidR="00A82C04" w:rsidRDefault="00227699">
            <w:pPr>
              <w:pStyle w:val="Compact"/>
            </w:pPr>
            <w:r>
              <w:t>3.0</w:t>
            </w:r>
          </w:p>
        </w:tc>
        <w:tc>
          <w:tcPr>
            <w:tcW w:w="0" w:type="auto"/>
          </w:tcPr>
          <w:p w:rsidR="00A82C04" w:rsidRDefault="00227699">
            <w:pPr>
              <w:pStyle w:val="Compact"/>
            </w:pPr>
            <w:r>
              <w:t>0.5</w:t>
            </w:r>
          </w:p>
        </w:tc>
        <w:tc>
          <w:tcPr>
            <w:tcW w:w="0" w:type="auto"/>
          </w:tcPr>
          <w:p w:rsidR="00A82C04" w:rsidRDefault="00227699">
            <w:pPr>
              <w:pStyle w:val="Compact"/>
            </w:pPr>
            <w:r>
              <w:t>83%</w:t>
            </w:r>
          </w:p>
        </w:tc>
      </w:tr>
    </w:tbl>
    <w:p w:rsidR="00A82C04" w:rsidRDefault="00227699">
      <w:pPr>
        <w:pStyle w:val="BodyText"/>
      </w:pPr>
      <w:r>
        <w:rPr>
          <w:i/>
          <w:iCs/>
        </w:rPr>
        <w:t>Table 8: Inventory loss reduction outcomes</w:t>
      </w:r>
    </w:p>
    <w:p w:rsidR="00A82C04" w:rsidRDefault="00227699">
      <w:pPr>
        <w:pStyle w:val="BodyText"/>
      </w:pPr>
      <w:r>
        <w:rPr>
          <w:b/>
          <w:bCs/>
        </w:rPr>
        <w:lastRenderedPageBreak/>
        <w:t>Figure 7 (Placeholder):</w:t>
      </w:r>
      <w:r>
        <w:t xml:space="preserve"> Inventory loss reduction over time after adoption</w:t>
      </w:r>
    </w:p>
    <w:p w:rsidR="00A82C04" w:rsidRDefault="00227699">
      <w:pPr>
        <w:pStyle w:val="Heading3"/>
      </w:pPr>
      <w:bookmarkStart w:id="79" w:name="revenue-uplift-and-productivity-gains"/>
      <w:bookmarkEnd w:id="78"/>
      <w:r>
        <w:t>17. Revenue Uplift and Productivity Gains</w:t>
      </w:r>
    </w:p>
    <w:p w:rsidR="00A82C04" w:rsidRDefault="00227699">
      <w:pPr>
        <w:pStyle w:val="FirstParagraph"/>
      </w:pPr>
      <w:r>
        <w:t>Revenue uplift was modeled using conservative assumptions: - Faster service increases transaction throughput by 8–12% - Reduced stock-outs increase availability by 5–7%</w:t>
      </w:r>
    </w:p>
    <w:p w:rsidR="00A82C04" w:rsidRDefault="00227699">
      <w:pPr>
        <w:pStyle w:val="BodyText"/>
      </w:pPr>
      <w:r>
        <w:rPr>
          <w:b/>
          <w:bCs/>
        </w:rPr>
        <w:t>Simulated Monthly Impact:</w:t>
      </w:r>
    </w:p>
    <w:tbl>
      <w:tblPr>
        <w:tblStyle w:val="Table"/>
        <w:tblW w:w="0" w:type="auto"/>
        <w:tblLook w:val="0020" w:firstRow="1" w:lastRow="0" w:firstColumn="0" w:lastColumn="0" w:noHBand="0" w:noVBand="0"/>
      </w:tblPr>
      <w:tblGrid>
        <w:gridCol w:w="2151"/>
        <w:gridCol w:w="2365"/>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0" w:type="auto"/>
          </w:tcPr>
          <w:p w:rsidR="00A82C04" w:rsidRDefault="00227699">
            <w:pPr>
              <w:pStyle w:val="Compact"/>
            </w:pPr>
            <w:r>
              <w:t>Metric</w:t>
            </w:r>
          </w:p>
        </w:tc>
        <w:tc>
          <w:tcPr>
            <w:tcW w:w="0" w:type="auto"/>
          </w:tcPr>
          <w:p w:rsidR="00A82C04" w:rsidRDefault="00227699">
            <w:pPr>
              <w:pStyle w:val="Compact"/>
            </w:pPr>
            <w:r>
              <w:t>Value</w:t>
            </w:r>
          </w:p>
        </w:tc>
      </w:tr>
      <w:tr w:rsidR="00A82C04">
        <w:tc>
          <w:tcPr>
            <w:tcW w:w="0" w:type="auto"/>
          </w:tcPr>
          <w:p w:rsidR="00A82C04" w:rsidRDefault="00227699">
            <w:pPr>
              <w:pStyle w:val="Compact"/>
            </w:pPr>
            <w:r>
              <w:t>Revenue increase</w:t>
            </w:r>
          </w:p>
        </w:tc>
        <w:tc>
          <w:tcPr>
            <w:tcW w:w="0" w:type="auto"/>
          </w:tcPr>
          <w:p w:rsidR="00A82C04" w:rsidRDefault="00227699">
            <w:pPr>
              <w:pStyle w:val="Compact"/>
            </w:pPr>
            <w:r>
              <w:t>6–10%</w:t>
            </w:r>
          </w:p>
        </w:tc>
      </w:tr>
      <w:tr w:rsidR="00A82C04">
        <w:tc>
          <w:tcPr>
            <w:tcW w:w="0" w:type="auto"/>
          </w:tcPr>
          <w:p w:rsidR="00A82C04" w:rsidRDefault="00227699">
            <w:pPr>
              <w:pStyle w:val="Compact"/>
            </w:pPr>
            <w:r>
              <w:t>Monthly net gain</w:t>
            </w:r>
          </w:p>
        </w:tc>
        <w:tc>
          <w:tcPr>
            <w:tcW w:w="0" w:type="auto"/>
          </w:tcPr>
          <w:p w:rsidR="00A82C04" w:rsidRDefault="00227699">
            <w:pPr>
              <w:pStyle w:val="Compact"/>
            </w:pPr>
            <w:r>
              <w:t>35,000–60,000 BDT</w:t>
            </w:r>
          </w:p>
        </w:tc>
      </w:tr>
    </w:tbl>
    <w:p w:rsidR="00A82C04" w:rsidRDefault="00227699">
      <w:pPr>
        <w:pStyle w:val="BodyText"/>
      </w:pPr>
      <w:r>
        <w:rPr>
          <w:b/>
          <w:bCs/>
        </w:rPr>
        <w:t>Figure 8 (Placeholder):</w:t>
      </w:r>
      <w:r>
        <w:t xml:space="preserve"> Revenue growth comparison (manual vs Dokandar Mama)</w:t>
      </w:r>
    </w:p>
    <w:p w:rsidR="00A82C04" w:rsidRDefault="00227699">
      <w:pPr>
        <w:pStyle w:val="Heading3"/>
      </w:pPr>
      <w:bookmarkStart w:id="80" w:name="return-on-investment-roi-analysis"/>
      <w:bookmarkEnd w:id="79"/>
      <w:r>
        <w:t>18. Return on Investment (ROI) Analysis</w:t>
      </w:r>
    </w:p>
    <w:tbl>
      <w:tblPr>
        <w:tblStyle w:val="Table"/>
        <w:tblW w:w="0" w:type="auto"/>
        <w:tblLook w:val="0020" w:firstRow="1" w:lastRow="0" w:firstColumn="0" w:lastColumn="0" w:noHBand="0" w:noVBand="0"/>
      </w:tblPr>
      <w:tblGrid>
        <w:gridCol w:w="2938"/>
        <w:gridCol w:w="1637"/>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0" w:type="auto"/>
          </w:tcPr>
          <w:p w:rsidR="00A82C04" w:rsidRDefault="00227699">
            <w:pPr>
              <w:pStyle w:val="Compact"/>
            </w:pPr>
            <w:r>
              <w:t>Parameter</w:t>
            </w:r>
          </w:p>
        </w:tc>
        <w:tc>
          <w:tcPr>
            <w:tcW w:w="0" w:type="auto"/>
          </w:tcPr>
          <w:p w:rsidR="00A82C04" w:rsidRDefault="00227699">
            <w:pPr>
              <w:pStyle w:val="Compact"/>
            </w:pPr>
            <w:r>
              <w:t>Value</w:t>
            </w:r>
          </w:p>
        </w:tc>
      </w:tr>
      <w:tr w:rsidR="00A82C04">
        <w:tc>
          <w:tcPr>
            <w:tcW w:w="0" w:type="auto"/>
          </w:tcPr>
          <w:p w:rsidR="00A82C04" w:rsidRDefault="00227699">
            <w:pPr>
              <w:pStyle w:val="Compact"/>
            </w:pPr>
            <w:r>
              <w:t>Monthly subscription</w:t>
            </w:r>
          </w:p>
        </w:tc>
        <w:tc>
          <w:tcPr>
            <w:tcW w:w="0" w:type="auto"/>
          </w:tcPr>
          <w:p w:rsidR="00A82C04" w:rsidRDefault="00227699">
            <w:pPr>
              <w:pStyle w:val="Compact"/>
            </w:pPr>
            <w:r>
              <w:t>299 BDT</w:t>
            </w:r>
          </w:p>
        </w:tc>
      </w:tr>
      <w:tr w:rsidR="00A82C04">
        <w:tc>
          <w:tcPr>
            <w:tcW w:w="0" w:type="auto"/>
          </w:tcPr>
          <w:p w:rsidR="00A82C04" w:rsidRDefault="00227699">
            <w:pPr>
              <w:pStyle w:val="Compact"/>
            </w:pPr>
            <w:r>
              <w:t>Monthly economic benefit</w:t>
            </w:r>
          </w:p>
        </w:tc>
        <w:tc>
          <w:tcPr>
            <w:tcW w:w="0" w:type="auto"/>
          </w:tcPr>
          <w:p w:rsidR="00A82C04" w:rsidRDefault="00227699">
            <w:pPr>
              <w:pStyle w:val="Compact"/>
            </w:pPr>
            <w:r>
              <w:t>~40,000 BDT</w:t>
            </w:r>
          </w:p>
        </w:tc>
      </w:tr>
      <w:tr w:rsidR="00A82C04">
        <w:tc>
          <w:tcPr>
            <w:tcW w:w="0" w:type="auto"/>
          </w:tcPr>
          <w:p w:rsidR="00A82C04" w:rsidRDefault="00227699">
            <w:pPr>
              <w:pStyle w:val="Compact"/>
            </w:pPr>
            <w:r>
              <w:t>Payback period</w:t>
            </w:r>
          </w:p>
        </w:tc>
        <w:tc>
          <w:tcPr>
            <w:tcW w:w="0" w:type="auto"/>
          </w:tcPr>
          <w:p w:rsidR="00A82C04" w:rsidRDefault="00227699">
            <w:pPr>
              <w:pStyle w:val="Compact"/>
            </w:pPr>
            <w:r>
              <w:t>&lt; 1 week</w:t>
            </w:r>
          </w:p>
        </w:tc>
      </w:tr>
    </w:tbl>
    <w:p w:rsidR="00A82C04" w:rsidRDefault="00227699">
      <w:pPr>
        <w:pStyle w:val="BodyText"/>
      </w:pPr>
      <w:r>
        <w:rPr>
          <w:i/>
          <w:iCs/>
        </w:rPr>
        <w:t>Table 9: ROI calculation summary</w:t>
      </w:r>
    </w:p>
    <w:p w:rsidR="00A82C04" w:rsidRDefault="00227699">
      <w:pPr>
        <w:pStyle w:val="BodyText"/>
      </w:pPr>
      <w:r>
        <w:t>Even under pessimistic scenarios (50% benefit realization), ROI remains strongly positive.</w:t>
      </w:r>
    </w:p>
    <w:p w:rsidR="00A82C04" w:rsidRDefault="00227699">
      <w:pPr>
        <w:pStyle w:val="Heading3"/>
      </w:pPr>
      <w:bookmarkStart w:id="81" w:name="reliability-and-offline-performance"/>
      <w:bookmarkEnd w:id="80"/>
      <w:r>
        <w:t>19. Reliability and Offline Performance</w:t>
      </w:r>
    </w:p>
    <w:p w:rsidR="00A82C04" w:rsidRDefault="00227699">
      <w:pPr>
        <w:pStyle w:val="FirstParagraph"/>
      </w:pPr>
      <w:r>
        <w:t>Given Bangladesh’s inconsistent connectivity, Dokandar Mama was evaluated under offline-first conditions.</w:t>
      </w:r>
    </w:p>
    <w:tbl>
      <w:tblPr>
        <w:tblStyle w:val="Table"/>
        <w:tblW w:w="0" w:type="auto"/>
        <w:tblLook w:val="0020" w:firstRow="1" w:lastRow="0" w:firstColumn="0" w:lastColumn="0" w:noHBand="0" w:noVBand="0"/>
      </w:tblPr>
      <w:tblGrid>
        <w:gridCol w:w="2231"/>
        <w:gridCol w:w="1724"/>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0" w:type="auto"/>
          </w:tcPr>
          <w:p w:rsidR="00A82C04" w:rsidRDefault="00227699">
            <w:pPr>
              <w:pStyle w:val="Compact"/>
            </w:pPr>
            <w:r>
              <w:t>Condition</w:t>
            </w:r>
          </w:p>
        </w:tc>
        <w:tc>
          <w:tcPr>
            <w:tcW w:w="0" w:type="auto"/>
          </w:tcPr>
          <w:p w:rsidR="00A82C04" w:rsidRDefault="00227699">
            <w:pPr>
              <w:pStyle w:val="Compact"/>
            </w:pPr>
            <w:r>
              <w:t>Sync Success</w:t>
            </w:r>
          </w:p>
        </w:tc>
      </w:tr>
      <w:tr w:rsidR="00A82C04">
        <w:tc>
          <w:tcPr>
            <w:tcW w:w="0" w:type="auto"/>
          </w:tcPr>
          <w:p w:rsidR="00A82C04" w:rsidRDefault="00227699">
            <w:pPr>
              <w:pStyle w:val="Compact"/>
            </w:pPr>
            <w:r>
              <w:t>Offline billing</w:t>
            </w:r>
          </w:p>
        </w:tc>
        <w:tc>
          <w:tcPr>
            <w:tcW w:w="0" w:type="auto"/>
          </w:tcPr>
          <w:p w:rsidR="00A82C04" w:rsidRDefault="00227699">
            <w:pPr>
              <w:pStyle w:val="Compact"/>
            </w:pPr>
            <w:r>
              <w:t>100% (local)</w:t>
            </w:r>
          </w:p>
        </w:tc>
      </w:tr>
      <w:tr w:rsidR="00A82C04">
        <w:tc>
          <w:tcPr>
            <w:tcW w:w="0" w:type="auto"/>
          </w:tcPr>
          <w:p w:rsidR="00A82C04" w:rsidRDefault="00227699">
            <w:pPr>
              <w:pStyle w:val="Compact"/>
            </w:pPr>
            <w:r>
              <w:t>Delayed sync</w:t>
            </w:r>
          </w:p>
        </w:tc>
        <w:tc>
          <w:tcPr>
            <w:tcW w:w="0" w:type="auto"/>
          </w:tcPr>
          <w:p w:rsidR="00A82C04" w:rsidRDefault="00227699">
            <w:pPr>
              <w:pStyle w:val="Compact"/>
            </w:pPr>
            <w:r>
              <w:t>98.7%</w:t>
            </w:r>
          </w:p>
        </w:tc>
      </w:tr>
      <w:tr w:rsidR="00A82C04">
        <w:tc>
          <w:tcPr>
            <w:tcW w:w="0" w:type="auto"/>
          </w:tcPr>
          <w:p w:rsidR="00A82C04" w:rsidRDefault="00227699">
            <w:pPr>
              <w:pStyle w:val="Compact"/>
            </w:pPr>
            <w:r>
              <w:t>Data loss incidents</w:t>
            </w:r>
          </w:p>
        </w:tc>
        <w:tc>
          <w:tcPr>
            <w:tcW w:w="0" w:type="auto"/>
          </w:tcPr>
          <w:p w:rsidR="00A82C04" w:rsidRDefault="00227699">
            <w:pPr>
              <w:pStyle w:val="Compact"/>
            </w:pPr>
            <w:r>
              <w:t>&lt;0.1%</w:t>
            </w:r>
          </w:p>
        </w:tc>
      </w:tr>
    </w:tbl>
    <w:p w:rsidR="00A82C04" w:rsidRDefault="00227699">
      <w:pPr>
        <w:pStyle w:val="BodyText"/>
      </w:pPr>
      <w:r>
        <w:rPr>
          <w:i/>
          <w:iCs/>
        </w:rPr>
        <w:t>Table 10: Offline performance metrics</w:t>
      </w:r>
    </w:p>
    <w:p w:rsidR="00A82C04" w:rsidRDefault="00227699">
      <w:pPr>
        <w:pStyle w:val="BodyText"/>
      </w:pPr>
      <w:r>
        <w:t>This ensures trust continuity for shopkeepers, a critical adoption factor.</w:t>
      </w:r>
    </w:p>
    <w:p w:rsidR="00A82C04" w:rsidRDefault="00985A75">
      <w:r>
        <w:pict>
          <v:rect id="_x0000_i1027" style="width:0;height:1.5pt" o:hralign="center" o:hrstd="t" o:hr="t"/>
        </w:pict>
      </w:r>
    </w:p>
    <w:p w:rsidR="00A82C04" w:rsidRDefault="00227699">
      <w:pPr>
        <w:pStyle w:val="FirstParagraph"/>
      </w:pPr>
      <w:r>
        <w:rPr>
          <w:i/>
          <w:iCs/>
        </w:rPr>
        <w:t>End of Part IV</w:t>
      </w:r>
    </w:p>
    <w:p w:rsidR="00A82C04" w:rsidRDefault="00985A75">
      <w:r>
        <w:pict>
          <v:rect id="_x0000_i1028" style="width:0;height:1.5pt" o:hralign="center" o:hrstd="t" o:hr="t"/>
        </w:pict>
      </w:r>
    </w:p>
    <w:p w:rsidR="00A82C04" w:rsidRDefault="00227699">
      <w:pPr>
        <w:pStyle w:val="Heading2"/>
      </w:pPr>
      <w:bookmarkStart w:id="82" w:name="Xdc84c8b1d887b6ac968183bd79a6d6b341ca20b"/>
      <w:bookmarkEnd w:id="72"/>
      <w:bookmarkEnd w:id="81"/>
      <w:r>
        <w:lastRenderedPageBreak/>
        <w:t>PART V: Social Impact, Ethics, Trust, and Policy Implications</w:t>
      </w:r>
    </w:p>
    <w:p w:rsidR="00A82C04" w:rsidRDefault="00227699">
      <w:pPr>
        <w:pStyle w:val="Heading3"/>
      </w:pPr>
      <w:bookmarkStart w:id="83" w:name="X9b85b5384c287a385ce59a4e84cc964e727dea4"/>
      <w:r>
        <w:t>20. Socio‑Economic Impact on Informal Retail Communities</w:t>
      </w:r>
    </w:p>
    <w:p w:rsidR="00A82C04" w:rsidRDefault="00227699">
      <w:pPr>
        <w:pStyle w:val="FirstParagraph"/>
      </w:pPr>
      <w:r>
        <w:t xml:space="preserve">Dokandar Mama is positioned not merely as a productivity tool but as a </w:t>
      </w:r>
      <w:r>
        <w:rPr>
          <w:b/>
          <w:bCs/>
        </w:rPr>
        <w:t>structural intervention</w:t>
      </w:r>
      <w:r>
        <w:t xml:space="preserve"> in Bangladesh’s informal retail ecosystem. Small shops are deeply embedded in local communities, often operating as credit providers, social hubs, and employment sources. Any technological intervention must therefore be evaluated not only on efficiency metrics but also on its broader social consequences.</w:t>
      </w:r>
    </w:p>
    <w:p w:rsidR="00A82C04" w:rsidRDefault="00227699">
      <w:pPr>
        <w:pStyle w:val="BodyText"/>
      </w:pPr>
      <w:r>
        <w:t>The projected impacts include increased income stability for shop owners, reduction of daily cognitive load, and enhanced business continuity during illness, travel, or emergencies. By automating repetitive tasks, the system allows dokandars to focus on supplier negotiations, customer relationships, and strategic inventory decisions.</w:t>
      </w:r>
    </w:p>
    <w:p w:rsidR="00A82C04" w:rsidRDefault="00227699">
      <w:pPr>
        <w:pStyle w:val="Heading3"/>
      </w:pPr>
      <w:bookmarkStart w:id="84" w:name="X2364699a2f5933cc6bd1bfef71da01d9b9ee1f1"/>
      <w:bookmarkEnd w:id="83"/>
      <w:r>
        <w:t>21. Employment Displacement vs Role Transformation</w:t>
      </w:r>
    </w:p>
    <w:p w:rsidR="00A82C04" w:rsidRDefault="00227699">
      <w:pPr>
        <w:pStyle w:val="FirstParagraph"/>
      </w:pPr>
      <w:r>
        <w:t>A common ethical concern surrounding automation is the displacement of human labor. In the context of Bangladeshi micro‑retail, this issue manifests differently from industrial automation.</w:t>
      </w:r>
    </w:p>
    <w:p w:rsidR="00A82C04" w:rsidRDefault="00227699">
      <w:pPr>
        <w:pStyle w:val="BodyText"/>
      </w:pPr>
      <w:r>
        <w:t>Shop assistants (</w:t>
      </w:r>
      <w:r>
        <w:rPr>
          <w:i/>
          <w:iCs/>
        </w:rPr>
        <w:t>chotu</w:t>
      </w:r>
      <w:r>
        <w:t xml:space="preserve"> or helpers) typically perform low‑skill, repetitive tasks with limited upward mobility. Dokandar Mama does not eliminate human roles outright; rather, it enables </w:t>
      </w:r>
      <w:r>
        <w:rPr>
          <w:b/>
          <w:bCs/>
        </w:rPr>
        <w:t>role transformation</w:t>
      </w:r>
      <w:r>
        <w:t>: - Assistants may shift to customer service, delivery coordination, or supplier liaison roles - Family‑run shops reduce dependency on external labor without increasing unemployment - Shops previously unable to afford help gain digital assistance without hiring</w:t>
      </w:r>
    </w:p>
    <w:p w:rsidR="00A82C04" w:rsidRDefault="00227699">
      <w:pPr>
        <w:pStyle w:val="BodyText"/>
      </w:pPr>
      <w:r>
        <w:t xml:space="preserve">Thus, the system acts as a </w:t>
      </w:r>
      <w:r>
        <w:rPr>
          <w:b/>
          <w:bCs/>
        </w:rPr>
        <w:t>labor equalizer</w:t>
      </w:r>
      <w:r>
        <w:t>, not a labor eraser.</w:t>
      </w:r>
    </w:p>
    <w:p w:rsidR="00A82C04" w:rsidRDefault="00227699">
      <w:pPr>
        <w:pStyle w:val="Heading3"/>
      </w:pPr>
      <w:bookmarkStart w:id="85" w:name="X8cba43c32a084621ce0cf9eaf3c5c3d589bfdef"/>
      <w:bookmarkEnd w:id="84"/>
      <w:r>
        <w:t>22. Literacy, Language, and Dignity in Interface Design</w:t>
      </w:r>
    </w:p>
    <w:p w:rsidR="00A82C04" w:rsidRDefault="00227699">
      <w:pPr>
        <w:pStyle w:val="FirstParagraph"/>
      </w:pPr>
      <w:r>
        <w:t>Digital exclusion in Bangladesh is driven less by hardware access and more by literacy and confidence barriers. Many shopkeepers own smartphones but avoid apps due to fear of making irreversible mistakes.</w:t>
      </w:r>
    </w:p>
    <w:p w:rsidR="00A82C04" w:rsidRDefault="00227699">
      <w:pPr>
        <w:pStyle w:val="BodyText"/>
      </w:pPr>
      <w:r>
        <w:t>Dokandar Mama’s Bangla‑first, voice‑driven interface directly addresses this gap. The design philosophy emphasizes: - Conversational commands instead of menus - Error forgiveness through confirmation loops - Use of culturally familiar terminology (</w:t>
      </w:r>
      <w:r>
        <w:rPr>
          <w:i/>
          <w:iCs/>
        </w:rPr>
        <w:t>baki</w:t>
      </w:r>
      <w:r>
        <w:t xml:space="preserve">, </w:t>
      </w:r>
      <w:r>
        <w:rPr>
          <w:i/>
          <w:iCs/>
        </w:rPr>
        <w:t>hisab</w:t>
      </w:r>
      <w:r>
        <w:t xml:space="preserve">, </w:t>
      </w:r>
      <w:r>
        <w:rPr>
          <w:i/>
          <w:iCs/>
        </w:rPr>
        <w:t>maal</w:t>
      </w:r>
      <w:r>
        <w:t>)</w:t>
      </w:r>
    </w:p>
    <w:p w:rsidR="00A82C04" w:rsidRDefault="00227699">
      <w:pPr>
        <w:pStyle w:val="BodyText"/>
      </w:pPr>
      <w:r>
        <w:t xml:space="preserve">This approach preserves user dignity by </w:t>
      </w:r>
      <w:r>
        <w:rPr>
          <w:b/>
          <w:bCs/>
        </w:rPr>
        <w:t>meeting users where they are</w:t>
      </w:r>
      <w:r>
        <w:t>, rather than forcing behavioral change.</w:t>
      </w:r>
    </w:p>
    <w:p w:rsidR="00A82C04" w:rsidRDefault="00227699">
      <w:pPr>
        <w:pStyle w:val="Heading3"/>
      </w:pPr>
      <w:bookmarkStart w:id="86" w:name="Xdfec99cdaefad24a58ae3dbacc21cae49e60822"/>
      <w:bookmarkEnd w:id="85"/>
      <w:r>
        <w:t>23. Data Ownership, Privacy, and Trust Architecture</w:t>
      </w:r>
    </w:p>
    <w:p w:rsidR="00A82C04" w:rsidRDefault="00227699">
      <w:pPr>
        <w:pStyle w:val="FirstParagraph"/>
      </w:pPr>
      <w:r>
        <w:t>Trust is the foundational currency of informal retail. Shopkeepers are highly sensitive to data misuse, particularly around sales figures, credit records, and supplier relationships.</w:t>
      </w:r>
    </w:p>
    <w:p w:rsidR="00A82C04" w:rsidRDefault="00227699">
      <w:pPr>
        <w:pStyle w:val="BodyText"/>
      </w:pPr>
      <w:r>
        <w:lastRenderedPageBreak/>
        <w:t xml:space="preserve">The proposed data governance model follows three principles: - </w:t>
      </w:r>
      <w:r>
        <w:rPr>
          <w:b/>
          <w:bCs/>
        </w:rPr>
        <w:t>User Ownership</w:t>
      </w:r>
      <w:r>
        <w:t xml:space="preserve">: All transactional data belongs to the shop owner - </w:t>
      </w:r>
      <w:r>
        <w:rPr>
          <w:b/>
          <w:bCs/>
        </w:rPr>
        <w:t>Local‑First Storage</w:t>
      </w:r>
      <w:r>
        <w:t xml:space="preserve">: Critical data remains encrypted on the device - </w:t>
      </w:r>
      <w:r>
        <w:rPr>
          <w:b/>
          <w:bCs/>
        </w:rPr>
        <w:t>Consent‑Based Sync</w:t>
      </w:r>
      <w:r>
        <w:t>: Cloud synchronization is transparent and optional</w:t>
      </w:r>
    </w:p>
    <w:p w:rsidR="00A82C04" w:rsidRDefault="00227699">
      <w:pPr>
        <w:pStyle w:val="BodyText"/>
      </w:pPr>
      <w:r>
        <w:t>No data is shared with third parties without explicit permission. Aggregate analytics, if used, are anonymized and opt‑in.</w:t>
      </w:r>
    </w:p>
    <w:p w:rsidR="00A82C04" w:rsidRDefault="00227699">
      <w:pPr>
        <w:pStyle w:val="Heading3"/>
      </w:pPr>
      <w:bookmarkStart w:id="87" w:name="X3c6c7c149ce3a4e5f1ec2df96c979282a573080"/>
      <w:bookmarkEnd w:id="86"/>
      <w:r>
        <w:t>24. Financial Transparency, VAT, and Tax Compliance</w:t>
      </w:r>
    </w:p>
    <w:p w:rsidR="00A82C04" w:rsidRDefault="00227699">
      <w:pPr>
        <w:pStyle w:val="FirstParagraph"/>
      </w:pPr>
      <w:r>
        <w:t>One unintended benefit of accurate digital billing is improved financial transparency. Informal retailers often avoid formal accounting not out of malice, but due to complexity.</w:t>
      </w:r>
    </w:p>
    <w:p w:rsidR="00A82C04" w:rsidRDefault="00227699">
      <w:pPr>
        <w:pStyle w:val="BodyText"/>
      </w:pPr>
      <w:r>
        <w:t>Dokandar Mama simplifies this process by: - Automatically generating daily, monthly, and yearly sales summaries - Flagging VAT‑applicable transactions where relevant - Preparing exportable reports compatible with national tax formats</w:t>
      </w:r>
    </w:p>
    <w:p w:rsidR="00A82C04" w:rsidRDefault="00227699">
      <w:pPr>
        <w:pStyle w:val="BodyText"/>
      </w:pPr>
      <w:r>
        <w:t xml:space="preserve">This creates a </w:t>
      </w:r>
      <w:r>
        <w:rPr>
          <w:b/>
          <w:bCs/>
        </w:rPr>
        <w:t>pathway to gradual formalization</w:t>
      </w:r>
      <w:r>
        <w:t xml:space="preserve"> without coercion, aligning individual incentives with national revenue goals.</w:t>
      </w:r>
    </w:p>
    <w:p w:rsidR="00A82C04" w:rsidRDefault="00227699">
      <w:pPr>
        <w:pStyle w:val="Heading3"/>
      </w:pPr>
      <w:bookmarkStart w:id="88" w:name="gender-and-inclusion-considerations"/>
      <w:bookmarkEnd w:id="87"/>
      <w:r>
        <w:t>25. Gender and Inclusion Considerations</w:t>
      </w:r>
    </w:p>
    <w:p w:rsidR="00A82C04" w:rsidRDefault="00227699">
      <w:pPr>
        <w:pStyle w:val="FirstParagraph"/>
      </w:pPr>
      <w:r>
        <w:t>A significant number of small shops in peri‑urban and rural Bangladesh are operated by women, particularly home‑adjacent stores. Voice‑based systems reduce barriers related to typing, numeracy, and formal accounting.</w:t>
      </w:r>
    </w:p>
    <w:p w:rsidR="00A82C04" w:rsidRDefault="00227699">
      <w:pPr>
        <w:pStyle w:val="BodyText"/>
      </w:pPr>
      <w:r>
        <w:t>By lowering operational complexity, Dokandar Mama can enable: - Greater female participation in retail entrepreneurship - Improved safety through reduced cash handling errors - Flexible shop operation alongside household responsibilities</w:t>
      </w:r>
    </w:p>
    <w:p w:rsidR="00A82C04" w:rsidRDefault="00227699">
      <w:pPr>
        <w:pStyle w:val="Heading3"/>
      </w:pPr>
      <w:bookmarkStart w:id="89" w:name="X9a323c36406258488f10f30975f0c09766ad056"/>
      <w:bookmarkEnd w:id="88"/>
      <w:r>
        <w:t>26. Policy Alignment and Government Synergies</w:t>
      </w:r>
    </w:p>
    <w:p w:rsidR="00A82C04" w:rsidRDefault="00227699">
      <w:pPr>
        <w:pStyle w:val="FirstParagraph"/>
      </w:pPr>
      <w:r>
        <w:t>The goals of Dokandar Mama align closely with national priorities, including: - Digital Bangladesh initiatives - SME formalization programs - Financial inclusion strategies</w:t>
      </w:r>
    </w:p>
    <w:p w:rsidR="00A82C04" w:rsidRDefault="00227699">
      <w:pPr>
        <w:pStyle w:val="BodyText"/>
      </w:pPr>
      <w:r>
        <w:t>Potential synergies include partnerships with SME Foundation, local government bodies, and microfinance institutions to subsidize adoption or bundle services.</w:t>
      </w:r>
    </w:p>
    <w:p w:rsidR="00A82C04" w:rsidRDefault="00985A75">
      <w:r>
        <w:pict>
          <v:rect id="_x0000_i1029" style="width:0;height:1.5pt" o:hralign="center" o:hrstd="t" o:hr="t"/>
        </w:pict>
      </w:r>
    </w:p>
    <w:p w:rsidR="00A82C04" w:rsidRDefault="00227699">
      <w:pPr>
        <w:pStyle w:val="FirstParagraph"/>
      </w:pPr>
      <w:r>
        <w:rPr>
          <w:i/>
          <w:iCs/>
        </w:rPr>
        <w:t>End of Part V</w:t>
      </w:r>
    </w:p>
    <w:p w:rsidR="00A82C04" w:rsidRDefault="00985A75">
      <w:r>
        <w:pict>
          <v:rect id="_x0000_i1030" style="width:0;height:1.5pt" o:hralign="center" o:hrstd="t" o:hr="t"/>
        </w:pict>
      </w:r>
    </w:p>
    <w:p w:rsidR="00A82C04" w:rsidRDefault="00227699">
      <w:pPr>
        <w:pStyle w:val="Heading2"/>
      </w:pPr>
      <w:bookmarkStart w:id="90" w:name="X8b13065d224b19b84fe20bd7ff872e4a70f3970"/>
      <w:bookmarkEnd w:id="82"/>
      <w:bookmarkEnd w:id="89"/>
      <w:r>
        <w:t>PART VI: Limitations, Risks, and Future Work</w:t>
      </w:r>
    </w:p>
    <w:p w:rsidR="00A82C04" w:rsidRDefault="00227699">
      <w:pPr>
        <w:pStyle w:val="Heading3"/>
      </w:pPr>
      <w:bookmarkStart w:id="91" w:name="system-limitations"/>
      <w:r>
        <w:t>27. System Limitations</w:t>
      </w:r>
    </w:p>
    <w:p w:rsidR="00A82C04" w:rsidRDefault="00227699">
      <w:pPr>
        <w:pStyle w:val="FirstParagraph"/>
      </w:pPr>
      <w:r>
        <w:t>Despite careful design, Dokandar Mama faces several limitations that must be acknowledged:</w:t>
      </w:r>
    </w:p>
    <w:p w:rsidR="00A82C04" w:rsidRDefault="00227699">
      <w:pPr>
        <w:pStyle w:val="Compact"/>
        <w:numPr>
          <w:ilvl w:val="0"/>
          <w:numId w:val="13"/>
        </w:numPr>
      </w:pPr>
      <w:r>
        <w:rPr>
          <w:b/>
          <w:bCs/>
        </w:rPr>
        <w:lastRenderedPageBreak/>
        <w:t>ASR and Dialect Variability</w:t>
      </w:r>
      <w:r>
        <w:t xml:space="preserve"> – Bangladesh has multiple regional dialects; current Bangla ASR models perform best in Dhaka-centric or standard Bangla speech. Accuracy may degrade in rural dialects.</w:t>
      </w:r>
    </w:p>
    <w:p w:rsidR="00A82C04" w:rsidRDefault="00227699">
      <w:pPr>
        <w:pStyle w:val="Compact"/>
        <w:numPr>
          <w:ilvl w:val="0"/>
          <w:numId w:val="13"/>
        </w:numPr>
      </w:pPr>
      <w:r>
        <w:rPr>
          <w:b/>
          <w:bCs/>
        </w:rPr>
        <w:t>Hardware Constraints</w:t>
      </w:r>
      <w:r>
        <w:t xml:space="preserve"> – Older smartphones may have limited processing power or camera resolution, affecting barcode scanning and offline caching.</w:t>
      </w:r>
    </w:p>
    <w:p w:rsidR="00A82C04" w:rsidRDefault="00227699">
      <w:pPr>
        <w:pStyle w:val="Compact"/>
        <w:numPr>
          <w:ilvl w:val="0"/>
          <w:numId w:val="13"/>
        </w:numPr>
      </w:pPr>
      <w:r>
        <w:rPr>
          <w:b/>
          <w:bCs/>
        </w:rPr>
        <w:t>Internet Dependency for Cloud Features</w:t>
      </w:r>
      <w:r>
        <w:t xml:space="preserve"> – While offline-first design mitigates this, advanced analytics, updates, and multi-shop reporting require intermittent connectivity.</w:t>
      </w:r>
    </w:p>
    <w:p w:rsidR="00A82C04" w:rsidRDefault="00227699">
      <w:pPr>
        <w:pStyle w:val="Compact"/>
        <w:numPr>
          <w:ilvl w:val="0"/>
          <w:numId w:val="13"/>
        </w:numPr>
      </w:pPr>
      <w:r>
        <w:rPr>
          <w:b/>
          <w:bCs/>
        </w:rPr>
        <w:t>Limited Learning Scope</w:t>
      </w:r>
      <w:r>
        <w:t xml:space="preserve"> – Initial AI models are trained on typical FMCG and pharmacy datasets; rare or local items may need manual correction.</w:t>
      </w:r>
    </w:p>
    <w:p w:rsidR="00A82C04" w:rsidRDefault="00227699">
      <w:pPr>
        <w:pStyle w:val="Compact"/>
        <w:numPr>
          <w:ilvl w:val="0"/>
          <w:numId w:val="13"/>
        </w:numPr>
      </w:pPr>
      <w:r>
        <w:rPr>
          <w:b/>
          <w:bCs/>
        </w:rPr>
        <w:t>Cultural Practices Not Captured</w:t>
      </w:r>
      <w:r>
        <w:t xml:space="preserve"> – Extremely localized customs around credit, haggling, or item packaging may require iterative adjustments.</w:t>
      </w:r>
    </w:p>
    <w:p w:rsidR="00A82C04" w:rsidRDefault="00227699">
      <w:pPr>
        <w:pStyle w:val="Heading3"/>
      </w:pPr>
      <w:bookmarkStart w:id="92" w:name="risks-and-mitigation-strategies"/>
      <w:bookmarkEnd w:id="91"/>
      <w:r>
        <w:t>28. Risks and Mitigation Strategies</w:t>
      </w:r>
    </w:p>
    <w:tbl>
      <w:tblPr>
        <w:tblStyle w:val="Table"/>
        <w:tblW w:w="5000" w:type="pct"/>
        <w:tblLayout w:type="fixed"/>
        <w:tblLook w:val="0020" w:firstRow="1" w:lastRow="0" w:firstColumn="0" w:lastColumn="0" w:noHBand="0" w:noVBand="0"/>
      </w:tblPr>
      <w:tblGrid>
        <w:gridCol w:w="2159"/>
        <w:gridCol w:w="2880"/>
        <w:gridCol w:w="4321"/>
      </w:tblGrid>
      <w:tr w:rsidR="00A82C04" w:rsidTr="00A82C04">
        <w:trPr>
          <w:cnfStyle w:val="100000000000" w:firstRow="1" w:lastRow="0" w:firstColumn="0" w:lastColumn="0" w:oddVBand="0" w:evenVBand="0" w:oddHBand="0" w:evenHBand="0" w:firstRowFirstColumn="0" w:firstRowLastColumn="0" w:lastRowFirstColumn="0" w:lastRowLastColumn="0"/>
          <w:tblHeader/>
        </w:trPr>
        <w:tc>
          <w:tcPr>
            <w:tcW w:w="1827" w:type="dxa"/>
          </w:tcPr>
          <w:p w:rsidR="00A82C04" w:rsidRDefault="00227699">
            <w:pPr>
              <w:pStyle w:val="Compact"/>
            </w:pPr>
            <w:r>
              <w:t>Risk</w:t>
            </w:r>
          </w:p>
        </w:tc>
        <w:tc>
          <w:tcPr>
            <w:tcW w:w="2436" w:type="dxa"/>
          </w:tcPr>
          <w:p w:rsidR="00A82C04" w:rsidRDefault="00227699">
            <w:pPr>
              <w:pStyle w:val="Compact"/>
            </w:pPr>
            <w:r>
              <w:t>Impact</w:t>
            </w:r>
          </w:p>
        </w:tc>
        <w:tc>
          <w:tcPr>
            <w:tcW w:w="3655" w:type="dxa"/>
          </w:tcPr>
          <w:p w:rsidR="00A82C04" w:rsidRDefault="00227699">
            <w:pPr>
              <w:pStyle w:val="Compact"/>
            </w:pPr>
            <w:r>
              <w:t>Mitigation</w:t>
            </w:r>
          </w:p>
        </w:tc>
      </w:tr>
      <w:tr w:rsidR="00A82C04">
        <w:tc>
          <w:tcPr>
            <w:tcW w:w="1827" w:type="dxa"/>
          </w:tcPr>
          <w:p w:rsidR="00A82C04" w:rsidRDefault="00227699">
            <w:pPr>
              <w:pStyle w:val="Compact"/>
            </w:pPr>
            <w:r>
              <w:t>ASR Misinterpretation</w:t>
            </w:r>
          </w:p>
        </w:tc>
        <w:tc>
          <w:tcPr>
            <w:tcW w:w="2436" w:type="dxa"/>
          </w:tcPr>
          <w:p w:rsidR="00A82C04" w:rsidRDefault="00227699">
            <w:pPr>
              <w:pStyle w:val="Compact"/>
            </w:pPr>
            <w:r>
              <w:t>Medium</w:t>
            </w:r>
          </w:p>
        </w:tc>
        <w:tc>
          <w:tcPr>
            <w:tcW w:w="3655" w:type="dxa"/>
          </w:tcPr>
          <w:p w:rsidR="00A82C04" w:rsidRDefault="00227699">
            <w:pPr>
              <w:pStyle w:val="Compact"/>
            </w:pPr>
            <w:r>
              <w:t>Intent confirmation loops; context-aware NLP; periodic model updates</w:t>
            </w:r>
          </w:p>
        </w:tc>
      </w:tr>
      <w:tr w:rsidR="00A82C04">
        <w:tc>
          <w:tcPr>
            <w:tcW w:w="1827" w:type="dxa"/>
          </w:tcPr>
          <w:p w:rsidR="00A82C04" w:rsidRDefault="00227699">
            <w:pPr>
              <w:pStyle w:val="Compact"/>
            </w:pPr>
            <w:r>
              <w:t>Data Loss</w:t>
            </w:r>
          </w:p>
        </w:tc>
        <w:tc>
          <w:tcPr>
            <w:tcW w:w="2436" w:type="dxa"/>
          </w:tcPr>
          <w:p w:rsidR="00A82C04" w:rsidRDefault="00227699">
            <w:pPr>
              <w:pStyle w:val="Compact"/>
            </w:pPr>
            <w:r>
              <w:t>Low</w:t>
            </w:r>
          </w:p>
        </w:tc>
        <w:tc>
          <w:tcPr>
            <w:tcW w:w="3655" w:type="dxa"/>
          </w:tcPr>
          <w:p w:rsidR="00A82C04" w:rsidRDefault="00227699">
            <w:pPr>
              <w:pStyle w:val="Compact"/>
            </w:pPr>
            <w:r>
              <w:t>Local-first storage; encrypted backups; automatic sync on connectivity</w:t>
            </w:r>
          </w:p>
        </w:tc>
      </w:tr>
      <w:tr w:rsidR="00A82C04">
        <w:tc>
          <w:tcPr>
            <w:tcW w:w="1827" w:type="dxa"/>
          </w:tcPr>
          <w:p w:rsidR="00A82C04" w:rsidRDefault="00227699">
            <w:pPr>
              <w:pStyle w:val="Compact"/>
            </w:pPr>
            <w:r>
              <w:t>User Resistance</w:t>
            </w:r>
          </w:p>
        </w:tc>
        <w:tc>
          <w:tcPr>
            <w:tcW w:w="2436" w:type="dxa"/>
          </w:tcPr>
          <w:p w:rsidR="00A82C04" w:rsidRDefault="00227699">
            <w:pPr>
              <w:pStyle w:val="Compact"/>
            </w:pPr>
            <w:r>
              <w:t>Medium</w:t>
            </w:r>
          </w:p>
        </w:tc>
        <w:tc>
          <w:tcPr>
            <w:tcW w:w="3655" w:type="dxa"/>
          </w:tcPr>
          <w:p w:rsidR="00A82C04" w:rsidRDefault="00227699">
            <w:pPr>
              <w:pStyle w:val="Compact"/>
            </w:pPr>
            <w:r>
              <w:t>Voice-first, simple UX; culturally aligned onboarding; early adopter testimonials</w:t>
            </w:r>
          </w:p>
        </w:tc>
      </w:tr>
      <w:tr w:rsidR="00A82C04">
        <w:tc>
          <w:tcPr>
            <w:tcW w:w="1827" w:type="dxa"/>
          </w:tcPr>
          <w:p w:rsidR="00A82C04" w:rsidRDefault="00227699">
            <w:pPr>
              <w:pStyle w:val="Compact"/>
            </w:pPr>
            <w:r>
              <w:t>Over-reliance</w:t>
            </w:r>
          </w:p>
        </w:tc>
        <w:tc>
          <w:tcPr>
            <w:tcW w:w="2436" w:type="dxa"/>
          </w:tcPr>
          <w:p w:rsidR="00A82C04" w:rsidRDefault="00227699">
            <w:pPr>
              <w:pStyle w:val="Compact"/>
            </w:pPr>
            <w:r>
              <w:t>Low</w:t>
            </w:r>
          </w:p>
        </w:tc>
        <w:tc>
          <w:tcPr>
            <w:tcW w:w="3655" w:type="dxa"/>
          </w:tcPr>
          <w:p w:rsidR="00A82C04" w:rsidRDefault="00227699">
            <w:pPr>
              <w:pStyle w:val="Compact"/>
            </w:pPr>
            <w:r>
              <w:t>Encourage human oversight; analytics alerts for unusual patterns</w:t>
            </w:r>
          </w:p>
        </w:tc>
      </w:tr>
      <w:tr w:rsidR="00A82C04">
        <w:tc>
          <w:tcPr>
            <w:tcW w:w="1827" w:type="dxa"/>
          </w:tcPr>
          <w:p w:rsidR="00A82C04" w:rsidRDefault="00227699">
            <w:pPr>
              <w:pStyle w:val="Compact"/>
            </w:pPr>
            <w:r>
              <w:t>Hardware Failure</w:t>
            </w:r>
          </w:p>
        </w:tc>
        <w:tc>
          <w:tcPr>
            <w:tcW w:w="2436" w:type="dxa"/>
          </w:tcPr>
          <w:p w:rsidR="00A82C04" w:rsidRDefault="00227699">
            <w:pPr>
              <w:pStyle w:val="Compact"/>
            </w:pPr>
            <w:r>
              <w:t>Medium</w:t>
            </w:r>
          </w:p>
        </w:tc>
        <w:tc>
          <w:tcPr>
            <w:tcW w:w="3655" w:type="dxa"/>
          </w:tcPr>
          <w:p w:rsidR="00A82C04" w:rsidRDefault="00227699">
            <w:pPr>
              <w:pStyle w:val="Compact"/>
            </w:pPr>
            <w:r>
              <w:t>Minimum device specification; fallback to manual entry</w:t>
            </w:r>
          </w:p>
        </w:tc>
      </w:tr>
    </w:tbl>
    <w:p w:rsidR="00A82C04" w:rsidRDefault="00227699">
      <w:pPr>
        <w:pStyle w:val="BodyText"/>
      </w:pPr>
      <w:r>
        <w:rPr>
          <w:i/>
          <w:iCs/>
        </w:rPr>
        <w:t>Table 11: Risk assessment and mitigation</w:t>
      </w:r>
    </w:p>
    <w:p w:rsidR="00A82C04" w:rsidRDefault="00227699">
      <w:pPr>
        <w:pStyle w:val="Heading3"/>
      </w:pPr>
      <w:bookmarkStart w:id="93" w:name="future-research-and-development-roadmap"/>
      <w:bookmarkEnd w:id="92"/>
      <w:r>
        <w:t>29. Future Research and Development Roadmap</w:t>
      </w:r>
    </w:p>
    <w:p w:rsidR="00A82C04" w:rsidRDefault="00227699">
      <w:pPr>
        <w:pStyle w:val="FirstParagraph"/>
      </w:pPr>
      <w:r>
        <w:t>Future research directions include:</w:t>
      </w:r>
    </w:p>
    <w:p w:rsidR="00A82C04" w:rsidRDefault="00227699">
      <w:pPr>
        <w:pStyle w:val="Compact"/>
        <w:numPr>
          <w:ilvl w:val="0"/>
          <w:numId w:val="14"/>
        </w:numPr>
      </w:pPr>
      <w:r>
        <w:rPr>
          <w:b/>
          <w:bCs/>
        </w:rPr>
        <w:t>Expanded OCR-based Invoice Capture</w:t>
      </w:r>
      <w:r>
        <w:t xml:space="preserve"> – To further reduce manual input for suppliers’ invoices</w:t>
      </w:r>
    </w:p>
    <w:p w:rsidR="00A82C04" w:rsidRDefault="00227699">
      <w:pPr>
        <w:pStyle w:val="Compact"/>
        <w:numPr>
          <w:ilvl w:val="0"/>
          <w:numId w:val="14"/>
        </w:numPr>
      </w:pPr>
      <w:r>
        <w:rPr>
          <w:b/>
          <w:bCs/>
        </w:rPr>
        <w:t>Supplier Network Integration</w:t>
      </w:r>
      <w:r>
        <w:t xml:space="preserve"> – Allow automated restocking based on predictive analytics</w:t>
      </w:r>
    </w:p>
    <w:p w:rsidR="00A82C04" w:rsidRDefault="00227699">
      <w:pPr>
        <w:pStyle w:val="Compact"/>
        <w:numPr>
          <w:ilvl w:val="0"/>
          <w:numId w:val="14"/>
        </w:numPr>
      </w:pPr>
      <w:r>
        <w:rPr>
          <w:b/>
          <w:bCs/>
        </w:rPr>
        <w:t>Advanced Credit Scoring</w:t>
      </w:r>
      <w:r>
        <w:t xml:space="preserve"> – AI-based risk assessment for </w:t>
      </w:r>
      <w:r>
        <w:rPr>
          <w:i/>
          <w:iCs/>
        </w:rPr>
        <w:t>baki</w:t>
      </w:r>
      <w:r>
        <w:t xml:space="preserve"> and informal credit</w:t>
      </w:r>
    </w:p>
    <w:p w:rsidR="00A82C04" w:rsidRDefault="00227699">
      <w:pPr>
        <w:pStyle w:val="Compact"/>
        <w:numPr>
          <w:ilvl w:val="0"/>
          <w:numId w:val="14"/>
        </w:numPr>
      </w:pPr>
      <w:r>
        <w:rPr>
          <w:b/>
          <w:bCs/>
        </w:rPr>
        <w:t>Multi-Language Support</w:t>
      </w:r>
      <w:r>
        <w:t xml:space="preserve"> – Including Chittagonian, Sylheti, and other regional dialects</w:t>
      </w:r>
    </w:p>
    <w:p w:rsidR="00A82C04" w:rsidRDefault="00227699">
      <w:pPr>
        <w:pStyle w:val="Compact"/>
        <w:numPr>
          <w:ilvl w:val="0"/>
          <w:numId w:val="14"/>
        </w:numPr>
      </w:pPr>
      <w:r>
        <w:rPr>
          <w:b/>
          <w:bCs/>
        </w:rPr>
        <w:t>Predictive Inventory Optimization</w:t>
      </w:r>
      <w:r>
        <w:t xml:space="preserve"> – Using AI to recommend high-turnover SKUs and seasonal adjustments</w:t>
      </w:r>
    </w:p>
    <w:p w:rsidR="00A82C04" w:rsidRDefault="00227699">
      <w:pPr>
        <w:pStyle w:val="Compact"/>
        <w:numPr>
          <w:ilvl w:val="0"/>
          <w:numId w:val="14"/>
        </w:numPr>
      </w:pPr>
      <w:r>
        <w:rPr>
          <w:b/>
          <w:bCs/>
        </w:rPr>
        <w:lastRenderedPageBreak/>
        <w:t>Integration with Microfinance</w:t>
      </w:r>
      <w:r>
        <w:t xml:space="preserve"> – Enabling seamless digital loans and credit facilitation</w:t>
      </w:r>
    </w:p>
    <w:p w:rsidR="00A82C04" w:rsidRDefault="00227699">
      <w:pPr>
        <w:pStyle w:val="Compact"/>
        <w:numPr>
          <w:ilvl w:val="0"/>
          <w:numId w:val="14"/>
        </w:numPr>
      </w:pPr>
      <w:r>
        <w:rPr>
          <w:b/>
          <w:bCs/>
        </w:rPr>
        <w:t>Gamification for Adoption</w:t>
      </w:r>
      <w:r>
        <w:t xml:space="preserve"> – Rewards for consistent usage and record-keeping</w:t>
      </w:r>
    </w:p>
    <w:p w:rsidR="00A82C04" w:rsidRDefault="00227699">
      <w:pPr>
        <w:pStyle w:val="Heading3"/>
      </w:pPr>
      <w:bookmarkStart w:id="94" w:name="conclusion-1"/>
      <w:bookmarkEnd w:id="93"/>
      <w:r>
        <w:t>30. Conclusion</w:t>
      </w:r>
    </w:p>
    <w:p w:rsidR="00A82C04" w:rsidRDefault="00227699">
      <w:pPr>
        <w:pStyle w:val="FirstParagraph"/>
      </w:pPr>
      <w:r>
        <w:t>Dokandar Mama presents a scalable, culturally aligned, and economically viable solution for digitizing Bangladesh’s informal retail sector. By combining voice-first AI, offline resilience, and ethical data governance, it offers measurable benefits in revenue uplift, inventory management, labor efficiency, and financial transparency.</w:t>
      </w:r>
    </w:p>
    <w:p w:rsidR="00A82C04" w:rsidRDefault="00227699">
      <w:pPr>
        <w:pStyle w:val="BodyText"/>
      </w:pPr>
      <w:r>
        <w:t xml:space="preserve">The paper demonstrates that technology can be introduced </w:t>
      </w:r>
      <w:r>
        <w:rPr>
          <w:b/>
          <w:bCs/>
        </w:rPr>
        <w:t>without disrupting cultural norms</w:t>
      </w:r>
      <w:r>
        <w:t>, while simultaneously enabling long-term formalization, gender inclusivity, and economic empowerment.</w:t>
      </w:r>
    </w:p>
    <w:p w:rsidR="00A82C04" w:rsidRDefault="00227699">
      <w:pPr>
        <w:pStyle w:val="BodyText"/>
      </w:pPr>
      <w:r>
        <w:t xml:space="preserve">With careful deployment, iterative learning, and continuous community engagement, Dokandar Mama can become a cornerstone of Bangladesh’s vision for a </w:t>
      </w:r>
      <w:r>
        <w:rPr>
          <w:b/>
          <w:bCs/>
        </w:rPr>
        <w:t>Digital Bangladesh</w:t>
      </w:r>
      <w:r>
        <w:t>, improving the lives of millions of micro-retail shopkeepers.</w:t>
      </w:r>
    </w:p>
    <w:p w:rsidR="00A82C04" w:rsidRDefault="00985A75">
      <w:r>
        <w:pict>
          <v:rect id="_x0000_i1031" style="width:0;height:1.5pt" o:hralign="center" o:hrstd="t" o:hr="t"/>
        </w:pict>
      </w:r>
    </w:p>
    <w:p w:rsidR="00A82C04" w:rsidRDefault="00227699">
      <w:pPr>
        <w:pStyle w:val="Heading2"/>
      </w:pPr>
      <w:bookmarkStart w:id="95" w:name="appendices"/>
      <w:bookmarkEnd w:id="90"/>
      <w:bookmarkEnd w:id="94"/>
      <w:r>
        <w:t>Appendices</w:t>
      </w:r>
    </w:p>
    <w:p w:rsidR="00A82C04" w:rsidRDefault="00227699">
      <w:pPr>
        <w:pStyle w:val="Heading3"/>
      </w:pPr>
      <w:bookmarkStart w:id="96" w:name="appendix-a-bangla-executive-summary"/>
      <w:r>
        <w:t>Appendix A: Bangla Executive Summary</w:t>
      </w:r>
    </w:p>
    <w:p w:rsidR="00A82C04" w:rsidRDefault="00227699">
      <w:pPr>
        <w:pStyle w:val="FirstParagraph"/>
      </w:pPr>
      <w:r>
        <w:t>ডোকানদার মামা বাংলাদেশের ক্ষুদ্র ও মধ্যম আকারের খুচরা খাতকে ডিজিটাল করার একটি উদ্ভাবনী পদক্ষেপ। এটি একটি কন্ঠভিত্তিক, কৃত্রিম বুদ্ধিমত্তা (AI) চালিত ভার্চুয়াল সহকারী, যা দোকানদারদের জন্য বিক্রয়, স্টক, বাকি হিসাব এবং বিশ্লেষণ স্বয়ংক্রিয়ভাবে পরিচালনা করে। এই সিস্টেম স্থানীয় ভাষায় (বাংলা) কথা বলে, অনলাইন-অফলাইন সমন্বয় করে কাজ করে, এবং শপ অপারেশনকে সহজ, নির্ভরযোগ্য এবং লাভজনক করে তোলে। এই প্রযুক্তি বিশেষভাবে ডিজাইন করা হয়েছে শ্রম-সাশ্রয়ী, নিরাপদ এবং সামাজিকভাবে গ্রহণযোগ্য, যা দোকানদারদের জীবনমান উন্নত করে এবং দেশের মাইক্রো-রিটেইল ব্যবসাকে ডিজিটাল বাংলাদেশে অন্তর্ভুক্ত করতে সহায়তা করে।</w:t>
      </w:r>
    </w:p>
    <w:p w:rsidR="00A82C04" w:rsidRDefault="00227699">
      <w:pPr>
        <w:pStyle w:val="Heading3"/>
      </w:pPr>
      <w:bookmarkStart w:id="97" w:name="appendix-b-glossary"/>
      <w:bookmarkEnd w:id="96"/>
      <w:r>
        <w:t>Appendix B: Glossary</w:t>
      </w:r>
    </w:p>
    <w:p w:rsidR="00A82C04" w:rsidRDefault="00227699">
      <w:pPr>
        <w:pStyle w:val="Compact"/>
        <w:numPr>
          <w:ilvl w:val="0"/>
          <w:numId w:val="15"/>
        </w:numPr>
      </w:pPr>
      <w:r>
        <w:rPr>
          <w:b/>
          <w:bCs/>
        </w:rPr>
        <w:t>Baki</w:t>
      </w:r>
      <w:r>
        <w:t>: Informal credit or customer dues</w:t>
      </w:r>
    </w:p>
    <w:p w:rsidR="00A82C04" w:rsidRDefault="00227699">
      <w:pPr>
        <w:pStyle w:val="Compact"/>
        <w:numPr>
          <w:ilvl w:val="0"/>
          <w:numId w:val="15"/>
        </w:numPr>
      </w:pPr>
      <w:r>
        <w:rPr>
          <w:b/>
          <w:bCs/>
        </w:rPr>
        <w:t>Dokandar</w:t>
      </w:r>
      <w:r>
        <w:t>: Shopkeeper</w:t>
      </w:r>
    </w:p>
    <w:p w:rsidR="00A82C04" w:rsidRDefault="00227699">
      <w:pPr>
        <w:pStyle w:val="Compact"/>
        <w:numPr>
          <w:ilvl w:val="0"/>
          <w:numId w:val="15"/>
        </w:numPr>
      </w:pPr>
      <w:r>
        <w:rPr>
          <w:b/>
          <w:bCs/>
        </w:rPr>
        <w:t>Chotu</w:t>
      </w:r>
      <w:r>
        <w:t>: Human shop assistant/helper</w:t>
      </w:r>
    </w:p>
    <w:p w:rsidR="00A82C04" w:rsidRDefault="00227699">
      <w:pPr>
        <w:pStyle w:val="Compact"/>
        <w:numPr>
          <w:ilvl w:val="0"/>
          <w:numId w:val="15"/>
        </w:numPr>
      </w:pPr>
      <w:r>
        <w:rPr>
          <w:b/>
          <w:bCs/>
        </w:rPr>
        <w:t>ASR</w:t>
      </w:r>
      <w:r>
        <w:t>: Automatic Speech Recognition</w:t>
      </w:r>
    </w:p>
    <w:p w:rsidR="00A82C04" w:rsidRDefault="00227699">
      <w:pPr>
        <w:pStyle w:val="Compact"/>
        <w:numPr>
          <w:ilvl w:val="0"/>
          <w:numId w:val="15"/>
        </w:numPr>
      </w:pPr>
      <w:r>
        <w:rPr>
          <w:b/>
          <w:bCs/>
        </w:rPr>
        <w:t>NLP</w:t>
      </w:r>
      <w:r>
        <w:t>: Natural Language Processing</w:t>
      </w:r>
    </w:p>
    <w:p w:rsidR="00A82C04" w:rsidRDefault="00227699">
      <w:pPr>
        <w:pStyle w:val="Compact"/>
        <w:numPr>
          <w:ilvl w:val="0"/>
          <w:numId w:val="15"/>
        </w:numPr>
      </w:pPr>
      <w:r>
        <w:rPr>
          <w:b/>
          <w:bCs/>
        </w:rPr>
        <w:t>SKU</w:t>
      </w:r>
      <w:r>
        <w:t>: Stock Keeping Unit</w:t>
      </w:r>
    </w:p>
    <w:p w:rsidR="00A82C04" w:rsidRDefault="00227699">
      <w:pPr>
        <w:pStyle w:val="Compact"/>
        <w:numPr>
          <w:ilvl w:val="0"/>
          <w:numId w:val="15"/>
        </w:numPr>
      </w:pPr>
      <w:r>
        <w:rPr>
          <w:b/>
          <w:bCs/>
        </w:rPr>
        <w:t>FMCG</w:t>
      </w:r>
      <w:r>
        <w:t>: Fast-Moving Consumer Goods</w:t>
      </w:r>
    </w:p>
    <w:p w:rsidR="00A82C04" w:rsidRDefault="00227699">
      <w:pPr>
        <w:pStyle w:val="Heading3"/>
      </w:pPr>
      <w:bookmarkStart w:id="98" w:name="appendix-c-references"/>
      <w:bookmarkEnd w:id="97"/>
      <w:r>
        <w:lastRenderedPageBreak/>
        <w:t>Appendix C: References</w:t>
      </w:r>
    </w:p>
    <w:p w:rsidR="00A82C04" w:rsidRDefault="00227699">
      <w:pPr>
        <w:pStyle w:val="Compact"/>
        <w:numPr>
          <w:ilvl w:val="0"/>
          <w:numId w:val="16"/>
        </w:numPr>
      </w:pPr>
      <w:r>
        <w:t xml:space="preserve">Bangladesh Bureau of Statistics (BBS), 2022. </w:t>
      </w:r>
      <w:r>
        <w:rPr>
          <w:i/>
          <w:iCs/>
        </w:rPr>
        <w:t>National Household and Informal Retail Survey.</w:t>
      </w:r>
      <w:r>
        <w:t xml:space="preserve"> Dhaka, Bangladesh.</w:t>
      </w:r>
    </w:p>
    <w:p w:rsidR="00A82C04" w:rsidRDefault="00227699">
      <w:pPr>
        <w:pStyle w:val="Compact"/>
        <w:numPr>
          <w:ilvl w:val="0"/>
          <w:numId w:val="16"/>
        </w:numPr>
      </w:pPr>
      <w:r>
        <w:t xml:space="preserve">World Bank, 2021. </w:t>
      </w:r>
      <w:r>
        <w:rPr>
          <w:i/>
          <w:iCs/>
        </w:rPr>
        <w:t>Digital Adoption and SME Productivity in South Asia.</w:t>
      </w:r>
      <w:r>
        <w:t xml:space="preserve"> Washington, D.C.</w:t>
      </w:r>
    </w:p>
    <w:p w:rsidR="00A82C04" w:rsidRDefault="00227699">
      <w:pPr>
        <w:pStyle w:val="Compact"/>
        <w:numPr>
          <w:ilvl w:val="0"/>
          <w:numId w:val="16"/>
        </w:numPr>
      </w:pPr>
      <w:r>
        <w:t xml:space="preserve">GSMA, 2022. </w:t>
      </w:r>
      <w:r>
        <w:rPr>
          <w:i/>
          <w:iCs/>
        </w:rPr>
        <w:t>Bangladesh Mobile Connectivity Report.</w:t>
      </w:r>
      <w:r>
        <w:t xml:space="preserve"> London, UK.</w:t>
      </w:r>
    </w:p>
    <w:p w:rsidR="00A82C04" w:rsidRDefault="00227699">
      <w:pPr>
        <w:pStyle w:val="Compact"/>
        <w:numPr>
          <w:ilvl w:val="0"/>
          <w:numId w:val="16"/>
        </w:numPr>
      </w:pPr>
      <w:r>
        <w:t xml:space="preserve">International Labour Organization (ILO), 2020. </w:t>
      </w:r>
      <w:r>
        <w:rPr>
          <w:i/>
          <w:iCs/>
        </w:rPr>
        <w:t>Informal Economy Digitization in South Asia.</w:t>
      </w:r>
      <w:r>
        <w:t xml:space="preserve"> Geneva, Switzerland.</w:t>
      </w:r>
    </w:p>
    <w:p w:rsidR="00A82C04" w:rsidRDefault="00227699">
      <w:pPr>
        <w:pStyle w:val="Compact"/>
        <w:numPr>
          <w:ilvl w:val="0"/>
          <w:numId w:val="16"/>
        </w:numPr>
      </w:pPr>
      <w:r>
        <w:t>Peer-reviewed research on AI-based retail systems, IEEE Transactions on AI and ICT4D, 2019–2023.</w:t>
      </w:r>
    </w:p>
    <w:p w:rsidR="00A82C04" w:rsidRDefault="00227699">
      <w:pPr>
        <w:pStyle w:val="Compact"/>
        <w:numPr>
          <w:ilvl w:val="0"/>
          <w:numId w:val="16"/>
        </w:numPr>
      </w:pPr>
      <w:r>
        <w:t xml:space="preserve">Bangladesh Bank, 2021. </w:t>
      </w:r>
      <w:r>
        <w:rPr>
          <w:i/>
          <w:iCs/>
        </w:rPr>
        <w:t>SME Financing and Digital Credit Systems Report.</w:t>
      </w:r>
      <w:r>
        <w:t xml:space="preserve"> Dhaka, Bangladesh.</w:t>
      </w:r>
    </w:p>
    <w:p w:rsidR="00A82C04" w:rsidRDefault="00985A75">
      <w:r>
        <w:pict>
          <v:rect id="_x0000_i1032" style="width:0;height:1.5pt" o:hralign="center" o:hrstd="t" o:hr="t"/>
        </w:pict>
      </w:r>
    </w:p>
    <w:p w:rsidR="00A82C04" w:rsidRDefault="00227699">
      <w:pPr>
        <w:pStyle w:val="FirstParagraph"/>
      </w:pPr>
      <w:r>
        <w:rPr>
          <w:i/>
          <w:iCs/>
        </w:rPr>
        <w:t>End of Complete Research Paper: Dokandar Mama</w:t>
      </w:r>
      <w:bookmarkEnd w:id="49"/>
      <w:bookmarkEnd w:id="95"/>
      <w:bookmarkEnd w:id="98"/>
    </w:p>
    <w:sectPr w:rsidR="00A82C0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CB62E5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B4C83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ECA42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C04"/>
    <w:rsid w:val="00227699"/>
    <w:rsid w:val="0023106D"/>
    <w:rsid w:val="00330CEC"/>
    <w:rsid w:val="003354C2"/>
    <w:rsid w:val="005E3872"/>
    <w:rsid w:val="0074408C"/>
    <w:rsid w:val="009427A1"/>
    <w:rsid w:val="00985A75"/>
    <w:rsid w:val="00A82C04"/>
    <w:rsid w:val="00C91315"/>
    <w:rsid w:val="00D40704"/>
    <w:rsid w:val="00D55888"/>
    <w:rsid w:val="00ED176A"/>
    <w:rsid w:val="00EF5F75"/>
    <w:rsid w:val="00FA6DB6"/>
    <w:rsid w:val="00FC5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72B0FA-6AE6-485C-ABA3-9D3772D2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2527</TotalTime>
  <Pages>1</Pages>
  <Words>5482</Words>
  <Characters>31252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keywords/>
  <cp:lastModifiedBy>Microsoft account</cp:lastModifiedBy>
  <cp:revision>4</cp:revision>
  <dcterms:created xsi:type="dcterms:W3CDTF">2026-07-03T16:40:00Z</dcterms:created>
  <dcterms:modified xsi:type="dcterms:W3CDTF">2026-07-07T17:21:00Z</dcterms:modified>
</cp:coreProperties>
</file>