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B5CB7C">
      <w:pPr>
        <w:jc w:val="center"/>
        <w:rPr>
          <w:rFonts w:ascii="Times New Roman" w:hAnsi="Times New Roman" w:eastAsia="Times New Roman" w:cs="Times New Roman"/>
          <w:color w:val="EF7C00"/>
          <w:sz w:val="32"/>
          <w:szCs w:val="32"/>
        </w:rPr>
      </w:pPr>
      <w:bookmarkStart w:id="0" w:name="_Int_7hPQukuy"/>
      <w:r>
        <w:rPr>
          <w:rFonts w:ascii="Times New Roman" w:hAnsi="Times New Roman" w:eastAsia="Times New Roman" w:cs="Times New Roman"/>
          <w:color w:val="EF7C00"/>
          <w:sz w:val="32"/>
          <w:szCs w:val="32"/>
        </w:rPr>
        <w:t xml:space="preserve">Week </w:t>
      </w:r>
      <w:bookmarkEnd w:id="0"/>
      <w:r>
        <w:rPr>
          <w:rFonts w:ascii="Times New Roman" w:hAnsi="Times New Roman" w:eastAsia="Times New Roman" w:cs="Times New Roman"/>
          <w:color w:val="EF7C00"/>
          <w:sz w:val="32"/>
          <w:szCs w:val="32"/>
        </w:rPr>
        <w:t>33</w:t>
      </w:r>
    </w:p>
    <w:p w14:paraId="0B4C462B">
      <w:pPr>
        <w:jc w:val="center"/>
        <w:rPr>
          <w:rFonts w:ascii="Times New Roman" w:hAnsi="Times New Roman" w:eastAsia="Times New Roman" w:cs="Times New Roman"/>
          <w:color w:val="EF7C00"/>
          <w:sz w:val="32"/>
          <w:szCs w:val="32"/>
        </w:rPr>
      </w:pPr>
      <w:r>
        <w:rPr>
          <w:rFonts w:ascii="Times New Roman" w:hAnsi="Times New Roman" w:eastAsia="Times New Roman" w:cs="Times New Roman"/>
          <w:color w:val="EF7C00"/>
          <w:sz w:val="32"/>
          <w:szCs w:val="32"/>
        </w:rPr>
        <w:t>Capstone Project: Smart City Traffic Intelligence: From Data Analytics to AI-Powered Mobility</w:t>
      </w:r>
    </w:p>
    <w:p w14:paraId="6ECB5144">
      <w:pPr>
        <w:jc w:val="center"/>
        <w:rPr>
          <w:rFonts w:ascii="Times New Roman" w:hAnsi="Times New Roman" w:cs="Times New Roman"/>
          <w:b/>
          <w:bCs/>
        </w:rPr>
      </w:pPr>
    </w:p>
    <w:p w14:paraId="6F3DE51B">
      <w:pPr>
        <w:rPr>
          <w:rFonts w:ascii="Times New Roman" w:hAnsi="Times New Roman" w:eastAsia="Times New Roman" w:cs="Times New Roman"/>
          <w:color w:val="EF7C00"/>
          <w:sz w:val="32"/>
          <w:szCs w:val="32"/>
        </w:rPr>
      </w:pPr>
      <w:r>
        <w:rPr>
          <w:rFonts w:ascii="Times New Roman" w:hAnsi="Times New Roman" w:eastAsia="Times New Roman" w:cs="Times New Roman"/>
          <w:color w:val="EF7C00"/>
          <w:sz w:val="32"/>
          <w:szCs w:val="32"/>
        </w:rPr>
        <w:t>Part 3 – Machine Learning and AI: Building an Intelligent Mobility Solution</w:t>
      </w:r>
    </w:p>
    <w:p w14:paraId="6323673B">
      <w:pPr>
        <w:rPr>
          <w:rFonts w:ascii="Times New Roman" w:hAnsi="Times New Roman" w:cs="Times New Roman"/>
          <w:sz w:val="28"/>
          <w:szCs w:val="28"/>
          <w:lang w:val="en-PH"/>
        </w:rPr>
      </w:pPr>
      <w:r>
        <w:rPr>
          <w:rFonts w:ascii="Times New Roman" w:hAnsi="Times New Roman" w:cs="Times New Roman"/>
          <w:b/>
          <w:bCs/>
          <w:sz w:val="28"/>
          <w:szCs w:val="28"/>
          <w:lang w:val="en-IN"/>
        </w:rPr>
        <w:t>Part 3 Deliverable</w:t>
      </w:r>
    </w:p>
    <w:p w14:paraId="4DAD6F17">
      <w:pPr>
        <w:pStyle w:val="35"/>
        <w:numPr>
          <w:ilvl w:val="0"/>
          <w:numId w:val="1"/>
        </w:numPr>
        <w:rPr>
          <w:rFonts w:ascii="Times New Roman" w:hAnsi="Times New Roman" w:cs="Times New Roman"/>
          <w:sz w:val="40"/>
          <w:szCs w:val="40"/>
          <w:lang w:val="en-PH"/>
        </w:rPr>
      </w:pPr>
      <w:bookmarkStart w:id="1" w:name="_GoBack"/>
      <w:r>
        <w:rPr>
          <w:rFonts w:ascii="Times New Roman" w:hAnsi="Times New Roman" w:cs="Times New Roman"/>
          <w:sz w:val="40"/>
          <w:szCs w:val="40"/>
          <w:lang w:val="en-IN"/>
        </w:rPr>
        <w:t>A final capstone report covering methodology and findings across every task.</w:t>
      </w:r>
      <w:r>
        <w:rPr>
          <w:rFonts w:ascii="Times New Roman" w:hAnsi="Times New Roman" w:cs="Times New Roman"/>
          <w:sz w:val="40"/>
          <w:szCs w:val="40"/>
          <w:lang w:val="en-PH"/>
        </w:rPr>
        <w:t> </w:t>
      </w:r>
    </w:p>
    <w:bookmarkEnd w:id="1"/>
    <w:p w14:paraId="37131D83">
      <w:pPr>
        <w:pStyle w:val="35"/>
        <w:numPr>
          <w:numId w:val="0"/>
        </w:numPr>
        <w:spacing w:after="160" w:line="278" w:lineRule="auto"/>
        <w:contextualSpacing/>
        <w:rPr>
          <w:rFonts w:hint="default" w:ascii="Times New Roman" w:hAnsi="Times New Roman" w:cs="Times New Roman"/>
          <w:sz w:val="22"/>
          <w:szCs w:val="22"/>
          <w:lang w:val="en-PH"/>
        </w:rPr>
      </w:pPr>
      <w:r>
        <w:rPr>
          <w:rFonts w:hint="default" w:ascii="Times New Roman" w:hAnsi="Times New Roman" w:cs="Times New Roman"/>
          <w:sz w:val="22"/>
          <w:szCs w:val="22"/>
          <w:lang w:val="en-PH"/>
        </w:rPr>
        <w:t>1 Supervised Machine Learning</w:t>
      </w:r>
    </w:p>
    <w:p w14:paraId="5ABC078B">
      <w:pPr>
        <w:pStyle w:val="35"/>
        <w:numPr>
          <w:numId w:val="0"/>
        </w:numPr>
        <w:spacing w:after="160" w:line="278" w:lineRule="auto"/>
        <w:contextualSpacing/>
        <w:rPr>
          <w:rFonts w:hint="default" w:ascii="Times New Roman" w:hAnsi="Times New Roman" w:cs="Times New Roman"/>
          <w:sz w:val="22"/>
          <w:szCs w:val="22"/>
          <w:lang w:val="en-PH"/>
        </w:rPr>
      </w:pPr>
    </w:p>
    <w:p w14:paraId="31DC363E">
      <w:pPr>
        <w:pStyle w:val="35"/>
        <w:numPr>
          <w:numId w:val="0"/>
        </w:numPr>
        <w:spacing w:after="160" w:line="278" w:lineRule="auto"/>
        <w:contextualSpacing/>
        <w:rPr>
          <w:rFonts w:hint="default" w:ascii="Times New Roman" w:hAnsi="Times New Roman" w:cs="Times New Roman"/>
          <w:sz w:val="22"/>
          <w:szCs w:val="22"/>
          <w:lang w:val="en-PH"/>
        </w:rPr>
      </w:pPr>
      <w:r>
        <w:rPr>
          <w:rFonts w:hint="default" w:ascii="Times New Roman" w:hAnsi="Times New Roman" w:cs="Times New Roman"/>
          <w:sz w:val="22"/>
          <w:szCs w:val="22"/>
          <w:lang w:val="en-PH"/>
        </w:rPr>
        <w:t>The supervised-learning task used a common set of engineered features to support both classification and regression. These features included cyclical encodings for hour and weekday, temperature, rain, snow, cloud cover, holiday and weekend indicators, precipitation and low-visibility flags, weather category and one-hour lagged traffic. Current traffic volume was excluded from the inputs to reduce direct target leakage. The data was divided using a chronological 80 percent training and 20 percent testing split so that earlier observations were used for training and later observations were retained for evaluation. This method preserved the time order of the traffic data and provided a more realistic test of future performance.</w:t>
      </w:r>
    </w:p>
    <w:p w14:paraId="79AD69B5">
      <w:pPr>
        <w:pStyle w:val="35"/>
        <w:numPr>
          <w:numId w:val="0"/>
        </w:numPr>
        <w:spacing w:after="160" w:line="278" w:lineRule="auto"/>
        <w:contextualSpacing/>
        <w:rPr>
          <w:rFonts w:hint="default" w:ascii="Times New Roman" w:hAnsi="Times New Roman" w:cs="Times New Roman"/>
          <w:sz w:val="22"/>
          <w:szCs w:val="22"/>
          <w:lang w:val="en-PH"/>
        </w:rPr>
      </w:pPr>
    </w:p>
    <w:p w14:paraId="79A27C25">
      <w:pPr>
        <w:pStyle w:val="35"/>
        <w:numPr>
          <w:numId w:val="0"/>
        </w:numPr>
        <w:spacing w:after="160" w:line="278" w:lineRule="auto"/>
        <w:contextualSpacing/>
        <w:rPr>
          <w:rFonts w:hint="default" w:ascii="Times New Roman" w:hAnsi="Times New Roman" w:cs="Times New Roman"/>
          <w:sz w:val="22"/>
          <w:szCs w:val="22"/>
          <w:lang w:val="en-PH"/>
        </w:rPr>
      </w:pPr>
      <w:r>
        <w:rPr>
          <w:rFonts w:hint="default" w:ascii="Times New Roman" w:hAnsi="Times New Roman" w:cs="Times New Roman"/>
          <w:sz w:val="22"/>
          <w:szCs w:val="22"/>
          <w:lang w:val="en-PH"/>
        </w:rPr>
        <w:t>For classification, logistic regression was used as an interpretable baseline and random forest was used to capture nonlinear relationships among time, traffic and weather variables. The random-forest classifier achieved an accuracy of 0.990, precision of 0.935, recall of 0.991, F1 score of 0.962 and ROC AUC of 0.999. Logistic regression achieved an accuracy of 0.970, precision of 0.821, recall of 0.995, F1 score of 0.900 and ROC AUC of 0.998. The random forest therefore provided the best overall balance between precision and recall. However, these results demonstrate prediction of the constructed proxy-risk label only and do not represent validated accident-risk performance.</w:t>
      </w:r>
    </w:p>
    <w:p w14:paraId="07C36BCA">
      <w:pPr>
        <w:pStyle w:val="35"/>
        <w:numPr>
          <w:numId w:val="0"/>
        </w:numPr>
        <w:spacing w:after="160" w:line="278" w:lineRule="auto"/>
        <w:contextualSpacing/>
        <w:rPr>
          <w:rFonts w:hint="default" w:ascii="Times New Roman" w:hAnsi="Times New Roman" w:cs="Times New Roman"/>
          <w:sz w:val="22"/>
          <w:szCs w:val="22"/>
          <w:lang w:val="en-PH"/>
        </w:rPr>
      </w:pPr>
    </w:p>
    <w:p w14:paraId="3B9F71E9">
      <w:pPr>
        <w:pStyle w:val="35"/>
        <w:numPr>
          <w:numId w:val="0"/>
        </w:numPr>
        <w:spacing w:after="160" w:line="278" w:lineRule="auto"/>
        <w:contextualSpacing/>
        <w:rPr>
          <w:rFonts w:hint="default" w:ascii="Times New Roman" w:hAnsi="Times New Roman" w:cs="Times New Roman"/>
          <w:sz w:val="22"/>
          <w:szCs w:val="22"/>
          <w:lang w:val="en-PH"/>
        </w:rPr>
      </w:pPr>
      <w:r>
        <w:rPr>
          <w:rFonts w:hint="default" w:ascii="Times New Roman" w:hAnsi="Times New Roman" w:cs="Times New Roman"/>
          <w:sz w:val="22"/>
          <w:szCs w:val="22"/>
          <w:lang w:val="en-PH"/>
        </w:rPr>
        <w:t>For traffic-volume regression, ridge regression provided a linear baseline and achieved a mean absolute error of 446.9 vehicles per hour with an R-squared value of 0.901. The random-forest regressor reduced the mean absolute error to 160.3 and increased R-squared to 0.982. This improvement indicates that nonlinear interactions among time, weather and recent traffic conditions are important for estimating hourly traffic demand. Based on these results, the random forest was selected as the strongest demand-forecasting model in the project.</w:t>
      </w:r>
    </w:p>
    <w:p w14:paraId="267E78C6">
      <w:pPr>
        <w:pStyle w:val="35"/>
        <w:numPr>
          <w:numId w:val="0"/>
        </w:numPr>
        <w:spacing w:after="160" w:line="278" w:lineRule="auto"/>
        <w:contextualSpacing/>
        <w:rPr>
          <w:rFonts w:hint="default" w:ascii="Times New Roman" w:hAnsi="Times New Roman" w:cs="Times New Roman"/>
          <w:sz w:val="22"/>
          <w:szCs w:val="22"/>
          <w:lang w:val="en-PH"/>
        </w:rPr>
      </w:pPr>
    </w:p>
    <w:p w14:paraId="1784779C">
      <w:pPr>
        <w:pStyle w:val="35"/>
        <w:numPr>
          <w:numId w:val="0"/>
        </w:numPr>
        <w:spacing w:after="160" w:line="278" w:lineRule="auto"/>
        <w:contextualSpacing/>
        <w:rPr>
          <w:rFonts w:hint="default" w:ascii="Times New Roman" w:hAnsi="Times New Roman" w:cs="Times New Roman"/>
          <w:sz w:val="22"/>
          <w:szCs w:val="22"/>
          <w:lang w:val="en-PH"/>
        </w:rPr>
      </w:pPr>
      <w:r>
        <w:rPr>
          <w:rFonts w:hint="default" w:ascii="Times New Roman" w:hAnsi="Times New Roman" w:cs="Times New Roman"/>
          <w:sz w:val="22"/>
          <w:szCs w:val="22"/>
          <w:lang w:val="en-PH"/>
        </w:rPr>
        <w:t>2 Unsupervised Learning</w:t>
      </w:r>
    </w:p>
    <w:p w14:paraId="400DF807">
      <w:pPr>
        <w:pStyle w:val="35"/>
        <w:numPr>
          <w:numId w:val="0"/>
        </w:numPr>
        <w:spacing w:after="160" w:line="278" w:lineRule="auto"/>
        <w:contextualSpacing/>
        <w:rPr>
          <w:rFonts w:hint="default" w:ascii="Times New Roman" w:hAnsi="Times New Roman" w:cs="Times New Roman"/>
          <w:sz w:val="22"/>
          <w:szCs w:val="22"/>
          <w:lang w:val="en-PH"/>
        </w:rPr>
      </w:pPr>
    </w:p>
    <w:p w14:paraId="38F58E44">
      <w:pPr>
        <w:pStyle w:val="35"/>
        <w:numPr>
          <w:numId w:val="0"/>
        </w:numPr>
        <w:spacing w:after="160" w:line="278" w:lineRule="auto"/>
        <w:contextualSpacing/>
        <w:rPr>
          <w:rFonts w:hint="default" w:ascii="Times New Roman" w:hAnsi="Times New Roman" w:cs="Times New Roman"/>
          <w:sz w:val="22"/>
          <w:szCs w:val="22"/>
          <w:lang w:val="en-PH"/>
        </w:rPr>
      </w:pPr>
      <w:r>
        <w:rPr>
          <w:rFonts w:hint="default" w:ascii="Times New Roman" w:hAnsi="Times New Roman" w:cs="Times New Roman"/>
          <w:sz w:val="22"/>
          <w:szCs w:val="22"/>
          <w:lang w:val="en-PH"/>
        </w:rPr>
        <w:t>The unsupervised-learning task applied K-means clustering to identify recurring traffic-condition profiles without using a target label. Four clusters were selected. The lowest-volume cluster averaged approximately 1,025 vehicles per hour, while two higher-volume clusters averaged approximately 4,165 and 4,823 vehicles per hour. The fourth cluster isolated severe-weather observations and averaged about 3,074 vehicles per hour. These clusters show that traffic intensity, time of day and severe weather form recognisable operating conditions within the dataset.</w:t>
      </w:r>
    </w:p>
    <w:p w14:paraId="105BCCCA">
      <w:pPr>
        <w:pStyle w:val="35"/>
        <w:numPr>
          <w:numId w:val="0"/>
        </w:numPr>
        <w:spacing w:after="160" w:line="278" w:lineRule="auto"/>
        <w:contextualSpacing/>
        <w:rPr>
          <w:rFonts w:hint="default" w:ascii="Times New Roman" w:hAnsi="Times New Roman" w:cs="Times New Roman"/>
          <w:sz w:val="22"/>
          <w:szCs w:val="22"/>
          <w:lang w:val="en-PH"/>
        </w:rPr>
      </w:pPr>
    </w:p>
    <w:p w14:paraId="0BE905D0">
      <w:pPr>
        <w:pStyle w:val="35"/>
        <w:numPr>
          <w:numId w:val="0"/>
        </w:numPr>
        <w:spacing w:after="160" w:line="278" w:lineRule="auto"/>
        <w:contextualSpacing/>
        <w:rPr>
          <w:rFonts w:hint="default" w:ascii="Times New Roman" w:hAnsi="Times New Roman" w:cs="Times New Roman"/>
          <w:sz w:val="22"/>
          <w:szCs w:val="22"/>
          <w:lang w:val="en-PH"/>
        </w:rPr>
      </w:pPr>
      <w:r>
        <w:rPr>
          <w:rFonts w:hint="default" w:ascii="Times New Roman" w:hAnsi="Times New Roman" w:cs="Times New Roman"/>
          <w:sz w:val="22"/>
          <w:szCs w:val="22"/>
          <w:lang w:val="en-PH"/>
        </w:rPr>
        <w:t>Association rules were then used to translate common patterns into readable relationships. Morning-peak records were associated with Severe congestion at 58.5 percent confidence and a lift of 2.34. Midday records were associated with High congestion at 58.3 percent confidence and a lift of 2.33, while night records were associated with Low congestion at 56.2 percent confidence and a lift of 2.25. Because each lift value was greater than one, the associated congestion category occurred more often under the stated condition than it did across the full dataset. These rules describe associations and should not be interpreted as proof that the time period causes the congestion category.</w:t>
      </w:r>
    </w:p>
    <w:p w14:paraId="39FB24E6">
      <w:pPr>
        <w:pStyle w:val="35"/>
        <w:numPr>
          <w:numId w:val="0"/>
        </w:numPr>
        <w:spacing w:after="160" w:line="278" w:lineRule="auto"/>
        <w:contextualSpacing/>
        <w:rPr>
          <w:rFonts w:hint="default" w:ascii="Times New Roman" w:hAnsi="Times New Roman" w:cs="Times New Roman"/>
          <w:sz w:val="22"/>
          <w:szCs w:val="22"/>
          <w:lang w:val="en-PH"/>
        </w:rPr>
      </w:pPr>
    </w:p>
    <w:p w14:paraId="661527F9">
      <w:pPr>
        <w:pStyle w:val="35"/>
        <w:numPr>
          <w:numId w:val="0"/>
        </w:numPr>
        <w:spacing w:after="160" w:line="278" w:lineRule="auto"/>
        <w:contextualSpacing/>
        <w:rPr>
          <w:rFonts w:hint="default" w:ascii="Times New Roman" w:hAnsi="Times New Roman" w:cs="Times New Roman"/>
          <w:sz w:val="22"/>
          <w:szCs w:val="22"/>
          <w:lang w:val="en-PH"/>
        </w:rPr>
      </w:pPr>
      <w:r>
        <w:rPr>
          <w:rFonts w:hint="default" w:ascii="Times New Roman" w:hAnsi="Times New Roman" w:cs="Times New Roman"/>
          <w:sz w:val="22"/>
          <w:szCs w:val="22"/>
          <w:lang w:val="en-PH"/>
        </w:rPr>
        <w:t>3 Neural Modelling and Explainability</w:t>
      </w:r>
    </w:p>
    <w:p w14:paraId="459A5223">
      <w:pPr>
        <w:pStyle w:val="35"/>
        <w:numPr>
          <w:numId w:val="0"/>
        </w:numPr>
        <w:spacing w:after="160" w:line="278" w:lineRule="auto"/>
        <w:contextualSpacing/>
        <w:rPr>
          <w:rFonts w:hint="default" w:ascii="Times New Roman" w:hAnsi="Times New Roman" w:cs="Times New Roman"/>
          <w:sz w:val="22"/>
          <w:szCs w:val="22"/>
          <w:lang w:val="en-PH"/>
        </w:rPr>
      </w:pPr>
    </w:p>
    <w:p w14:paraId="1EF92D97">
      <w:pPr>
        <w:pStyle w:val="35"/>
        <w:numPr>
          <w:numId w:val="0"/>
        </w:numPr>
        <w:spacing w:after="160" w:line="278" w:lineRule="auto"/>
        <w:contextualSpacing/>
        <w:rPr>
          <w:rFonts w:hint="default" w:ascii="Times New Roman" w:hAnsi="Times New Roman" w:cs="Times New Roman"/>
          <w:sz w:val="22"/>
          <w:szCs w:val="22"/>
          <w:lang w:val="en-PH"/>
        </w:rPr>
      </w:pPr>
      <w:r>
        <w:rPr>
          <w:rFonts w:hint="default" w:ascii="Times New Roman" w:hAnsi="Times New Roman" w:cs="Times New Roman"/>
          <w:sz w:val="22"/>
          <w:szCs w:val="22"/>
          <w:lang w:val="en-PH"/>
        </w:rPr>
        <w:t>A feed-forward neural network with two hidden layers containing 64 and 32 units was trained for traffic-demand prediction. The network achieved a mean absolute error of 205.5 vehicles per hour and an R-squared value of 0.972. It performed better than ridge regression but did not outperform the random-forest regressor. The result shows that a relatively simple neural network can model complex traffic relationships, although the random forest remained more accurate for this dataset and feature set.</w:t>
      </w:r>
    </w:p>
    <w:p w14:paraId="64B5ED37">
      <w:pPr>
        <w:pStyle w:val="35"/>
        <w:numPr>
          <w:numId w:val="0"/>
        </w:numPr>
        <w:spacing w:after="160" w:line="278" w:lineRule="auto"/>
        <w:contextualSpacing/>
        <w:rPr>
          <w:rFonts w:hint="default" w:ascii="Times New Roman" w:hAnsi="Times New Roman" w:cs="Times New Roman"/>
          <w:sz w:val="22"/>
          <w:szCs w:val="22"/>
          <w:lang w:val="en-PH"/>
        </w:rPr>
      </w:pPr>
    </w:p>
    <w:p w14:paraId="4246D92C">
      <w:pPr>
        <w:pStyle w:val="35"/>
        <w:numPr>
          <w:numId w:val="0"/>
        </w:numPr>
        <w:spacing w:after="160" w:line="278" w:lineRule="auto"/>
        <w:contextualSpacing/>
        <w:rPr>
          <w:rFonts w:hint="default" w:ascii="Times New Roman" w:hAnsi="Times New Roman" w:cs="Times New Roman"/>
          <w:sz w:val="22"/>
          <w:szCs w:val="22"/>
          <w:lang w:val="en-PH"/>
        </w:rPr>
      </w:pPr>
      <w:r>
        <w:rPr>
          <w:rFonts w:hint="default" w:ascii="Times New Roman" w:hAnsi="Times New Roman" w:cs="Times New Roman"/>
          <w:sz w:val="22"/>
          <w:szCs w:val="22"/>
          <w:lang w:val="en-PH"/>
        </w:rPr>
        <w:t>Local Interpretable Model-agnostic Explanations, or LIME, was used to explain one prediction from the neural network. The local surrogate model identified holiday status and the cyclical hour variables as the strongest contributors for that example. This made the individual prediction easier to interpret, but the explanation applies only to the neighbourhood around the selected observation. Its coefficients should not be treated as global feature importance or as evidence of a causal relationship.</w:t>
      </w:r>
    </w:p>
    <w:p w14:paraId="3C71BB5B">
      <w:pPr>
        <w:pStyle w:val="35"/>
        <w:numPr>
          <w:numId w:val="0"/>
        </w:numPr>
        <w:spacing w:after="160" w:line="278" w:lineRule="auto"/>
        <w:contextualSpacing/>
        <w:rPr>
          <w:rFonts w:hint="default" w:ascii="Times New Roman" w:hAnsi="Times New Roman" w:cs="Times New Roman"/>
          <w:sz w:val="22"/>
          <w:szCs w:val="22"/>
          <w:lang w:val="en-PH"/>
        </w:rPr>
      </w:pPr>
    </w:p>
    <w:p w14:paraId="17DC0AE9">
      <w:pPr>
        <w:pStyle w:val="35"/>
        <w:numPr>
          <w:numId w:val="0"/>
        </w:numPr>
        <w:spacing w:after="160" w:line="278" w:lineRule="auto"/>
        <w:contextualSpacing/>
        <w:rPr>
          <w:rFonts w:hint="default" w:ascii="Times New Roman" w:hAnsi="Times New Roman" w:cs="Times New Roman"/>
          <w:sz w:val="22"/>
          <w:szCs w:val="22"/>
          <w:lang w:val="en-PH"/>
        </w:rPr>
      </w:pPr>
      <w:r>
        <w:rPr>
          <w:rFonts w:hint="default" w:ascii="Times New Roman" w:hAnsi="Times New Roman" w:cs="Times New Roman"/>
          <w:sz w:val="22"/>
          <w:szCs w:val="22"/>
          <w:lang w:val="en-PH"/>
        </w:rPr>
        <w:t>4 Advanced AI Technique and MLflow</w:t>
      </w:r>
    </w:p>
    <w:p w14:paraId="5D93F7AA">
      <w:pPr>
        <w:pStyle w:val="35"/>
        <w:numPr>
          <w:numId w:val="0"/>
        </w:numPr>
        <w:spacing w:after="160" w:line="278" w:lineRule="auto"/>
        <w:contextualSpacing/>
        <w:rPr>
          <w:rFonts w:hint="default" w:ascii="Times New Roman" w:hAnsi="Times New Roman" w:cs="Times New Roman"/>
          <w:sz w:val="22"/>
          <w:szCs w:val="22"/>
          <w:lang w:val="en-PH"/>
        </w:rPr>
      </w:pPr>
    </w:p>
    <w:p w14:paraId="5C71CC26">
      <w:pPr>
        <w:pStyle w:val="35"/>
        <w:numPr>
          <w:numId w:val="0"/>
        </w:numPr>
        <w:spacing w:after="160" w:line="278" w:lineRule="auto"/>
        <w:contextualSpacing/>
        <w:rPr>
          <w:rFonts w:hint="default" w:ascii="Times New Roman" w:hAnsi="Times New Roman" w:cs="Times New Roman"/>
          <w:sz w:val="22"/>
          <w:szCs w:val="22"/>
          <w:lang w:val="en-PH"/>
        </w:rPr>
      </w:pPr>
      <w:r>
        <w:rPr>
          <w:rFonts w:hint="default" w:ascii="Times New Roman" w:hAnsi="Times New Roman" w:cs="Times New Roman"/>
          <w:sz w:val="22"/>
          <w:szCs w:val="22"/>
          <w:lang w:val="en-PH"/>
        </w:rPr>
        <w:t>MLflow was used to record the experiment task, model name, evaluation metrics and saved model artefacts in a local mlruns store. This created a reproducible audit trail and allowed the regression models to be compared through a common interface. It also demonstrated basic experiment versioning and improved the traceability of model-development decisions. The local file store is appropriate for a capstone prototype, but it would not provide adequate multi-user governance in production. A deployed system would require a shared tracking database, controlled artefact storage and access management.</w:t>
      </w:r>
    </w:p>
    <w:p w14:paraId="580EBC8D">
      <w:pPr>
        <w:pStyle w:val="35"/>
        <w:numPr>
          <w:numId w:val="0"/>
        </w:numPr>
        <w:spacing w:after="160" w:line="278" w:lineRule="auto"/>
        <w:contextualSpacing/>
        <w:rPr>
          <w:rFonts w:hint="default" w:ascii="Times New Roman" w:hAnsi="Times New Roman" w:cs="Times New Roman"/>
          <w:sz w:val="22"/>
          <w:szCs w:val="22"/>
          <w:lang w:val="en-PH"/>
        </w:rPr>
      </w:pPr>
    </w:p>
    <w:p w14:paraId="12F18284">
      <w:pPr>
        <w:pStyle w:val="35"/>
        <w:numPr>
          <w:numId w:val="0"/>
        </w:numPr>
        <w:spacing w:after="160" w:line="278" w:lineRule="auto"/>
        <w:contextualSpacing/>
        <w:rPr>
          <w:rFonts w:hint="default" w:ascii="Times New Roman" w:hAnsi="Times New Roman" w:cs="Times New Roman"/>
          <w:sz w:val="22"/>
          <w:szCs w:val="22"/>
          <w:lang w:val="en-PH"/>
        </w:rPr>
      </w:pPr>
      <w:r>
        <w:rPr>
          <w:rFonts w:hint="default" w:ascii="Times New Roman" w:hAnsi="Times New Roman" w:cs="Times New Roman"/>
          <w:sz w:val="22"/>
          <w:szCs w:val="22"/>
          <w:lang w:val="en-PH"/>
        </w:rPr>
        <w:t>5 Travel Time Recommendation System</w:t>
      </w:r>
    </w:p>
    <w:p w14:paraId="23AF7783">
      <w:pPr>
        <w:pStyle w:val="35"/>
        <w:numPr>
          <w:numId w:val="0"/>
        </w:numPr>
        <w:spacing w:after="160" w:line="278" w:lineRule="auto"/>
        <w:contextualSpacing/>
        <w:rPr>
          <w:rFonts w:hint="default" w:ascii="Times New Roman" w:hAnsi="Times New Roman" w:cs="Times New Roman"/>
          <w:sz w:val="22"/>
          <w:szCs w:val="22"/>
          <w:lang w:val="en-PH"/>
        </w:rPr>
      </w:pPr>
    </w:p>
    <w:p w14:paraId="3B5A5365">
      <w:pPr>
        <w:pStyle w:val="35"/>
        <w:numPr>
          <w:numId w:val="0"/>
        </w:numPr>
        <w:spacing w:after="160" w:line="278" w:lineRule="auto"/>
        <w:contextualSpacing/>
        <w:rPr>
          <w:rFonts w:hint="default" w:ascii="Times New Roman" w:hAnsi="Times New Roman" w:cs="Times New Roman"/>
          <w:sz w:val="22"/>
          <w:szCs w:val="22"/>
          <w:lang w:val="en-PH"/>
        </w:rPr>
      </w:pPr>
      <w:r>
        <w:rPr>
          <w:rFonts w:hint="default" w:ascii="Times New Roman" w:hAnsi="Times New Roman" w:cs="Times New Roman"/>
          <w:sz w:val="22"/>
          <w:szCs w:val="22"/>
          <w:lang w:val="en-PH"/>
        </w:rPr>
        <w:t>The recommendation task was designed around the limitations of the available dataset. Because the data represents one traffic corridor and does not include a road network, the system recommends travel times rather than alternative routes. For a selected day type, weather condition and temperature, it evaluates all 24 hours and returns the three periods with the lowest predicted traffic volumes. In the clear-weekday example reported in the analysis, the lowest predicted period was 01:00 to 02:00, at approximately 525 vehicles per hour. The output should be treated as timing guidance rather than an automatic instruction because overnight travel may be inconvenient or unsuitable even when predicted traffic is low.</w:t>
      </w:r>
    </w:p>
    <w:p w14:paraId="48B42BEB">
      <w:pPr>
        <w:pStyle w:val="35"/>
        <w:numPr>
          <w:numId w:val="0"/>
        </w:numPr>
        <w:spacing w:after="160" w:line="278" w:lineRule="auto"/>
        <w:contextualSpacing/>
        <w:rPr>
          <w:rFonts w:hint="default" w:ascii="Times New Roman" w:hAnsi="Times New Roman" w:cs="Times New Roman"/>
          <w:sz w:val="22"/>
          <w:szCs w:val="22"/>
          <w:lang w:val="en-PH"/>
        </w:rPr>
      </w:pPr>
    </w:p>
    <w:p w14:paraId="2172A3E4">
      <w:pPr>
        <w:pStyle w:val="35"/>
        <w:numPr>
          <w:numId w:val="0"/>
        </w:numPr>
        <w:spacing w:after="160" w:line="278" w:lineRule="auto"/>
        <w:contextualSpacing/>
        <w:rPr>
          <w:rFonts w:hint="default" w:ascii="Times New Roman" w:hAnsi="Times New Roman" w:cs="Times New Roman"/>
          <w:sz w:val="22"/>
          <w:szCs w:val="22"/>
          <w:lang w:val="en-PH"/>
        </w:rPr>
      </w:pPr>
      <w:r>
        <w:rPr>
          <w:rFonts w:hint="default" w:ascii="Times New Roman" w:hAnsi="Times New Roman" w:cs="Times New Roman"/>
          <w:sz w:val="22"/>
          <w:szCs w:val="22"/>
          <w:lang w:val="en-PH"/>
        </w:rPr>
        <w:t>6 Deployment and Monitoring</w:t>
      </w:r>
    </w:p>
    <w:p w14:paraId="46116776">
      <w:pPr>
        <w:pStyle w:val="35"/>
        <w:numPr>
          <w:numId w:val="0"/>
        </w:numPr>
        <w:spacing w:after="160" w:line="278" w:lineRule="auto"/>
        <w:contextualSpacing/>
        <w:rPr>
          <w:rFonts w:hint="default" w:ascii="Times New Roman" w:hAnsi="Times New Roman" w:cs="Times New Roman"/>
          <w:sz w:val="22"/>
          <w:szCs w:val="22"/>
          <w:lang w:val="en-PH"/>
        </w:rPr>
      </w:pPr>
    </w:p>
    <w:p w14:paraId="08A1628F">
      <w:pPr>
        <w:pStyle w:val="35"/>
        <w:numPr>
          <w:numId w:val="0"/>
        </w:numPr>
        <w:spacing w:after="160" w:line="278" w:lineRule="auto"/>
        <w:contextualSpacing/>
        <w:rPr>
          <w:rFonts w:hint="default" w:ascii="Times New Roman" w:hAnsi="Times New Roman" w:cs="Times New Roman"/>
          <w:sz w:val="22"/>
          <w:szCs w:val="22"/>
          <w:lang w:val="en-PH"/>
        </w:rPr>
      </w:pPr>
      <w:r>
        <w:rPr>
          <w:rFonts w:hint="default" w:ascii="Times New Roman" w:hAnsi="Times New Roman" w:cs="Times New Roman"/>
          <w:sz w:val="22"/>
          <w:szCs w:val="22"/>
          <w:lang w:val="en-PH"/>
        </w:rPr>
        <w:t>A FastAPI mock-up was developed to demonstrate how the selected model could be served as an application programming interface. The deployment includes a health endpoint for checking whether the service is available and a prediction endpoint for estimating hourly traffic volume. The prediction endpoint validates the hour and day inputs, constructs the required engineered features and returns the estimated traffic demand. Model files, descriptive result files and MLflow runs provide basic versioning evidence for the prototype.</w:t>
      </w:r>
    </w:p>
    <w:p w14:paraId="53B027BF">
      <w:pPr>
        <w:pStyle w:val="35"/>
        <w:numPr>
          <w:numId w:val="0"/>
        </w:numPr>
        <w:spacing w:after="160" w:line="278" w:lineRule="auto"/>
        <w:contextualSpacing/>
        <w:rPr>
          <w:rFonts w:hint="default" w:ascii="Times New Roman" w:hAnsi="Times New Roman" w:cs="Times New Roman"/>
          <w:sz w:val="22"/>
          <w:szCs w:val="22"/>
          <w:lang w:val="en-PH"/>
        </w:rPr>
      </w:pPr>
    </w:p>
    <w:p w14:paraId="2AD21264">
      <w:pPr>
        <w:pStyle w:val="35"/>
        <w:numPr>
          <w:numId w:val="0"/>
        </w:numPr>
        <w:spacing w:after="160" w:line="278" w:lineRule="auto"/>
        <w:contextualSpacing/>
        <w:rPr>
          <w:rFonts w:hint="default" w:ascii="Times New Roman" w:hAnsi="Times New Roman" w:cs="Times New Roman"/>
          <w:sz w:val="22"/>
          <w:szCs w:val="22"/>
          <w:lang w:val="en-PH"/>
        </w:rPr>
      </w:pPr>
      <w:r>
        <w:rPr>
          <w:rFonts w:hint="default" w:ascii="Times New Roman" w:hAnsi="Times New Roman" w:cs="Times New Roman"/>
          <w:sz w:val="22"/>
          <w:szCs w:val="22"/>
          <w:lang w:val="en-PH"/>
        </w:rPr>
        <w:t>The monitoring task compared the training period with a held-out recent period to identify changes in model performance and input data. The simulated monitor returned an ALERT because the cloud-cover population stability index was 0.397, above its threshold of 0.25, and the mean-absolute-error ratio was 1.54, above its threshold of 1.50. The temperature population stability index was 0.123 and the lagged-traffic value was 0.008. The alert indicates that the team should investigate the change, validate data quality and reassess model performance. It is not an instruction to retrain or promote a new model automatically.</w:t>
      </w:r>
    </w:p>
    <w:p w14:paraId="326AD69E">
      <w:pPr>
        <w:pStyle w:val="35"/>
        <w:numPr>
          <w:numId w:val="0"/>
        </w:numPr>
        <w:spacing w:after="160" w:line="278" w:lineRule="auto"/>
        <w:contextualSpacing/>
        <w:rPr>
          <w:rFonts w:hint="default" w:ascii="Times New Roman" w:hAnsi="Times New Roman" w:cs="Times New Roman"/>
          <w:sz w:val="22"/>
          <w:szCs w:val="22"/>
          <w:lang w:val="en-PH"/>
        </w:rPr>
      </w:pPr>
    </w:p>
    <w:p w14:paraId="0F4B808E">
      <w:pPr>
        <w:pStyle w:val="35"/>
        <w:numPr>
          <w:numId w:val="0"/>
        </w:numPr>
        <w:spacing w:after="160" w:line="278" w:lineRule="auto"/>
        <w:contextualSpacing/>
        <w:rPr>
          <w:rFonts w:hint="default" w:ascii="Times New Roman" w:hAnsi="Times New Roman" w:cs="Times New Roman"/>
          <w:sz w:val="22"/>
          <w:szCs w:val="22"/>
          <w:lang w:val="en-PH"/>
        </w:rPr>
      </w:pPr>
      <w:r>
        <w:rPr>
          <w:rFonts w:hint="default" w:ascii="Times New Roman" w:hAnsi="Times New Roman" w:cs="Times New Roman"/>
          <w:sz w:val="22"/>
          <w:szCs w:val="22"/>
          <w:lang w:val="en-PH"/>
        </w:rPr>
        <w:t>7 Mobility Recommendations</w:t>
      </w:r>
    </w:p>
    <w:p w14:paraId="206FF182">
      <w:pPr>
        <w:pStyle w:val="35"/>
        <w:numPr>
          <w:numId w:val="0"/>
        </w:numPr>
        <w:spacing w:after="160" w:line="278" w:lineRule="auto"/>
        <w:contextualSpacing/>
        <w:rPr>
          <w:rFonts w:hint="default" w:ascii="Times New Roman" w:hAnsi="Times New Roman" w:cs="Times New Roman"/>
          <w:sz w:val="22"/>
          <w:szCs w:val="22"/>
          <w:lang w:val="en-PH"/>
        </w:rPr>
      </w:pPr>
    </w:p>
    <w:p w14:paraId="2DC77637">
      <w:pPr>
        <w:pStyle w:val="35"/>
        <w:numPr>
          <w:numId w:val="0"/>
        </w:numPr>
        <w:spacing w:after="160" w:line="278" w:lineRule="auto"/>
        <w:contextualSpacing/>
        <w:rPr>
          <w:rFonts w:hint="default" w:ascii="Times New Roman" w:hAnsi="Times New Roman" w:cs="Times New Roman"/>
          <w:sz w:val="22"/>
          <w:szCs w:val="22"/>
          <w:lang w:val="en-PH"/>
        </w:rPr>
      </w:pPr>
      <w:r>
        <w:rPr>
          <w:rFonts w:hint="default" w:ascii="Times New Roman" w:hAnsi="Times New Roman" w:cs="Times New Roman"/>
          <w:sz w:val="22"/>
          <w:szCs w:val="22"/>
          <w:lang w:val="en-PH"/>
        </w:rPr>
        <w:t>The city mobility team can use the prediction service to identify off-peak travel windows and issue timing guidance during recurring morning and midday congestion periods. Communication should be more conservative during severe weather because uncertainty and the proxy-risk measure both increase. The team should review monitoring results on a regular schedule and investigate alerts before retraining. Any promotion of a replacement model should require human approval and performance checks across hour, day type and weather groups so that an improvement in the overall score does not conceal weak performance for a specific condition.</w:t>
      </w:r>
    </w:p>
    <w:p w14:paraId="04EBA756">
      <w:pPr>
        <w:pStyle w:val="35"/>
        <w:numPr>
          <w:numId w:val="0"/>
        </w:numPr>
        <w:spacing w:after="160" w:line="278" w:lineRule="auto"/>
        <w:contextualSpacing/>
        <w:rPr>
          <w:rFonts w:hint="default" w:ascii="Times New Roman" w:hAnsi="Times New Roman" w:cs="Times New Roman"/>
          <w:sz w:val="22"/>
          <w:szCs w:val="22"/>
          <w:lang w:val="en-PH"/>
        </w:rPr>
      </w:pPr>
    </w:p>
    <w:p w14:paraId="732DC2F6">
      <w:pPr>
        <w:pStyle w:val="35"/>
        <w:numPr>
          <w:numId w:val="0"/>
        </w:numPr>
        <w:spacing w:after="160" w:line="278" w:lineRule="auto"/>
        <w:contextualSpacing/>
        <w:rPr>
          <w:rFonts w:hint="default" w:ascii="Times New Roman" w:hAnsi="Times New Roman" w:cs="Times New Roman"/>
          <w:sz w:val="22"/>
          <w:szCs w:val="22"/>
          <w:lang w:val="en-PH"/>
        </w:rPr>
      </w:pPr>
      <w:r>
        <w:rPr>
          <w:rFonts w:hint="default" w:ascii="Times New Roman" w:hAnsi="Times New Roman" w:cs="Times New Roman"/>
          <w:sz w:val="22"/>
          <w:szCs w:val="22"/>
          <w:lang w:val="en-PH"/>
        </w:rPr>
        <w:t>Conclusion</w:t>
      </w:r>
    </w:p>
    <w:p w14:paraId="45275C30">
      <w:pPr>
        <w:pStyle w:val="35"/>
        <w:numPr>
          <w:numId w:val="0"/>
        </w:numPr>
        <w:spacing w:after="160" w:line="278" w:lineRule="auto"/>
        <w:contextualSpacing/>
        <w:rPr>
          <w:rFonts w:hint="default" w:ascii="Times New Roman" w:hAnsi="Times New Roman" w:cs="Times New Roman"/>
          <w:sz w:val="22"/>
          <w:szCs w:val="22"/>
          <w:lang w:val="en-PH"/>
        </w:rPr>
      </w:pPr>
    </w:p>
    <w:p w14:paraId="2E8E601A">
      <w:pPr>
        <w:pStyle w:val="35"/>
        <w:numPr>
          <w:numId w:val="0"/>
        </w:numPr>
        <w:spacing w:after="160" w:line="278" w:lineRule="auto"/>
        <w:contextualSpacing/>
        <w:rPr>
          <w:rFonts w:ascii="Times New Roman" w:hAnsi="Times New Roman" w:cs="Times New Roman"/>
          <w:sz w:val="22"/>
          <w:szCs w:val="22"/>
          <w:lang w:val="en-PH"/>
        </w:rPr>
      </w:pPr>
      <w:r>
        <w:rPr>
          <w:rFonts w:hint="default" w:ascii="Times New Roman" w:hAnsi="Times New Roman" w:cs="Times New Roman"/>
          <w:sz w:val="22"/>
          <w:szCs w:val="22"/>
          <w:lang w:val="en-PH"/>
        </w:rPr>
        <w:t>The project demonstrates an end-to-end machine-learning workflow using prepared traffic data, multiple supervised models, unsupervised analysis, neural modelling, local explainability, travel-time recommendation, MLflow experiment tracking, API serving and monitoring. The regression findings are promising for forecasting demand on the studied corridor, and the random-forest regressor was the strongest model tested. The proxy-risk classifier is suitable only as an educational demonstration. Before any safety-related real-world use, it must be replaced with a target based on validated crash or incident outcomes and evaluated under appropriate governance, monitoring and human oversight.</w:t>
      </w:r>
    </w:p>
    <w:p w14:paraId="707BC39E">
      <w:pPr>
        <w:pStyle w:val="35"/>
        <w:numPr>
          <w:numId w:val="0"/>
        </w:numPr>
        <w:spacing w:after="160" w:line="278" w:lineRule="auto"/>
        <w:contextualSpacing/>
        <w:rPr>
          <w:rFonts w:ascii="Times New Roman" w:hAnsi="Times New Roman" w:cs="Times New Roman"/>
          <w:sz w:val="22"/>
          <w:szCs w:val="22"/>
          <w:lang w:val="en-PH"/>
        </w:rPr>
      </w:pPr>
    </w:p>
    <w:p w14:paraId="58AA2D89">
      <w:pPr>
        <w:pStyle w:val="35"/>
        <w:numPr>
          <w:numId w:val="0"/>
        </w:numPr>
        <w:rPr>
          <w:rFonts w:ascii="Times New Roman" w:hAnsi="Times New Roman" w:cs="Times New Roman"/>
          <w:sz w:val="22"/>
          <w:szCs w:val="22"/>
          <w:lang w:val="en-PH"/>
        </w:rPr>
      </w:pPr>
    </w:p>
    <w:p w14:paraId="13662EA1">
      <w:pPr>
        <w:pStyle w:val="35"/>
        <w:numPr>
          <w:numId w:val="0"/>
        </w:numPr>
        <w:rPr>
          <w:rFonts w:ascii="Times New Roman" w:hAnsi="Times New Roman" w:cs="Times New Roman"/>
          <w:sz w:val="22"/>
          <w:szCs w:val="22"/>
          <w:lang w:val="en-PH"/>
        </w:rPr>
      </w:pPr>
    </w:p>
    <w:p w14:paraId="118B97B4">
      <w:pPr>
        <w:pStyle w:val="35"/>
        <w:numPr>
          <w:ilvl w:val="0"/>
          <w:numId w:val="1"/>
        </w:numPr>
        <w:rPr>
          <w:rFonts w:ascii="Times New Roman" w:hAnsi="Times New Roman" w:cs="Times New Roman"/>
          <w:sz w:val="40"/>
          <w:szCs w:val="40"/>
          <w:lang w:val="en-PH"/>
        </w:rPr>
      </w:pPr>
      <w:r>
        <w:rPr>
          <w:rFonts w:ascii="Times New Roman" w:hAnsi="Times New Roman" w:cs="Times New Roman"/>
          <w:sz w:val="40"/>
          <w:szCs w:val="40"/>
          <w:lang w:val="en-IN"/>
        </w:rPr>
        <w:t>A bias and fairness report.</w:t>
      </w:r>
      <w:r>
        <w:rPr>
          <w:rFonts w:ascii="Times New Roman" w:hAnsi="Times New Roman" w:cs="Times New Roman"/>
          <w:sz w:val="40"/>
          <w:szCs w:val="40"/>
          <w:lang w:val="en-PH"/>
        </w:rPr>
        <w:t> </w:t>
      </w:r>
    </w:p>
    <w:p w14:paraId="1373783D">
      <w:pP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Main Conclusion</w:t>
      </w:r>
    </w:p>
    <w:p w14:paraId="08323B76">
      <w:pPr>
        <w:rPr>
          <w:rFonts w:hint="default" w:ascii="Times New Roman" w:hAnsi="Times New Roman" w:cs="Times New Roman"/>
          <w:b w:val="0"/>
          <w:bCs w:val="0"/>
          <w:sz w:val="22"/>
          <w:szCs w:val="22"/>
        </w:rPr>
      </w:pPr>
    </w:p>
    <w:p w14:paraId="4B7C01A4">
      <w:pP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The traffic-demand model may support a controlled classroom deployment simulation, but the proxy-risk classifier should not be used as an accident-prediction system. No accident dataset was supplied, so the classification target was constructed from congestion and weather conditions. Its high performance mainly shows that the model can reproduce this engineered definition. It does not establish that the model can predict real crashes, injuries or safety events. Before any public-safety use, the proxy target must be replaced with validated incident outcomes and reviewed by traffic-safety and data-governance specialists.</w:t>
      </w:r>
    </w:p>
    <w:p w14:paraId="022F7F8E">
      <w:pPr>
        <w:rPr>
          <w:rFonts w:hint="default" w:ascii="Times New Roman" w:hAnsi="Times New Roman" w:cs="Times New Roman"/>
          <w:b w:val="0"/>
          <w:bCs w:val="0"/>
          <w:sz w:val="22"/>
          <w:szCs w:val="22"/>
        </w:rPr>
      </w:pPr>
    </w:p>
    <w:p w14:paraId="67033377">
      <w:pPr>
        <w:rPr>
          <w:rFonts w:hint="default" w:ascii="Times New Roman" w:hAnsi="Times New Roman" w:cs="Times New Roman"/>
          <w:b w:val="0"/>
          <w:bCs w:val="0"/>
          <w:sz w:val="22"/>
          <w:szCs w:val="22"/>
        </w:rPr>
      </w:pPr>
    </w:p>
    <w:p w14:paraId="3B4C02FD">
      <w:pP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Data Scope and Representation</w:t>
      </w:r>
    </w:p>
    <w:p w14:paraId="4DF91F8A">
      <w:pPr>
        <w:rPr>
          <w:rFonts w:hint="default" w:ascii="Times New Roman" w:hAnsi="Times New Roman" w:cs="Times New Roman"/>
          <w:b w:val="0"/>
          <w:bCs w:val="0"/>
          <w:sz w:val="22"/>
          <w:szCs w:val="22"/>
        </w:rPr>
      </w:pPr>
    </w:p>
    <w:p w14:paraId="3ACE4B66">
      <w:pP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The Metro Interstate Traffic Volume dataset represents hourly westbound traffic on one I-94 corridor near Minneapolis and St Paul. It does not represent other roads, travel directions, cities, transport modes or groups of road users. A model trained on this corridor may therefore perform poorly when conditions differ from those in the training data. Construction, transport policy, remote-working patterns, changing travel behaviour and unusual weather may also alter the relationships learned from historical records. Testing on additional locations and later time periods is required before the system can be considered representative of a wider transport network.</w:t>
      </w:r>
    </w:p>
    <w:p w14:paraId="5CF6AFF4">
      <w:pPr>
        <w:rPr>
          <w:rFonts w:hint="default" w:ascii="Times New Roman" w:hAnsi="Times New Roman" w:cs="Times New Roman"/>
          <w:b w:val="0"/>
          <w:bCs w:val="0"/>
          <w:sz w:val="22"/>
          <w:szCs w:val="22"/>
        </w:rPr>
      </w:pPr>
    </w:p>
    <w:p w14:paraId="4AF2D6E0">
      <w:pP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The dataset does not include demographic characteristics such as age, sex, race, disability or income. As a result, the project cannot calculate demographic fairness measures or determine whether model errors affect protected groups differently. The available fairness assessment is limited to operational subgroups that appear in the data, including hour bands, weekdays and weekends, holidays and weather conditions. This limitation should be stated clearly so that the absence of demographic analysis is not mistaken for evidence that the system is fair.</w:t>
      </w:r>
    </w:p>
    <w:p w14:paraId="2A1BCD8F">
      <w:pPr>
        <w:rPr>
          <w:rFonts w:hint="default" w:ascii="Times New Roman" w:hAnsi="Times New Roman" w:cs="Times New Roman"/>
          <w:b w:val="0"/>
          <w:bCs w:val="0"/>
          <w:sz w:val="22"/>
          <w:szCs w:val="22"/>
        </w:rPr>
      </w:pPr>
    </w:p>
    <w:p w14:paraId="01D1A5D3">
      <w:pP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Proxy Label and Measurement Bias</w:t>
      </w:r>
    </w:p>
    <w:p w14:paraId="4CC18928">
      <w:pPr>
        <w:rPr>
          <w:rFonts w:hint="default" w:ascii="Times New Roman" w:hAnsi="Times New Roman" w:cs="Times New Roman"/>
          <w:b w:val="0"/>
          <w:bCs w:val="0"/>
          <w:sz w:val="22"/>
          <w:szCs w:val="22"/>
        </w:rPr>
      </w:pPr>
    </w:p>
    <w:p w14:paraId="3543879A">
      <w:pP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The classification task defines a record as high risk when High or Severe congestion occurs together with severe or low-visibility weather. This rule is useful for demonstrating a classification workflow, but it introduces measurement bias because the target measures the chosen rule rather than observed harm. The random-forest classifier achieved an F1 score of 0.962 and a ROC AUC of 0.999, but these values are expected to be high when the inputs closely reflect the deterministic definition of the label. The metrics should therefore be reported as proxy-label performance and must not be described as accident-prediction accuracy.</w:t>
      </w:r>
    </w:p>
    <w:p w14:paraId="19FFC8CF">
      <w:pPr>
        <w:rPr>
          <w:rFonts w:hint="default" w:ascii="Times New Roman" w:hAnsi="Times New Roman" w:cs="Times New Roman"/>
          <w:b w:val="0"/>
          <w:bCs w:val="0"/>
          <w:sz w:val="22"/>
          <w:szCs w:val="22"/>
        </w:rPr>
      </w:pPr>
    </w:p>
    <w:p w14:paraId="3040DFCB">
      <w:pP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The proxy can also overstate risk during weather conditions or time periods that frequently satisfy the rule and understate risk when genuine hazards are not captured by congestion and visibility. For example, a low-traffic period could still be dangerous because of speeding, road design or driver behaviour, none of which is represented by the target. A future safety model should use verified crash or incident records, define an appropriate prediction window and document how missing reports, reporting practices and class imbalance affect the target.</w:t>
      </w:r>
    </w:p>
    <w:p w14:paraId="648D8A62">
      <w:pPr>
        <w:rPr>
          <w:rFonts w:hint="default" w:ascii="Times New Roman" w:hAnsi="Times New Roman" w:cs="Times New Roman"/>
          <w:b w:val="0"/>
          <w:bCs w:val="0"/>
          <w:sz w:val="22"/>
          <w:szCs w:val="22"/>
        </w:rPr>
      </w:pPr>
    </w:p>
    <w:p w14:paraId="5F4725EF">
      <w:pP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Subgroup Performance and Error Distribution</w:t>
      </w:r>
    </w:p>
    <w:p w14:paraId="74F42C06">
      <w:pPr>
        <w:rPr>
          <w:rFonts w:hint="default" w:ascii="Times New Roman" w:hAnsi="Times New Roman" w:cs="Times New Roman"/>
          <w:b w:val="0"/>
          <w:bCs w:val="0"/>
          <w:sz w:val="22"/>
          <w:szCs w:val="22"/>
        </w:rPr>
      </w:pPr>
    </w:p>
    <w:p w14:paraId="274B36A0">
      <w:pP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Overall accuracy, F1 score, mean absolute error and R-squared values can hide weak performance in smaller groups. Nighttime hours, weekends, holidays and rare severe-weather conditions may contain fewer observations, which can make their estimates less stable. Model evaluation should therefore report classification precision, recall and false-positive rates separately for relevant hour bands, day types and weather categories. Regression error should also be compared across these groups using mean absolute error and the distribution of residuals rather than relying only on the overall average.</w:t>
      </w:r>
    </w:p>
    <w:p w14:paraId="75181CF2">
      <w:pPr>
        <w:rPr>
          <w:rFonts w:hint="default" w:ascii="Times New Roman" w:hAnsi="Times New Roman" w:cs="Times New Roman"/>
          <w:b w:val="0"/>
          <w:bCs w:val="0"/>
          <w:sz w:val="22"/>
          <w:szCs w:val="22"/>
        </w:rPr>
      </w:pPr>
    </w:p>
    <w:p w14:paraId="78AB66BA">
      <w:pP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Fairness checks should examine both error rate and practical effect. A false high-risk classification could cause unnecessary warnings, while a false low-risk result could reduce caution during a hazardous period. Travel-time recommendations also require review because the lowest predicted traffic may occur overnight. A recommendation can be statistically correct yet impractical for users with work, caregiving, accessibility or personal-safety constraints. The service should therefore present several reasonable time windows and allow users to set practical limits instead of automatically selecting the lowest-volume hour.</w:t>
      </w:r>
    </w:p>
    <w:p w14:paraId="56E1F902">
      <w:pPr>
        <w:rPr>
          <w:rFonts w:hint="default" w:ascii="Times New Roman" w:hAnsi="Times New Roman" w:cs="Times New Roman"/>
          <w:b w:val="0"/>
          <w:bCs w:val="0"/>
          <w:sz w:val="22"/>
          <w:szCs w:val="22"/>
        </w:rPr>
      </w:pPr>
    </w:p>
    <w:p w14:paraId="1C5BEA59">
      <w:pP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Monitoring and Fairness Controls</w:t>
      </w:r>
    </w:p>
    <w:p w14:paraId="7AC18B5A">
      <w:pPr>
        <w:rPr>
          <w:rFonts w:hint="default" w:ascii="Times New Roman" w:hAnsi="Times New Roman" w:cs="Times New Roman"/>
          <w:b w:val="0"/>
          <w:bCs w:val="0"/>
          <w:sz w:val="22"/>
          <w:szCs w:val="22"/>
        </w:rPr>
      </w:pPr>
    </w:p>
    <w:p w14:paraId="584DAA71">
      <w:pP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The monitoring process should track model error and changes in the input data for the full population and for important operational subgroups. In the project simulation, the monitoring system returned an ALERT because cloud-cover drift and the recent-to-training error ratio exceeded their thresholds. An alert should start an investigation into data quality, changing conditions and subgroup performance. It should not automatically trigger retraining or deployment because a new model could improve the overall metric while making a smaller group worse.</w:t>
      </w:r>
    </w:p>
    <w:p w14:paraId="37ABB195">
      <w:pPr>
        <w:rPr>
          <w:rFonts w:hint="default" w:ascii="Times New Roman" w:hAnsi="Times New Roman" w:cs="Times New Roman"/>
          <w:b w:val="0"/>
          <w:bCs w:val="0"/>
          <w:sz w:val="22"/>
          <w:szCs w:val="22"/>
        </w:rPr>
      </w:pPr>
    </w:p>
    <w:p w14:paraId="073D3979">
      <w:pP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A replacement model should be promoted only after a human reviewer compares it with the current model using the same hold-out period and subgroup tests. The review should record the decision, the model version, the evaluation data, the metrics and any accepted limitations. If a group contains too few records for a reliable conclusion, the report should state that the result is uncertain and identify the additional data needed.</w:t>
      </w:r>
    </w:p>
    <w:p w14:paraId="19F47CB8">
      <w:pPr>
        <w:rPr>
          <w:rFonts w:hint="default" w:ascii="Times New Roman" w:hAnsi="Times New Roman" w:cs="Times New Roman"/>
          <w:b w:val="0"/>
          <w:bCs w:val="0"/>
          <w:sz w:val="22"/>
          <w:szCs w:val="22"/>
        </w:rPr>
      </w:pPr>
    </w:p>
    <w:p w14:paraId="6A66641C">
      <w:pPr>
        <w:rPr>
          <w:rFonts w:hint="default" w:ascii="Times New Roman" w:hAnsi="Times New Roman" w:cs="Times New Roman"/>
          <w:b w:val="0"/>
          <w:bCs w:val="0"/>
          <w:sz w:val="22"/>
          <w:szCs w:val="22"/>
        </w:rPr>
      </w:pPr>
    </w:p>
    <w:p w14:paraId="18CEF4C7">
      <w:pP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Transparency and Human Oversight</w:t>
      </w:r>
    </w:p>
    <w:p w14:paraId="417BAAC9">
      <w:pPr>
        <w:rPr>
          <w:rFonts w:hint="default" w:ascii="Times New Roman" w:hAnsi="Times New Roman" w:cs="Times New Roman"/>
          <w:b w:val="0"/>
          <w:bCs w:val="0"/>
          <w:sz w:val="22"/>
          <w:szCs w:val="22"/>
        </w:rPr>
      </w:pPr>
    </w:p>
    <w:p w14:paraId="50866867">
      <w:pP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Users and decision makers should be told what the model predicts, which inputs it uses and what its output does not mean. LIME may be used to explain an individual prediction, but a local explanation describes only the neighbourhood around that observation and does not establish global feature importance or causation. The system should retain the model version and input values associated with each prediction so that a reviewer can reproduce and examine a disputed result.</w:t>
      </w:r>
    </w:p>
    <w:p w14:paraId="21FFB6BC">
      <w:pPr>
        <w:rPr>
          <w:rFonts w:hint="default" w:ascii="Times New Roman" w:hAnsi="Times New Roman" w:cs="Times New Roman"/>
          <w:b w:val="0"/>
          <w:bCs w:val="0"/>
          <w:sz w:val="22"/>
          <w:szCs w:val="22"/>
        </w:rPr>
      </w:pPr>
    </w:p>
    <w:p w14:paraId="678269AA">
      <w:pP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Human oversight is required for model changes, monitoring alerts and any communication that could affect public behaviour. The proxy classifier must not control enforcement, emergency response, insurance, penalties or other high-impact safety decisions. Staff should be able to reject a recommendation when local knowledge, road closures or current conditions are not represented in the data. A clear contact and review process should be available when a user challenges an output.</w:t>
      </w:r>
    </w:p>
    <w:p w14:paraId="0FB43213">
      <w:pPr>
        <w:rPr>
          <w:rFonts w:hint="default" w:ascii="Times New Roman" w:hAnsi="Times New Roman" w:cs="Times New Roman"/>
          <w:b w:val="0"/>
          <w:bCs w:val="0"/>
          <w:sz w:val="22"/>
          <w:szCs w:val="22"/>
        </w:rPr>
      </w:pPr>
    </w:p>
    <w:p w14:paraId="6B7FBAF7">
      <w:pP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Governance and Accountability</w:t>
      </w:r>
    </w:p>
    <w:p w14:paraId="096F8E83">
      <w:pPr>
        <w:rPr>
          <w:rFonts w:hint="default" w:ascii="Times New Roman" w:hAnsi="Times New Roman" w:cs="Times New Roman"/>
          <w:b w:val="0"/>
          <w:bCs w:val="0"/>
          <w:sz w:val="22"/>
          <w:szCs w:val="22"/>
        </w:rPr>
      </w:pPr>
    </w:p>
    <w:p w14:paraId="207E0E7B">
      <w:pP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The project should maintain documented data sources, model versions, access controls, evaluation results and MLflow experiment records. A named owner should be responsible for approving changes and reviewing monitoring results. Access to model files and prediction logs should be limited to authorised users, and retained information should be no more detailed than required for evaluation and audit. Before external deployment, the team should define acceptable performance thresholds, escalation procedures and conditions that require the service to be paused.</w:t>
      </w:r>
    </w:p>
    <w:p w14:paraId="7B29C82C">
      <w:pPr>
        <w:rPr>
          <w:rFonts w:hint="default" w:ascii="Times New Roman" w:hAnsi="Times New Roman" w:cs="Times New Roman"/>
          <w:b w:val="0"/>
          <w:bCs w:val="0"/>
          <w:sz w:val="22"/>
          <w:szCs w:val="22"/>
        </w:rPr>
      </w:pPr>
    </w:p>
    <w:p w14:paraId="41A90C15">
      <w:pP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Sustainability</w:t>
      </w:r>
    </w:p>
    <w:p w14:paraId="32403BD3">
      <w:pPr>
        <w:rPr>
          <w:rFonts w:hint="default" w:ascii="Times New Roman" w:hAnsi="Times New Roman" w:cs="Times New Roman"/>
          <w:b w:val="0"/>
          <w:bCs w:val="0"/>
          <w:sz w:val="22"/>
          <w:szCs w:val="22"/>
        </w:rPr>
      </w:pPr>
    </w:p>
    <w:p w14:paraId="4F12AC58">
      <w:pP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Model selection should consider computing cost as well as predictive performance. Linear models required less computation but produced higher traffic-demand error. The random forest produced the strongest demand forecast, while the neural network required additional training without improving on the random-forest result. A production team should use the smallest model that meets the required performance and fairness thresholds, avoid unnecessary retraining and retain experiment records so that repeated work is reduced.</w:t>
      </w:r>
    </w:p>
    <w:p w14:paraId="6CDF99DC">
      <w:pPr>
        <w:rPr>
          <w:rFonts w:hint="default" w:ascii="Times New Roman" w:hAnsi="Times New Roman" w:cs="Times New Roman"/>
          <w:b w:val="0"/>
          <w:bCs w:val="0"/>
          <w:sz w:val="22"/>
          <w:szCs w:val="22"/>
        </w:rPr>
      </w:pPr>
    </w:p>
    <w:p w14:paraId="16673F89">
      <w:pP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Conclusion and Required Actions</w:t>
      </w:r>
    </w:p>
    <w:p w14:paraId="61E1DE0A">
      <w:pPr>
        <w:rPr>
          <w:rFonts w:hint="default" w:ascii="Times New Roman" w:hAnsi="Times New Roman" w:cs="Times New Roman"/>
          <w:b w:val="0"/>
          <w:bCs w:val="0"/>
          <w:sz w:val="22"/>
          <w:szCs w:val="22"/>
        </w:rPr>
      </w:pPr>
    </w:p>
    <w:p w14:paraId="02CE9356">
      <w:pP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The main fairness risk comes from limited data coverage, unequal sample sizes across operational conditions and the use of a constructed safety proxy. The project should replace the proxy with validated incident outcomes before any safety application, evaluate performance separately by time, day type and weather, and add practical limits to travel-time recommendations. Monitoring alerts, retraining and deployment should require human review, and every approved model should retain an audit trail of its data, metrics, version and limitations. These controls would not prove that the system is fair, but they would make its limitations visible and reduce the risk of unsupported or harmful use.</w:t>
      </w:r>
    </w:p>
    <w:sectPr>
      <w:footerReference r:id="rId5" w:type="default"/>
      <w:pgSz w:w="15840" w:h="12240" w:orient="landscape"/>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86"/>
    <w:family w:val="auto"/>
    <w:pitch w:val="default"/>
    <w:sig w:usb0="00000000" w:usb1="00000000" w:usb2="00000000" w:usb3="00000000" w:csb0="00000000" w:csb1="00000000"/>
  </w:font>
  <w:font w:name="Aptos">
    <w:altName w:val="Helvetica Neue"/>
    <w:panose1 w:val="00000000000000000000"/>
    <w:charset w:val="86"/>
    <w:family w:val="swiss"/>
    <w:pitch w:val="default"/>
    <w:sig w:usb0="00000000" w:usb1="00000000" w:usb2="00000000" w:usb3="00000000" w:csb0="0000019F" w:csb1="00000000"/>
  </w:font>
  <w:font w:name="Aptos Display">
    <w:altName w:val="Helvetica Neue"/>
    <w:panose1 w:val="00000000000000000000"/>
    <w:charset w:val="00"/>
    <w:family w:val="swiss"/>
    <w:pitch w:val="default"/>
    <w:sig w:usb0="00000000" w:usb1="00000000" w:usb2="00000000" w:usb3="00000000" w:csb0="0000019F" w:csb1="00000000"/>
  </w:font>
  <w:font w:name="等线 Light">
    <w:altName w:val="苹方-简"/>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宋体-简">
    <w:panose1 w:val="02010800040101010101"/>
    <w:charset w:val="86"/>
    <w:family w:val="auto"/>
    <w:pitch w:val="default"/>
    <w:sig w:usb0="00000001" w:usb1="080F0000" w:usb2="00000000" w:usb3="00000000" w:csb0="00040000" w:csb1="00000000"/>
  </w:font>
  <w:font w:name="Aptos">
    <w:altName w:val="Helvetica Neue"/>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黑体-简">
    <w:panose1 w:val="02000000000000000000"/>
    <w:charset w:val="86"/>
    <w:family w:val="auto"/>
    <w:pitch w:val="default"/>
    <w:sig w:usb0="8000002F" w:usb1="0800004A" w:usb2="00000000" w:usb3="00000000" w:csb0="203E0000" w:csb1="00000000"/>
  </w:font>
  <w:font w:name="苹方-简">
    <w:panose1 w:val="020B0400000000000000"/>
    <w:charset w:val="86"/>
    <w:family w:val="auto"/>
    <w:pitch w:val="default"/>
    <w:sig w:usb0="A00002FF" w:usb1="7ACFFDFB" w:usb2="00000017" w:usb3="00000000" w:csb0="00040001" w:csb1="00000000"/>
  </w:font>
  <w:font w:name="Times New Roman Bold">
    <w:panose1 w:val="020205030504050903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957DBF">
    <w:pPr>
      <w:pStyle w:val="13"/>
      <w:rPr>
        <w:rFonts w:ascii="Times New Roman" w:hAnsi="Times New Roman" w:cs="Times New Roman"/>
        <w:sz w:val="22"/>
        <w:szCs w:val="22"/>
      </w:rPr>
    </w:pPr>
    <w:r>
      <w:rPr>
        <w:rFonts w:ascii="Times New Roman" w:hAnsi="Times New Roman" w:cs="Times New Roman"/>
        <w:sz w:val="22"/>
        <w:szCs w:val="22"/>
      </w:rPr>
      <w:t xml:space="preserve">NUS SOC_AI, ML and Data Science </w:t>
    </w:r>
    <w:r>
      <w:rPr>
        <w:rFonts w:ascii="Times New Roman" w:hAnsi="Times New Roman" w:cs="Times New Roman"/>
        <w:sz w:val="22"/>
        <w:szCs w:val="22"/>
      </w:rPr>
      <w:tab/>
    </w:r>
    <w:sdt>
      <w:sdtPr>
        <w:rPr>
          <w:rFonts w:ascii="Times New Roman" w:hAnsi="Times New Roman" w:cs="Times New Roman"/>
          <w:sz w:val="22"/>
          <w:szCs w:val="22"/>
        </w:rPr>
        <w:id w:val="985439867"/>
        <w:docPartObj>
          <w:docPartGallery w:val="autotext"/>
        </w:docPartObj>
      </w:sdtPr>
      <w:sdtEndPr>
        <w:rPr>
          <w:rFonts w:ascii="Times New Roman" w:hAnsi="Times New Roman" w:cs="Times New Roman"/>
          <w:sz w:val="22"/>
          <w:szCs w:val="22"/>
        </w:rPr>
      </w:sdtEndPr>
      <w:sdtContent>
        <w:sdt>
          <w:sdtPr>
            <w:rPr>
              <w:rFonts w:ascii="Times New Roman" w:hAnsi="Times New Roman" w:cs="Times New Roman"/>
              <w:sz w:val="22"/>
              <w:szCs w:val="22"/>
            </w:rPr>
            <w:id w:val="-1"/>
            <w:docPartObj>
              <w:docPartGallery w:val="autotext"/>
            </w:docPartObj>
          </w:sdtPr>
          <w:sdtEndPr>
            <w:rPr>
              <w:rFonts w:ascii="Times New Roman" w:hAnsi="Times New Roman" w:cs="Times New Roman"/>
              <w:sz w:val="22"/>
              <w:szCs w:val="22"/>
            </w:rPr>
          </w:sdtEndPr>
          <w:sdtContent>
            <w:r>
              <w:rPr>
                <w:rFonts w:ascii="Times New Roman" w:hAnsi="Times New Roman" w:cs="Times New Roman"/>
                <w:sz w:val="22"/>
                <w:szCs w:val="22"/>
              </w:rPr>
              <w:t xml:space="preserve">                                                      Page </w:t>
            </w:r>
            <w:r>
              <w:rPr>
                <w:rFonts w:ascii="Times New Roman" w:hAnsi="Times New Roman" w:cs="Times New Roman"/>
                <w:b/>
                <w:bCs/>
                <w:sz w:val="22"/>
                <w:szCs w:val="22"/>
              </w:rPr>
              <w:fldChar w:fldCharType="begin"/>
            </w:r>
            <w:r>
              <w:rPr>
                <w:rFonts w:ascii="Times New Roman" w:hAnsi="Times New Roman" w:cs="Times New Roman"/>
                <w:b/>
                <w:bCs/>
                <w:sz w:val="22"/>
                <w:szCs w:val="22"/>
              </w:rPr>
              <w:instrText xml:space="preserve"> PAGE </w:instrText>
            </w:r>
            <w:r>
              <w:rPr>
                <w:rFonts w:ascii="Times New Roman" w:hAnsi="Times New Roman" w:cs="Times New Roman"/>
                <w:b/>
                <w:bCs/>
                <w:sz w:val="22"/>
                <w:szCs w:val="22"/>
              </w:rPr>
              <w:fldChar w:fldCharType="separate"/>
            </w:r>
            <w:r>
              <w:rPr>
                <w:rFonts w:ascii="Times New Roman" w:hAnsi="Times New Roman" w:cs="Times New Roman"/>
                <w:b/>
                <w:bCs/>
                <w:sz w:val="22"/>
                <w:szCs w:val="22"/>
              </w:rPr>
              <w:t>1</w:t>
            </w:r>
            <w:r>
              <w:rPr>
                <w:rFonts w:ascii="Times New Roman" w:hAnsi="Times New Roman" w:cs="Times New Roman"/>
                <w:b/>
                <w:bCs/>
                <w:sz w:val="22"/>
                <w:szCs w:val="22"/>
              </w:rPr>
              <w:fldChar w:fldCharType="end"/>
            </w:r>
            <w:r>
              <w:rPr>
                <w:rFonts w:ascii="Times New Roman" w:hAnsi="Times New Roman" w:cs="Times New Roman"/>
                <w:sz w:val="22"/>
                <w:szCs w:val="22"/>
              </w:rPr>
              <w:t xml:space="preserve"> of </w:t>
            </w:r>
            <w:r>
              <w:rPr>
                <w:rFonts w:ascii="Times New Roman" w:hAnsi="Times New Roman" w:cs="Times New Roman"/>
                <w:b/>
                <w:bCs/>
                <w:sz w:val="22"/>
                <w:szCs w:val="22"/>
              </w:rPr>
              <w:fldChar w:fldCharType="begin"/>
            </w:r>
            <w:r>
              <w:rPr>
                <w:rFonts w:ascii="Times New Roman" w:hAnsi="Times New Roman" w:cs="Times New Roman"/>
                <w:b/>
                <w:bCs/>
                <w:sz w:val="22"/>
                <w:szCs w:val="22"/>
              </w:rPr>
              <w:instrText xml:space="preserve"> NUMPAGES  </w:instrText>
            </w:r>
            <w:r>
              <w:rPr>
                <w:rFonts w:ascii="Times New Roman" w:hAnsi="Times New Roman" w:cs="Times New Roman"/>
                <w:b/>
                <w:bCs/>
                <w:sz w:val="22"/>
                <w:szCs w:val="22"/>
              </w:rPr>
              <w:fldChar w:fldCharType="separate"/>
            </w:r>
            <w:r>
              <w:rPr>
                <w:rFonts w:ascii="Times New Roman" w:hAnsi="Times New Roman" w:cs="Times New Roman"/>
                <w:b/>
                <w:bCs/>
                <w:sz w:val="22"/>
                <w:szCs w:val="22"/>
              </w:rPr>
              <w:t>10</w:t>
            </w:r>
            <w:r>
              <w:rPr>
                <w:rFonts w:ascii="Times New Roman" w:hAnsi="Times New Roman" w:cs="Times New Roman"/>
                <w:b/>
                <w:bCs/>
                <w:sz w:val="22"/>
                <w:szCs w:val="22"/>
              </w:rPr>
              <w:fldChar w:fldCharType="end"/>
            </w:r>
          </w:sdtContent>
        </w:sdt>
      </w:sdtContent>
    </w:sdt>
  </w:p>
  <w:p w14:paraId="214DD6F1">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8764449"/>
    <w:multiLevelType w:val="multilevel"/>
    <w:tmpl w:val="38764449"/>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25E1"/>
    <w:rsid w:val="001068E9"/>
    <w:rsid w:val="001E25E1"/>
    <w:rsid w:val="002D045B"/>
    <w:rsid w:val="00457BDC"/>
    <w:rsid w:val="005C3C7F"/>
    <w:rsid w:val="00706A6E"/>
    <w:rsid w:val="0089142D"/>
    <w:rsid w:val="00921A16"/>
    <w:rsid w:val="009A6E26"/>
    <w:rsid w:val="00A37352"/>
    <w:rsid w:val="00C80CA2"/>
    <w:rsid w:val="00C92521"/>
    <w:rsid w:val="00E47AC8"/>
    <w:rsid w:val="00F133A9"/>
    <w:rsid w:val="00FE501C"/>
    <w:rsid w:val="10113A96"/>
    <w:rsid w:val="13A96F76"/>
    <w:rsid w:val="17ED9B69"/>
    <w:rsid w:val="2B0B9CBA"/>
    <w:rsid w:val="2EE5E430"/>
    <w:rsid w:val="37BE59CB"/>
    <w:rsid w:val="3FFD2581"/>
    <w:rsid w:val="4FDB7EAC"/>
    <w:rsid w:val="570DC0F6"/>
    <w:rsid w:val="57FFFED7"/>
    <w:rsid w:val="5DEB8714"/>
    <w:rsid w:val="67BDE45B"/>
    <w:rsid w:val="68DCA6D0"/>
    <w:rsid w:val="6DFFF635"/>
    <w:rsid w:val="765A4890"/>
    <w:rsid w:val="767C8F32"/>
    <w:rsid w:val="7C5F2891"/>
    <w:rsid w:val="7FFA9FC8"/>
    <w:rsid w:val="F6FFF35B"/>
    <w:rsid w:val="F7FACA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2"/>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3"/>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4"/>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5"/>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6"/>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7"/>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8"/>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0"/>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43"/>
    <w:unhideWhenUsed/>
    <w:uiPriority w:val="99"/>
    <w:pPr>
      <w:tabs>
        <w:tab w:val="center" w:pos="4680"/>
        <w:tab w:val="right" w:pos="9360"/>
      </w:tabs>
      <w:spacing w:after="0" w:line="240" w:lineRule="auto"/>
    </w:pPr>
  </w:style>
  <w:style w:type="paragraph" w:styleId="14">
    <w:name w:val="header"/>
    <w:basedOn w:val="1"/>
    <w:link w:val="42"/>
    <w:unhideWhenUsed/>
    <w:uiPriority w:val="99"/>
    <w:pPr>
      <w:tabs>
        <w:tab w:val="center" w:pos="4680"/>
        <w:tab w:val="right" w:pos="9360"/>
      </w:tabs>
      <w:spacing w:after="0" w:line="240" w:lineRule="auto"/>
    </w:pPr>
  </w:style>
  <w:style w:type="character" w:styleId="15">
    <w:name w:val="HTML Code"/>
    <w:basedOn w:val="11"/>
    <w:semiHidden/>
    <w:unhideWhenUsed/>
    <w:uiPriority w:val="99"/>
    <w:rPr>
      <w:rFonts w:ascii="Courier New" w:hAnsi="Courier New" w:cs="Courier New"/>
      <w:sz w:val="20"/>
      <w:szCs w:val="20"/>
    </w:rPr>
  </w:style>
  <w:style w:type="character" w:styleId="16">
    <w:name w:val="Hyperlink"/>
    <w:basedOn w:val="11"/>
    <w:unhideWhenUsed/>
    <w:uiPriority w:val="99"/>
    <w:rPr>
      <w:color w:val="467886" w:themeColor="hyperlink"/>
      <w:u w:val="single"/>
      <w14:textFill>
        <w14:solidFill>
          <w14:schemeClr w14:val="hlink"/>
        </w14:solidFill>
      </w14:textFill>
    </w:rPr>
  </w:style>
  <w:style w:type="paragraph" w:styleId="17">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kern w:val="0"/>
      <w:lang w:val="en-PH" w:eastAsia="en-PH"/>
      <w14:ligatures w14:val="none"/>
    </w:rPr>
  </w:style>
  <w:style w:type="character" w:styleId="18">
    <w:name w:val="Strong"/>
    <w:basedOn w:val="11"/>
    <w:qFormat/>
    <w:uiPriority w:val="22"/>
    <w:rPr>
      <w:b/>
      <w:bCs/>
    </w:rPr>
  </w:style>
  <w:style w:type="paragraph" w:styleId="19">
    <w:name w:val="Subtitle"/>
    <w:basedOn w:val="1"/>
    <w:next w:val="1"/>
    <w:link w:val="3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0">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link w:val="31"/>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2">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3">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24">
    <w:name w:val="Heading 3 Char"/>
    <w:basedOn w:val="11"/>
    <w:link w:val="4"/>
    <w:semiHidden/>
    <w:uiPriority w:val="9"/>
    <w:rPr>
      <w:rFonts w:eastAsiaTheme="majorEastAsia" w:cstheme="majorBidi"/>
      <w:color w:val="104862" w:themeColor="accent1" w:themeShade="BF"/>
      <w:sz w:val="28"/>
      <w:szCs w:val="28"/>
    </w:rPr>
  </w:style>
  <w:style w:type="character" w:customStyle="1" w:styleId="25">
    <w:name w:val="Heading 4 Char"/>
    <w:basedOn w:val="11"/>
    <w:link w:val="5"/>
    <w:semiHidden/>
    <w:uiPriority w:val="9"/>
    <w:rPr>
      <w:rFonts w:eastAsiaTheme="majorEastAsia" w:cstheme="majorBidi"/>
      <w:i/>
      <w:iCs/>
      <w:color w:val="104862" w:themeColor="accent1" w:themeShade="BF"/>
    </w:rPr>
  </w:style>
  <w:style w:type="character" w:customStyle="1" w:styleId="26">
    <w:name w:val="Heading 5 Char"/>
    <w:basedOn w:val="11"/>
    <w:link w:val="6"/>
    <w:semiHidden/>
    <w:uiPriority w:val="9"/>
    <w:rPr>
      <w:rFonts w:eastAsiaTheme="majorEastAsia" w:cstheme="majorBidi"/>
      <w:color w:val="104862" w:themeColor="accent1" w:themeShade="BF"/>
    </w:rPr>
  </w:style>
  <w:style w:type="character" w:customStyle="1" w:styleId="27">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8">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0">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1">
    <w:name w:val="Title Char"/>
    <w:basedOn w:val="11"/>
    <w:link w:val="21"/>
    <w:uiPriority w:val="10"/>
    <w:rPr>
      <w:rFonts w:asciiTheme="majorHAnsi" w:hAnsiTheme="majorHAnsi" w:eastAsiaTheme="majorEastAsia" w:cstheme="majorBidi"/>
      <w:spacing w:val="-10"/>
      <w:kern w:val="28"/>
      <w:sz w:val="56"/>
      <w:szCs w:val="56"/>
    </w:rPr>
  </w:style>
  <w:style w:type="character" w:customStyle="1" w:styleId="32">
    <w:name w:val="Subtitle Char"/>
    <w:basedOn w:val="11"/>
    <w:link w:val="19"/>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3">
    <w:name w:val="Quote"/>
    <w:basedOn w:val="1"/>
    <w:next w:val="1"/>
    <w:link w:val="3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Quote Char"/>
    <w:basedOn w:val="11"/>
    <w:link w:val="33"/>
    <w:uiPriority w:val="29"/>
    <w:rPr>
      <w:i/>
      <w:iCs/>
      <w:color w:val="404040" w:themeColor="text1" w:themeTint="BF"/>
      <w14:textFill>
        <w14:solidFill>
          <w14:schemeClr w14:val="tx1">
            <w14:lumMod w14:val="75000"/>
            <w14:lumOff w14:val="25000"/>
          </w14:schemeClr>
        </w14:solidFill>
      </w14:textFill>
    </w:rPr>
  </w:style>
  <w:style w:type="paragraph" w:styleId="35">
    <w:name w:val="List Paragraph"/>
    <w:basedOn w:val="1"/>
    <w:qFormat/>
    <w:uiPriority w:val="34"/>
    <w:pPr>
      <w:ind w:left="720"/>
      <w:contextualSpacing/>
    </w:pPr>
  </w:style>
  <w:style w:type="character" w:customStyle="1" w:styleId="36">
    <w:name w:val="Intense Emphasis"/>
    <w:basedOn w:val="11"/>
    <w:qFormat/>
    <w:uiPriority w:val="21"/>
    <w:rPr>
      <w:i/>
      <w:iCs/>
      <w:color w:val="104862" w:themeColor="accent1" w:themeShade="BF"/>
    </w:rPr>
  </w:style>
  <w:style w:type="paragraph" w:styleId="37">
    <w:name w:val="Intense Quote"/>
    <w:basedOn w:val="1"/>
    <w:next w:val="1"/>
    <w:link w:val="38"/>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8">
    <w:name w:val="Intense Quote Char"/>
    <w:basedOn w:val="11"/>
    <w:link w:val="37"/>
    <w:uiPriority w:val="30"/>
    <w:rPr>
      <w:i/>
      <w:iCs/>
      <w:color w:val="104862" w:themeColor="accent1" w:themeShade="BF"/>
    </w:rPr>
  </w:style>
  <w:style w:type="character" w:customStyle="1" w:styleId="39">
    <w:name w:val="Intense Reference"/>
    <w:basedOn w:val="11"/>
    <w:qFormat/>
    <w:uiPriority w:val="32"/>
    <w:rPr>
      <w:b/>
      <w:bCs/>
      <w:smallCaps/>
      <w:color w:val="104862" w:themeColor="accent1" w:themeShade="BF"/>
      <w:spacing w:val="5"/>
    </w:rPr>
  </w:style>
  <w:style w:type="character" w:customStyle="1" w:styleId="40">
    <w:name w:val="Unresolved Mention"/>
    <w:basedOn w:val="11"/>
    <w:semiHidden/>
    <w:unhideWhenUsed/>
    <w:uiPriority w:val="99"/>
    <w:rPr>
      <w:color w:val="605E5C"/>
      <w:shd w:val="clear" w:color="auto" w:fill="E1DFDD"/>
    </w:rPr>
  </w:style>
  <w:style w:type="paragraph" w:customStyle="1" w:styleId="41">
    <w:name w:val="pdq2pg_selectionanchorcontainer"/>
    <w:basedOn w:val="1"/>
    <w:uiPriority w:val="0"/>
    <w:pPr>
      <w:spacing w:before="100" w:beforeAutospacing="1" w:after="100" w:afterAutospacing="1" w:line="240" w:lineRule="auto"/>
    </w:pPr>
    <w:rPr>
      <w:rFonts w:ascii="Times New Roman" w:hAnsi="Times New Roman" w:eastAsia="Times New Roman" w:cs="Times New Roman"/>
      <w:kern w:val="0"/>
      <w:lang w:val="en-PH" w:eastAsia="en-PH"/>
      <w14:ligatures w14:val="none"/>
    </w:rPr>
  </w:style>
  <w:style w:type="character" w:customStyle="1" w:styleId="42">
    <w:name w:val="Header Char"/>
    <w:basedOn w:val="11"/>
    <w:link w:val="14"/>
    <w:uiPriority w:val="99"/>
  </w:style>
  <w:style w:type="character" w:customStyle="1" w:styleId="43">
    <w:name w:val="Footer Char"/>
    <w:basedOn w:val="11"/>
    <w:link w:val="13"/>
    <w:uiPriority w:val="99"/>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ma="http://schemas.microsoft.com/office/2006/metadata/properties/metaAttributes" xmlns:ct="http://schemas.microsoft.com/office/2006/metadata/contentType" ma:contentTypeScope="" ma:versionID="2c9d209369d938e7e2acd322f7c7b574" ct:_="" ma:_="" ma:contentTypeName="Document" ma:contentTypeID="0x01010047F373DBC30DDB459CEFB92C6B00A939" ma:contentTypeDescription="Create a new document." ma:contentTypeVersion="21">
  <xsd:schema xmlns:xsd="http://www.w3.org/2001/XMLSchema" xmlns:xs="http://www.w3.org/2001/XMLSchema" xmlns:p="http://schemas.microsoft.com/office/2006/metadata/properties" xmlns:ns1="http://schemas.microsoft.com/sharepoint/v3" xmlns:ns2="41077cac-fa1c-4939-a97a-a20b352af600" xmlns:ns3="7bdace7b-419a-4620-be26-5a3fa6f280f9" ns3:_="" ma:fieldsID="7fd129db3303cfb8bc985c4801b84682" ns2:_="" ma:root="true" targetNamespace="http://schemas.microsoft.com/office/2006/metadata/properties" ns1:_="">
    <xsd:import namespace="http://schemas.microsoft.com/sharepoint/v3"/>
    <xsd:import namespace="41077cac-fa1c-4939-a97a-a20b352af600"/>
    <xsd:import namespace="7bdace7b-419a-4620-be26-5a3fa6f280f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elementFormDefault="qualified" targetNamespace="http://schemas.microsoft.com/sharepoint/v3">
    <xsd:import namespace="http://schemas.microsoft.com/office/2006/documentManagement/types"/>
    <xsd:import namespace="http://schemas.microsoft.com/office/infopath/2007/PartnerControls"/>
    <xsd:element name="_ip_UnifiedCompliancePolicyProperties" nillable="true" ma:internalName="_ip_UnifiedCompliancePolicyProperties" ma:index="27" ma:hidden="true" ma:displayName="Unified Compliance Policy Properties">
      <xsd:simpleType>
        <xsd:restriction base="dms:Note"/>
      </xsd:simpleType>
    </xsd:element>
    <xsd:element name="_ip_UnifiedCompliancePolicyUIAction" nillable="true" ma:internalName="_ip_UnifiedCompliancePolicyUIAction" ma:index="28" ma:hidden="true" ma:displayName="Unified Compliance Policy UI 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elementFormDefault="qualified" targetNamespace="41077cac-fa1c-4939-a97a-a20b352af600">
    <xsd:import namespace="http://schemas.microsoft.com/office/2006/documentManagement/types"/>
    <xsd:import namespace="http://schemas.microsoft.com/office/infopath/2007/PartnerControls"/>
    <xsd:element name="MediaServiceMetadata" ma:readOnly="true" nillable="true" ma:internalName="MediaServiceMetadata" ma:index="8" ma:hidden="true" ma:displayName="MediaServiceMetadata">
      <xsd:simpleType>
        <xsd:restriction base="dms:Note"/>
      </xsd:simpleType>
    </xsd:element>
    <xsd:element name="MediaServiceFastMetadata" ma:readOnly="true" nillable="true" ma:internalName="MediaServiceFastMetadata" ma:index="9" ma:hidden="true" ma:displayName="MediaServiceFastMetadata">
      <xsd:simpleType>
        <xsd:restriction base="dms:Note"/>
      </xsd:simpleType>
    </xsd:element>
    <xsd:element name="MediaServiceDateTaken" ma:readOnly="true" nillable="true" ma:internalName="MediaServiceDateTaken" ma:index="10" ma:hidden="true" ma:displayName="MediaServiceDateTaken">
      <xsd:simpleType>
        <xsd:restriction base="dms:Text"/>
      </xsd:simpleType>
    </xsd:element>
    <xsd:element name="MediaLengthInSeconds" ma:readOnly="true" nillable="true" ma:internalName="MediaLengthInSeconds" ma:index="11" ma:displayName="Length (seconds)">
      <xsd:simpleType>
        <xsd:restriction base="dms:Unknown"/>
      </xsd:simpleType>
    </xsd:element>
    <xsd:element name="MediaServiceAutoKeyPoints" ma:readOnly="true" nillable="true" ma:internalName="MediaServiceAutoKeyPoints" ma:index="14" ma:hidden="true" ma:displayName="MediaServiceAutoKeyPoints">
      <xsd:simpleType>
        <xsd:restriction base="dms:Note"/>
      </xsd:simpleType>
    </xsd:element>
    <xsd:element name="MediaServiceKeyPoints" ma:readOnly="true" nillable="true" ma:internalName="MediaServiceKeyPoints" ma:index="15" ma:displayName="KeyPoints">
      <xsd:simpleType>
        <xsd:restriction base="dms:Note">
          <xsd:maxLength value="255"/>
        </xsd:restriction>
      </xsd:simpleType>
    </xsd:element>
    <xsd:element name="MediaServiceAutoTags" ma:readOnly="true" nillable="true" ma:internalName="MediaServiceAutoTags" ma:index="16" ma:displayName="Tags">
      <xsd:simpleType>
        <xsd:restriction base="dms:Text"/>
      </xsd:simpleType>
    </xsd:element>
    <xsd:element name="MediaServiceOCR" ma:readOnly="true" nillable="true" ma:internalName="MediaServiceOCR" ma:index="17" ma:displayName="Extracted Text">
      <xsd:simpleType>
        <xsd:restriction base="dms:Note">
          <xsd:maxLength value="255"/>
        </xsd:restriction>
      </xsd:simpleType>
    </xsd:element>
    <xsd:element name="MediaServiceGenerationTime" ma:readOnly="true" nillable="true" ma:internalName="MediaServiceGenerationTime" ma:index="18" ma:hidden="true" ma:displayName="MediaServiceGenerationTime">
      <xsd:simpleType>
        <xsd:restriction base="dms:Text"/>
      </xsd:simpleType>
    </xsd:element>
    <xsd:element name="MediaServiceEventHashCode" ma:readOnly="true" nillable="true" ma:internalName="MediaServiceEventHashCode" ma:index="19" ma:hidden="true" ma:displayName="MediaServiceEventHashCode">
      <xsd:simpleType>
        <xsd:restriction base="dms:Text"/>
      </xsd:simpleType>
    </xsd:element>
    <xsd:element name="MediaServiceLocation" ma:readOnly="true" nillable="true" ma:internalName="MediaServiceLocation" ma:index="20" ma:displayName="Location">
      <xsd:simpleType>
        <xsd:restriction base="dms:Text"/>
      </xsd:simpleType>
    </xsd:element>
    <xsd:element name="lcf76f155ced4ddcb4097134ff3c332f" ma:anchorId="fba54fb3-c3e1-fe81-a776-ca4b69148c4d" ma:readOnly="false" ma:isKeyword="false" ma:taxonomy="true" nillable="true" ma:internalName="lcf76f155ced4ddcb4097134ff3c332f" ma:sspId="68679018-c8b5-43e9-adcd-8cca0014b207" ma:open="true" ma:termSetId="09814cd3-568e-fe90-9814-8d621ff8fb84" ma:index="22" ma:taxonomyFieldName="MediaServiceImageTags" ma:fieldId="{5cf76f15-5ced-4ddc-b409-7134ff3c332f}" ma:taxonomyMulti="true" ma:displayName="Image Tags">
      <xsd:complexType>
        <xsd:sequence>
          <xsd:element ref="pc:Terms" maxOccurs="1" minOccurs="0"/>
        </xsd:sequence>
      </xsd:complexType>
    </xsd:element>
    <xsd:element ma:description="" name="MediaServiceObjectDetectorVersions" ma:readOnly="true" nillable="true" ma:internalName="MediaServiceObjectDetectorVersions" ma:index="24" ma:hidden="true" ma:displayName="MediaServiceObjectDetectorVersions" ma:indexed="true">
      <xsd:simpleType>
        <xsd:restriction base="dms:Text"/>
      </xsd:simpleType>
    </xsd:element>
    <xsd:element name="MediaServiceSearchProperties" ma:readOnly="true" nillable="true" ma:internalName="MediaServiceSearchProperties" ma:index="25" ma:hidden="true" ma:displayName="MediaServiceSearchProperties">
      <xsd:simpleType>
        <xsd:restriction base="dms:Note"/>
      </xsd:simpleType>
    </xsd:element>
    <xsd:element name="MediaServiceBillingMetadata" ma:readOnly="true" nillable="true" ma:internalName="MediaServiceBillingMetadata" ma:index="26" ma:hidden="true" ma:displayName="MediaServiceBillingMeta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elementFormDefault="qualified" targetNamespace="7bdace7b-419a-4620-be26-5a3fa6f280f9">
    <xsd:import namespace="http://schemas.microsoft.com/office/2006/documentManagement/types"/>
    <xsd:import namespace="http://schemas.microsoft.com/office/infopath/2007/PartnerControls"/>
    <xsd:element name="SharedWithUsers" ma:readOnly="true" nillable="true" ma:internalName="SharedWithUsers" ma:index="12" ma:displayName="Shared With">
      <xsd:complexType>
        <xsd:complexContent>
          <xsd:extension base="dms:UserMulti">
            <xsd:sequence>
              <xsd:element name="UserInfo" maxOccurs="unbounded" minOccurs="0">
                <xsd:complexType>
                  <xsd:sequence>
                    <xsd:element name="DisplayName" minOccurs="0" type="xsd:string"/>
                    <xsd:element name="AccountId" minOccurs="0" nillable="true" type="dms:UserId"/>
                    <xsd:element name="AccountType" minOccurs="0" type="xsd:string"/>
                  </xsd:sequence>
                </xsd:complexType>
              </xsd:element>
            </xsd:sequence>
          </xsd:extension>
        </xsd:complexContent>
      </xsd:complexType>
    </xsd:element>
    <xsd:element name="SharedWithDetails" ma:readOnly="true" nillable="true" ma:internalName="SharedWithDetails" ma:index="13" ma:displayName="Shared With Details">
      <xsd:simpleType>
        <xsd:restriction base="dms:Note">
          <xsd:maxLength value="255"/>
        </xsd:restriction>
      </xsd:simpleType>
    </xsd:element>
    <xsd:element name="TaxCatchAll" ma:showField="CatchAllData" nillable="true" ma:list="{9f3da60f-b4b7-4509-b80c-25011b1998e9}" ma:internalName="TaxCatchAll" ma:web="7bdace7b-419a-4620-be26-5a3fa6f280f9" ma:index="23" ma:hidden="true" ma:displayName="Taxonomy Catch All Column">
      <xsd:complexType>
        <xsd:complexContent>
          <xsd:extension base="dms:MultiChoiceLookup">
            <xsd:sequence>
              <xsd:element name="Value" maxOccurs="unbounded" minOccurs="0" nillable="true" type="dms:Lookup"/>
            </xsd:sequence>
          </xsd:extension>
        </xsd:complexContent>
      </xsd:complexType>
    </xsd:element>
  </xsd:schema>
  <xsd:schema xmlns:xsd="http://www.w3.org/2001/XMLSchema" xmlns:odoc="http://schemas.microsoft.com/internal/obd" xmlns:xsi="http://www.w3.org/2001/XMLSchema-instance" xmlns="http://schemas.openxmlformats.org/package/2006/metadata/core-properties" xmlns:dcterms="http://purl.org/dc/terms/" xmlns:dc="http://purl.org/dc/elements/1.1/" blockDefault="#all" attributeFormDefault="unqualified" elementFormDefault="qualified" targetNamespace="http://schemas.openxmlformats.org/package/2006/metadata/core-properties">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axOccurs="1" minOccurs="0"/>
        <xsd:element ref="dcterms:created" maxOccurs="1" minOccurs="0"/>
        <xsd:element ref="dc:identifier" maxOccurs="1" minOccurs="0"/>
        <xsd:element name="contentType" maxOccurs="1" minOccurs="0" ma:index="0" type="xsd:string" ma:displayName="Content Type"/>
        <xsd:element ref="dc:title" maxOccurs="1" minOccurs="0" ma:index="4" ma:displayName="Title"/>
        <xsd:element ref="dc:subject" maxOccurs="1" minOccurs="0"/>
        <xsd:element ref="dc:description" maxOccurs="1" minOccurs="0"/>
        <xsd:element name="keywords" maxOccurs="1" minOccurs="0" type="xsd:string"/>
        <xsd:element ref="dc:language" maxOccurs="1" minOccurs="0"/>
        <xsd:element name="category" maxOccurs="1" minOccurs="0" type="xsd:string"/>
        <xsd:element name="version" maxOccurs="1" minOccurs="0" type="xsd:string"/>
        <xsd:element name="revision" maxOccurs="1" minOccurs="0" type="xsd:string">
          <xsd:annotation>
            <xsd:documentation>
                        This value indicates the number of saves or revisions. The application is responsible for updating this value after each revision.
                    </xsd:documentation>
          </xsd:annotation>
        </xsd:element>
        <xsd:element name="lastModifiedBy" maxOccurs="1" minOccurs="0" type="xsd:string"/>
        <xsd:element ref="dcterms:modified" maxOccurs="1" minOccurs="0"/>
        <xsd:element name="contentStatus" maxOccurs="1" minOccurs="0" type="xsd:string"/>
      </xsd:all>
    </xsd:complexType>
  </xsd:schema>
  <xs:schema xmlns:xs="http://www.w3.org/2001/XMLSchema" xmlns:pc="http://schemas.microsoft.com/office/infopath/2007/PartnerControls" attributeFormDefault="unqualified" elementFormDefault="qualified" targetNamespace="http://schemas.microsoft.com/office/infopath/2007/PartnerControls">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axOccurs="unbounded" minOccurs="0"/>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axOccurs="unbounded" minOccurs="0"/>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xsi="http://www.w3.org/2001/XMLSchema-instance" xmlns:pc="http://schemas.microsoft.com/office/infopath/2007/PartnerControls" xmlns:p="http://schemas.microsoft.com/office/2006/metadata/properties">
  <documentManagement>
    <_ip_UnifiedCompliancePolicyUIAction xmlns="http://schemas.microsoft.com/sharepoint/v3" xsi:nil="true"/>
    <_ip_UnifiedCompliancePolicyProperties xmlns="http://schemas.microsoft.com/sharepoint/v3" xsi:nil="true"/>
    <TaxCatchAll xmlns="7bdace7b-419a-4620-be26-5a3fa6f280f9" xsi:nil="true"/>
    <lcf76f155ced4ddcb4097134ff3c332f xmlns="41077cac-fa1c-4939-a97a-a20b352af60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0AC15FC-FE59-49D2-87B6-8D286FC43912}">
  <ds:schemaRefs/>
</ds:datastoreItem>
</file>

<file path=customXml/itemProps2.xml><?xml version="1.0" encoding="utf-8"?>
<ds:datastoreItem xmlns:ds="http://schemas.openxmlformats.org/officeDocument/2006/customXml" ds:itemID="{DCA164A6-956F-43B1-80E1-9474C377849E}">
  <ds:schemaRefs/>
</ds:datastoreItem>
</file>

<file path=customXml/itemProps3.xml><?xml version="1.0" encoding="utf-8"?>
<ds:datastoreItem xmlns:ds="http://schemas.openxmlformats.org/officeDocument/2006/customXml" ds:itemID="{FF901A4A-064D-4050-9CDB-66284AB2BCE8}">
  <ds:schemaRefs/>
</ds:datastoreItem>
</file>

<file path=docProps/app.xml><?xml version="1.0" encoding="utf-8"?>
<Properties xmlns="http://schemas.openxmlformats.org/officeDocument/2006/extended-properties" xmlns:vt="http://schemas.openxmlformats.org/officeDocument/2006/docPropsVTypes">
  <Template>Normal</Template>
  <Pages>8</Pages>
  <Words>3786</Words>
  <Characters>21582</Characters>
  <Lines>179</Lines>
  <Paragraphs>50</Paragraphs>
  <TotalTime>70</TotalTime>
  <ScaleCrop>false</ScaleCrop>
  <LinksUpToDate>false</LinksUpToDate>
  <CharactersWithSpaces>25318</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2025-12-02T01:03:00Z</dcterms:created>
  <dc:creator>Liezl Ramos</dc:creator>
  <cp:lastModifiedBy>ksheo</cp:lastModifiedBy>
  <dcterms:modified xsi:type="dcterms:W3CDTF">2026-09-21T23:38:27Z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0x01010047F373DBC30DDB459CEFB92C6B00A939</vt:lpwstr>
  </property>
  <property fmtid="{D5CDD505-2E9C-101B-9397-08002B2CF9AE}" pid="3" name="MediaServiceImageTags">
    <vt:lpwstr/>
  </property>
  <property fmtid="{D5CDD505-2E9C-101B-9397-08002B2CF9AE}" pid="4" name="GrammarlyDocumentId">
    <vt:lpwstr>0a2e88e8-9860-4b30-b7c9-81a0a57e050c</vt:lpwstr>
  </property>
  <property fmtid="{D5CDD505-2E9C-101B-9397-08002B2CF9AE}" pid="5" name="KSOProductBuildVer">
    <vt:lpwstr>1033-12.1.25880.25880</vt:lpwstr>
  </property>
  <property fmtid="{D5CDD505-2E9C-101B-9397-08002B2CF9AE}" pid="6" name="ICV">
    <vt:lpwstr>AB5451FBC8D84E907479AF6A04659DE1_42</vt:lpwstr>
  </property>
</Properties>
</file>