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INSPECTIONS &amp; CHECKLISTS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Lifting Gear &amp; Crane Pre-use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Senarai Semak Pra-Guna Kren dan Alat Angkat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INS-LIFT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Filled by the crane operator before the first lift of the day. Any "No" means the crane or gear is not used until fixed.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Daily before first lift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Crane / hoist ID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Operator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Hour meter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CRANE CHECKS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PMA certificate valid and displayed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Load chart in the cab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Limit switches (hoist, slew, trolley)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LMI / SLI working; alarm audible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Brakes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Wire ropes: no broken wires, kinks or crushing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Hook safety latch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8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 oil leaks; fluid levels correct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9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Anemometer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10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Horn, lights and radio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LIFTING GEAR CHECKS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Slings carry SWL label and current colour tag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 cuts, burns or broken stitching on webbing slings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Chain slings: no stretched or damaged links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Shackles: correct pin, not bent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Spreader beams / lifting frames certified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Crane operator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Lifting supervisor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INS-LIFT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INS-LIFT Lifting Gear &amp; Crane Pre-use Checklist</dc:title>
  <dc:creator>Varia Connect</dc:creator>
  <dc:description>Filled by the crane operator before the first lift of the day. Any "No" means the crane or gear is not used until fixed.</dc:description>
  <cp:lastModifiedBy>Un-named</cp:lastModifiedBy>
  <cp:revision>1</cp:revision>
  <dcterms:created xsi:type="dcterms:W3CDTF">2026-10-16T09:07:08.368Z</dcterms:created>
  <dcterms:modified xsi:type="dcterms:W3CDTF">2026-10-16T09:07:08.368Z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