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7535"/>
        <w:gridCol w:w="2931"/>
      </w:tblGrid>
      <w:tr>
        <w:trPr>
          <w:cantSplit/>
        </w:trPr>
        <w:tc>
          <w:tcPr>
            <w:tcW w:type="dxa" w:w="7535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676F"/>
                <w:sz w:val="15"/>
                <w:szCs w:val="15"/>
              </w:rPr>
              <w:t xml:space="preserve">VARIA CONNECT  ·  INSPECTIONS &amp; CHECKLISTS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30"/>
                <w:szCs w:val="30"/>
              </w:rPr>
              <w:t xml:space="preserve">Machinery &amp; Plant Pre-use Checklist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B676F"/>
                <w:sz w:val="20"/>
                <w:szCs w:val="20"/>
              </w:rPr>
              <w:t xml:space="preserve">Senarai Semak Pra-Guna Jentera</w:t>
            </w:r>
          </w:p>
        </w:tc>
        <w:tc>
          <w:tcPr>
            <w:tcW w:type="dxa" w:w="293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Form </w:t>
            </w:r>
            <w:r>
              <w:rPr>
                <w:rFonts w:ascii="Arial" w:cs="Arial" w:eastAsia="Arial" w:hAnsi="Arial"/>
                <w:b/>
                <w:bCs/>
                <w:color w:val="1B2328"/>
                <w:sz w:val="18"/>
                <w:szCs w:val="18"/>
              </w:rPr>
              <w:t xml:space="preserve">INS-PLANT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5"/>
                <w:szCs w:val="15"/>
              </w:rPr>
              <w:t xml:space="preserve">Company logo</w:t>
            </w:r>
          </w:p>
        </w:tc>
      </w:tr>
    </w:tbl>
    <w:p>
      <w:pPr>
        <w:pBdr>
          <w:bottom w:val="single" w:color="F2A900" w:sz="18" w:space="1"/>
        </w:pBdr>
        <w:spacing w:after="80"/>
      </w:pPr>
    </w:p>
    <w:p>
      <w:pPr>
        <w:spacing w:after="4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When to use: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For excavators, loaders, dump trucks, rollers, generators and similar plant. A failed check locks the machine out until a supervisor clears it.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B2328"/>
          <w:sz w:val="17"/>
          <w:szCs w:val="17"/>
        </w:rPr>
        <w:t xml:space="preserve">Validity / frequency: </w:t>
      </w:r>
      <w:r>
        <w:rPr>
          <w:rFonts w:ascii="Arial" w:cs="Arial" w:eastAsia="Arial" w:hAnsi="Arial"/>
          <w:color w:val="1B2328"/>
          <w:sz w:val="17"/>
          <w:szCs w:val="17"/>
        </w:rPr>
        <w:t xml:space="preserve">Daily before use</w:t>
      </w:r>
    </w:p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DETAILS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Machine type &amp; ID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Operator (licence / competency no.)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Hour meter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CHECKS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523"/>
        <w:gridCol w:w="5546"/>
        <w:gridCol w:w="732"/>
        <w:gridCol w:w="732"/>
        <w:gridCol w:w="732"/>
        <w:gridCol w:w="2201"/>
      </w:tblGrid>
      <w:tr>
        <w:trPr>
          <w:cantSplit/>
          <w:tblHeader/>
        </w:trPr>
        <w:tc>
          <w:tcPr>
            <w:tcW w:type="dxa" w:w="523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No.</w:t>
            </w:r>
          </w:p>
        </w:tc>
        <w:tc>
          <w:tcPr>
            <w:tcW w:type="dxa" w:w="5546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Item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Yes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No</w:t>
            </w:r>
          </w:p>
        </w:tc>
        <w:tc>
          <w:tcPr>
            <w:tcW w:type="dxa" w:w="73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N/A</w:t>
            </w:r>
          </w:p>
        </w:tc>
        <w:tc>
          <w:tcPr>
            <w:tcW w:type="dxa" w:w="2201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Remarks</w:t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Engine oil, coolant and hydraulic oil levels correct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2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No leaks under the machine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3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Tyres / tracks in good condition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4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Brakes and parking brake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5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Seat belt fitted and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6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Reverse alarm and beacon working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7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Mirrors and windows clean, not cracked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8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Fire extinguisher on board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9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Bucket teeth, pins and quick-hitch locked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360" w:hRule="atLeast"/>
        </w:trPr>
        <w:tc>
          <w:tcPr>
            <w:tcW w:type="dxa" w:w="52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10</w:t>
            </w:r>
          </w:p>
        </w:tc>
        <w:tc>
          <w:tcPr>
            <w:tcW w:type="dxa" w:w="554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>Guards in place on moving parts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73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B2328"/>
                <w:sz w:val="22"/>
                <w:szCs w:val="22"/>
              </w:rPr>
              <w:t xml:space="preserve">☐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RESULT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558"/>
        <w:gridCol w:w="6908"/>
      </w:tblGrid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Machine status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>☐ Fit for use    ☐ Not fit — locked out</w:t>
            </w:r>
          </w:p>
        </w:tc>
      </w:tr>
      <w:tr>
        <w:trPr>
          <w:cantSplit/>
          <w:trHeight w:val="380" w:hRule="atLeast"/>
        </w:trPr>
        <w:tc>
          <w:tcPr>
            <w:tcW w:type="dxa" w:w="3558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Defects found</w:t>
            </w:r>
          </w:p>
        </w:tc>
        <w:tc>
          <w:tcPr>
            <w:tcW w:type="dxa" w:w="690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B676F"/>
                <w:sz w:val="16"/>
                <w:szCs w:val="16"/>
              </w:rPr>
              <w:t xml:space="preserve"/>
            </w:r>
          </w:p>
        </w:tc>
      </w:tr>
    </w:tbl>
    <w:p>
      <w:pPr>
        <w:keepNext/>
        <w:shd w:fill="1F4E79" w:color="auto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SIGN-OFF</w:t>
      </w:r>
    </w:p>
    <w:tbl>
      <w:tblPr>
        <w:tblW w:type="dxa" w:w="10466"/>
        <w:tblBorders>
          <w:top w:val="single" w:color="B8C0C5" w:sz="4"/>
          <w:left w:val="single" w:color="B8C0C5" w:sz="4"/>
          <w:bottom w:val="single" w:color="B8C0C5" w:sz="4"/>
          <w:right w:val="single" w:color="B8C0C5" w:sz="4"/>
          <w:insideH w:val="single" w:color="B8C0C5" w:sz="4"/>
          <w:insideV w:val="single" w:color="B8C0C5" w:sz="4"/>
        </w:tblBorders>
        <w:tblLayout w:type="fixed"/>
      </w:tblPr>
      <w:tblGrid>
        <w:gridCol w:w="3872"/>
        <w:gridCol w:w="2407"/>
        <w:gridCol w:w="2302"/>
        <w:gridCol w:w="1885"/>
      </w:tblGrid>
      <w:tr>
        <w:trPr>
          <w:cantSplit/>
          <w:tblHeader/>
        </w:trPr>
        <w:tc>
          <w:tcPr>
            <w:tcW w:type="dxa" w:w="387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Role</w:t>
            </w:r>
          </w:p>
        </w:tc>
        <w:tc>
          <w:tcPr>
            <w:tcW w:type="dxa" w:w="2407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Name</w:t>
            </w:r>
          </w:p>
        </w:tc>
        <w:tc>
          <w:tcPr>
            <w:tcW w:type="dxa" w:w="2302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Signature</w:t>
            </w:r>
          </w:p>
        </w:tc>
        <w:tc>
          <w:tcPr>
            <w:tcW w:type="dxa" w:w="1885"/>
            <w:shd w:fill="EEF2F5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2328"/>
                <w:sz w:val="17"/>
                <w:szCs w:val="17"/>
              </w:rPr>
              <w:t xml:space="preserve">Date &amp; time</w:t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Operator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620" w:hRule="atLeast"/>
        </w:trPr>
        <w:tc>
          <w:tcPr>
            <w:tcW w:type="dxa" w:w="38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6"/>
                <w:szCs w:val="16"/>
              </w:rPr>
              <w:t xml:space="preserve">Supervisor</w:t>
            </w:r>
          </w:p>
        </w:tc>
        <w:tc>
          <w:tcPr>
            <w:tcW w:type="dxa" w:w="240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230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  <w:tc>
          <w:tcPr>
            <w:tcW w:type="dxa" w:w="188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B2328"/>
                <w:sz w:val="17"/>
                <w:szCs w:val="17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0"/>
      </w:pPr>
      <w:r>
        <w:rPr>
          <w:rFonts w:ascii="Arial" w:cs="Arial" w:eastAsia="Arial" w:hAnsi="Arial"/>
          <w:color w:val="5B676F"/>
          <w:sz w:val="15"/>
          <w:szCs w:val="15"/>
        </w:rPr>
        <w:t xml:space="preserve">Keep the original at the site office for the duration of the project. Display permits at the work area while work is in progress.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0"/>
      <w:jc w:val="center"/>
    </w:pPr>
    <w:r>
      <w:rPr>
        <w:rFonts w:ascii="Arial" w:cs="Arial" w:eastAsia="Arial" w:hAnsi="Arial"/>
        <w:color w:val="5B676F"/>
        <w:sz w:val="14"/>
        <w:szCs w:val="14"/>
      </w:rPr>
      <w:t xml:space="preserve">Varia Connect  ·  INS-PLANT  ·  Draft template: SHO to review before use  ·  Page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6F"/>
        <w:sz w:val="14"/>
        <w:szCs w:val="14"/>
      </w:rPr>
      <w:t xml:space="preserve"> of </w:t>
    </w:r>
    <w:r>
      <w:rPr>
        <w:rFonts w:ascii="Arial" w:cs="Arial" w:eastAsia="Arial" w:hAnsi="Arial"/>
        <w:color w:val="5B676F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INS-PLANT Machinery &amp; Plant Pre-use Checklist</dc:title>
  <dc:creator>Varia Connect</dc:creator>
  <dc:description>For excavators, loaders, dump trucks, rollers, generators and similar plant. A failed check locks the machine out until a supervisor clears it.</dc:description>
  <cp:lastModifiedBy>Un-named</cp:lastModifiedBy>
  <cp:revision>1</cp:revision>
  <dcterms:created xsi:type="dcterms:W3CDTF">2026-10-16T09:07:08.392Z</dcterms:created>
  <dcterms:modified xsi:type="dcterms:W3CDTF">2026-10-16T09:07:08.392Z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