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INSPECTIONS &amp; CHECKLISTS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Scaffold Inspection Checklist (Scafftag)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Senarai Semak Pemeriksaan Perancah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INS-SCAF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Inspection by a competent scaffolder or designated person. Green tag = safe to use. Red tag = do not use.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Before first use, at least every 7 days, and after bad weather or alteration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SCAFFOLD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Scaffold ID / location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Type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Tubular &amp; fitting    ☐ System scaffold    ☐ Mobile tower    ☐ Cantilever / truss-out    ☐ Hanging</w:t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Height (m)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Duty / load class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Erected by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of inspection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CHECKS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Base plates and sole boards on firm ground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Standards plumb; ledgers and transoms level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Bracing complete; ties to building at required spacing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Fully boarded platform; boards secured, no gaps or overhang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Guardrails (top &amp; mid) and toe boards on all open sides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access ladder or stair, secured and extending 1 m above platform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 overloading (materials within duty rating)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Couplers tight; no damaged tubes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9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Debris netting / catch fans in place where required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10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Clearance from overhead power lines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RESULT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Tag status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GREEN — safe to use    ☐ RED — do not use</w:t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Defects found / action taken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Next inspection due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INSPECTOR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Competent scaffold inspector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INS-SCAF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INS-SCAF Scaffold Inspection Checklist (Scafftag)</dc:title>
  <dc:creator>Varia Connect</dc:creator>
  <dc:description>Inspection by a competent scaffolder or designated person. Green tag = safe to use. Red tag = do not use.</dc:description>
  <cp:lastModifiedBy>Un-named</cp:lastModifiedBy>
  <cp:revision>1</cp:revision>
  <dcterms:created xsi:type="dcterms:W3CDTF">2026-10-16T09:07:08.325Z</dcterms:created>
  <dcterms:modified xsi:type="dcterms:W3CDTF">2026-10-16T09:07:08.325Z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