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FA4E4" w14:textId="77777777" w:rsidR="0026247D" w:rsidRPr="0026247D" w:rsidRDefault="0026247D" w:rsidP="0026247D">
      <w:pPr>
        <w:rPr>
          <w:sz w:val="32"/>
          <w:szCs w:val="32"/>
          <w:lang w:val="en-US"/>
        </w:rPr>
      </w:pPr>
      <w:r w:rsidRPr="0026247D">
        <w:rPr>
          <w:sz w:val="32"/>
          <w:szCs w:val="32"/>
          <w:lang w:val="en-US"/>
        </w:rPr>
        <w:t xml:space="preserve">POWERB BI DASHBOARD </w:t>
      </w:r>
      <w:proofErr w:type="gramStart"/>
      <w:r w:rsidRPr="0026247D">
        <w:rPr>
          <w:sz w:val="32"/>
          <w:szCs w:val="32"/>
          <w:lang w:val="en-US"/>
        </w:rPr>
        <w:t>PROJECT :</w:t>
      </w:r>
      <w:proofErr w:type="gramEnd"/>
      <w:r w:rsidRPr="0026247D">
        <w:rPr>
          <w:sz w:val="32"/>
          <w:szCs w:val="32"/>
          <w:lang w:val="en-US"/>
        </w:rPr>
        <w:t xml:space="preserve"> </w:t>
      </w:r>
      <w:proofErr w:type="spellStart"/>
      <w:r w:rsidRPr="0026247D">
        <w:rPr>
          <w:sz w:val="32"/>
          <w:szCs w:val="32"/>
          <w:lang w:val="en-US"/>
        </w:rPr>
        <w:t>Blinkit</w:t>
      </w:r>
      <w:proofErr w:type="spellEnd"/>
      <w:r w:rsidRPr="0026247D">
        <w:rPr>
          <w:sz w:val="32"/>
          <w:szCs w:val="32"/>
          <w:lang w:val="en-US"/>
        </w:rPr>
        <w:t xml:space="preserve">  Grocery Data Analysis</w:t>
      </w:r>
    </w:p>
    <w:p w14:paraId="2545955F" w14:textId="77777777" w:rsidR="0026247D" w:rsidRPr="0026247D" w:rsidRDefault="0026247D" w:rsidP="0026247D">
      <w:pPr>
        <w:rPr>
          <w:sz w:val="32"/>
          <w:szCs w:val="32"/>
          <w:lang w:val="en-US"/>
        </w:rPr>
      </w:pPr>
    </w:p>
    <w:p w14:paraId="45AA76F2" w14:textId="794A683A" w:rsidR="0026247D" w:rsidRPr="0026247D" w:rsidRDefault="0026247D" w:rsidP="0026247D">
      <w:pPr>
        <w:rPr>
          <w:b/>
          <w:bCs/>
          <w:sz w:val="32"/>
          <w:szCs w:val="32"/>
          <w:lang w:val="en-US"/>
        </w:rPr>
      </w:pPr>
      <w:r w:rsidRPr="0026247D">
        <w:rPr>
          <w:b/>
          <w:bCs/>
          <w:sz w:val="32"/>
          <w:szCs w:val="32"/>
          <w:lang w:val="en-US"/>
        </w:rPr>
        <w:t>1. Project Overview</w:t>
      </w:r>
    </w:p>
    <w:p w14:paraId="5DD09AF0" w14:textId="368D6591" w:rsidR="0026247D" w:rsidRPr="0026247D" w:rsidRDefault="0026247D" w:rsidP="0026247D">
      <w:pPr>
        <w:rPr>
          <w:b/>
          <w:bCs/>
          <w:sz w:val="32"/>
          <w:szCs w:val="32"/>
          <w:lang w:val="en-US"/>
        </w:rPr>
      </w:pPr>
      <w:r w:rsidRPr="0026247D">
        <w:rPr>
          <w:b/>
          <w:bCs/>
          <w:sz w:val="32"/>
          <w:szCs w:val="32"/>
          <w:lang w:val="en-US"/>
        </w:rPr>
        <w:t>1.1 Project Name:</w:t>
      </w:r>
    </w:p>
    <w:p w14:paraId="4C3C2A5A" w14:textId="2C54A998" w:rsidR="0026247D" w:rsidRDefault="0026247D" w:rsidP="0026247D">
      <w:pPr>
        <w:spacing w:after="0"/>
        <w:rPr>
          <w:sz w:val="28"/>
          <w:szCs w:val="28"/>
          <w:lang w:val="en-US"/>
        </w:rPr>
      </w:pPr>
      <w:proofErr w:type="spellStart"/>
      <w:r w:rsidRPr="0026247D">
        <w:rPr>
          <w:sz w:val="28"/>
          <w:szCs w:val="28"/>
          <w:lang w:val="en-US"/>
        </w:rPr>
        <w:t>Blinkit</w:t>
      </w:r>
      <w:proofErr w:type="spellEnd"/>
      <w:r w:rsidRPr="0026247D">
        <w:rPr>
          <w:sz w:val="28"/>
          <w:szCs w:val="28"/>
          <w:lang w:val="en-US"/>
        </w:rPr>
        <w:t xml:space="preserve"> Grocery Data Analytics Dashboard</w:t>
      </w:r>
    </w:p>
    <w:p w14:paraId="222238CD" w14:textId="77777777" w:rsidR="0026247D" w:rsidRPr="0026247D" w:rsidRDefault="0026247D" w:rsidP="0026247D">
      <w:pPr>
        <w:rPr>
          <w:sz w:val="28"/>
          <w:szCs w:val="28"/>
          <w:lang w:val="en-US"/>
        </w:rPr>
      </w:pPr>
    </w:p>
    <w:p w14:paraId="7881D3C4" w14:textId="697E461D" w:rsidR="0026247D" w:rsidRPr="0026247D" w:rsidRDefault="0026247D" w:rsidP="0026247D">
      <w:pPr>
        <w:rPr>
          <w:b/>
          <w:bCs/>
          <w:sz w:val="32"/>
          <w:szCs w:val="32"/>
          <w:lang w:val="en-US"/>
        </w:rPr>
      </w:pPr>
      <w:r w:rsidRPr="0026247D">
        <w:rPr>
          <w:b/>
          <w:bCs/>
          <w:sz w:val="32"/>
          <w:szCs w:val="32"/>
          <w:lang w:val="en-US"/>
        </w:rPr>
        <w:t>1.2 Objective:</w:t>
      </w:r>
    </w:p>
    <w:p w14:paraId="27A60369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 xml:space="preserve">The objective of this project is to analyze grocery sales data from </w:t>
      </w:r>
      <w:proofErr w:type="spellStart"/>
      <w:r w:rsidRPr="0026247D">
        <w:rPr>
          <w:sz w:val="28"/>
          <w:szCs w:val="28"/>
          <w:lang w:val="en-US"/>
        </w:rPr>
        <w:t>Blinkit</w:t>
      </w:r>
      <w:proofErr w:type="spellEnd"/>
      <w:r w:rsidRPr="0026247D">
        <w:rPr>
          <w:sz w:val="28"/>
          <w:szCs w:val="28"/>
          <w:lang w:val="en-US"/>
        </w:rPr>
        <w:t>, identify key insights, and provide strategic recommendations to improve sales performance, outlet efficiency, and customer satisfaction.</w:t>
      </w:r>
    </w:p>
    <w:p w14:paraId="26DD9AB4" w14:textId="77777777" w:rsidR="0026247D" w:rsidRPr="0026247D" w:rsidRDefault="0026247D" w:rsidP="0026247D">
      <w:pPr>
        <w:rPr>
          <w:sz w:val="32"/>
          <w:szCs w:val="32"/>
          <w:lang w:val="en-US"/>
        </w:rPr>
      </w:pPr>
    </w:p>
    <w:p w14:paraId="637E7D69" w14:textId="5BDB6D7F" w:rsidR="0026247D" w:rsidRPr="0026247D" w:rsidRDefault="0026247D" w:rsidP="0026247D">
      <w:pPr>
        <w:spacing w:after="120"/>
        <w:rPr>
          <w:b/>
          <w:bCs/>
          <w:sz w:val="32"/>
          <w:szCs w:val="32"/>
          <w:lang w:val="en-US"/>
        </w:rPr>
      </w:pPr>
      <w:r w:rsidRPr="0026247D">
        <w:rPr>
          <w:b/>
          <w:bCs/>
          <w:sz w:val="32"/>
          <w:szCs w:val="32"/>
          <w:lang w:val="en-US"/>
        </w:rPr>
        <w:t>1.3 Scope</w:t>
      </w:r>
      <w:r>
        <w:rPr>
          <w:b/>
          <w:bCs/>
          <w:sz w:val="32"/>
          <w:szCs w:val="32"/>
          <w:lang w:val="en-US"/>
        </w:rPr>
        <w:t>:</w:t>
      </w:r>
    </w:p>
    <w:p w14:paraId="069E0B0D" w14:textId="77777777" w:rsidR="0026247D" w:rsidRPr="0026247D" w:rsidRDefault="0026247D" w:rsidP="0026247D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Analysis of total sales and revenue trends.</w:t>
      </w:r>
    </w:p>
    <w:p w14:paraId="781AA665" w14:textId="77777777" w:rsidR="0026247D" w:rsidRPr="0026247D" w:rsidRDefault="0026247D" w:rsidP="0026247D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Evaluation of sales distribution across product categories.</w:t>
      </w:r>
    </w:p>
    <w:p w14:paraId="316E6522" w14:textId="77777777" w:rsidR="0026247D" w:rsidRPr="0026247D" w:rsidRDefault="0026247D" w:rsidP="0026247D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Assessment of outlet performance by location, type, and size.</w:t>
      </w:r>
    </w:p>
    <w:p w14:paraId="732A8751" w14:textId="77777777" w:rsidR="0026247D" w:rsidRPr="0026247D" w:rsidRDefault="0026247D" w:rsidP="0026247D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Understanding customer preferences based on fat content.</w:t>
      </w:r>
    </w:p>
    <w:p w14:paraId="6804E7DE" w14:textId="0E57D2AB" w:rsidR="0026247D" w:rsidRDefault="0026247D" w:rsidP="0026247D">
      <w:pPr>
        <w:pStyle w:val="ListParagraph"/>
        <w:numPr>
          <w:ilvl w:val="0"/>
          <w:numId w:val="8"/>
        </w:numPr>
        <w:spacing w:after="0"/>
        <w:rPr>
          <w:sz w:val="32"/>
          <w:szCs w:val="32"/>
          <w:lang w:val="en-US"/>
        </w:rPr>
      </w:pPr>
      <w:r w:rsidRPr="0026247D">
        <w:rPr>
          <w:sz w:val="28"/>
          <w:szCs w:val="28"/>
          <w:lang w:val="en-US"/>
        </w:rPr>
        <w:t>Identifying peak sales periods and overall revenue trends</w:t>
      </w:r>
      <w:r w:rsidRPr="0026247D">
        <w:rPr>
          <w:sz w:val="32"/>
          <w:szCs w:val="32"/>
          <w:lang w:val="en-US"/>
        </w:rPr>
        <w:t>.</w:t>
      </w:r>
    </w:p>
    <w:p w14:paraId="70C15858" w14:textId="77777777" w:rsidR="0026247D" w:rsidRPr="0026247D" w:rsidRDefault="0026247D" w:rsidP="0026247D">
      <w:pPr>
        <w:pStyle w:val="ListParagraph"/>
        <w:spacing w:after="0"/>
        <w:ind w:left="644"/>
        <w:rPr>
          <w:sz w:val="32"/>
          <w:szCs w:val="32"/>
          <w:lang w:val="en-US"/>
        </w:rPr>
      </w:pPr>
    </w:p>
    <w:p w14:paraId="79FA6C93" w14:textId="44671F8E" w:rsidR="0026247D" w:rsidRPr="0026247D" w:rsidRDefault="0026247D" w:rsidP="0026247D">
      <w:pPr>
        <w:rPr>
          <w:b/>
          <w:bCs/>
          <w:sz w:val="32"/>
          <w:szCs w:val="32"/>
          <w:lang w:val="en-US"/>
        </w:rPr>
      </w:pPr>
      <w:r w:rsidRPr="0026247D">
        <w:rPr>
          <w:b/>
          <w:bCs/>
          <w:sz w:val="32"/>
          <w:szCs w:val="32"/>
          <w:lang w:val="en-US"/>
        </w:rPr>
        <w:t>1.3 Steps in Project:</w:t>
      </w:r>
    </w:p>
    <w:p w14:paraId="17243D50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Requirement Gathering / Business Requirements</w:t>
      </w:r>
    </w:p>
    <w:p w14:paraId="6450EDEB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Data Walkthrough</w:t>
      </w:r>
    </w:p>
    <w:p w14:paraId="0FC431A2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 xml:space="preserve">Data Collection </w:t>
      </w:r>
    </w:p>
    <w:p w14:paraId="74B0BE7C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Data Cleaning / Quality Check</w:t>
      </w:r>
    </w:p>
    <w:p w14:paraId="3B888273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Data Modelling</w:t>
      </w:r>
    </w:p>
    <w:p w14:paraId="7F0142BA" w14:textId="4332608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Data Processing</w:t>
      </w:r>
    </w:p>
    <w:p w14:paraId="6E69C850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DAX Calculations</w:t>
      </w:r>
    </w:p>
    <w:p w14:paraId="6B3690E2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Dashboard Lay outing</w:t>
      </w:r>
    </w:p>
    <w:p w14:paraId="276116A1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Charts Development and Formatting</w:t>
      </w:r>
    </w:p>
    <w:p w14:paraId="52ADE0F3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Dashboard / Report Development</w:t>
      </w:r>
    </w:p>
    <w:p w14:paraId="359D7CF1" w14:textId="5102EEEA" w:rsid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Insights Generation</w:t>
      </w:r>
    </w:p>
    <w:p w14:paraId="6FFDCEDF" w14:textId="77777777" w:rsidR="0026247D" w:rsidRDefault="0026247D" w:rsidP="0026247D">
      <w:pPr>
        <w:spacing w:after="0"/>
        <w:rPr>
          <w:sz w:val="28"/>
          <w:szCs w:val="28"/>
          <w:lang w:val="en-US"/>
        </w:rPr>
      </w:pPr>
    </w:p>
    <w:p w14:paraId="5E3103BF" w14:textId="77777777" w:rsidR="0026247D" w:rsidRDefault="0026247D" w:rsidP="0026247D">
      <w:pPr>
        <w:spacing w:after="0"/>
        <w:rPr>
          <w:sz w:val="28"/>
          <w:szCs w:val="28"/>
          <w:lang w:val="en-US"/>
        </w:rPr>
      </w:pPr>
    </w:p>
    <w:p w14:paraId="037DFF59" w14:textId="77777777" w:rsidR="0026247D" w:rsidRDefault="0026247D" w:rsidP="0026247D">
      <w:pPr>
        <w:spacing w:after="0"/>
        <w:rPr>
          <w:sz w:val="28"/>
          <w:szCs w:val="28"/>
          <w:lang w:val="en-US"/>
        </w:rPr>
      </w:pPr>
    </w:p>
    <w:p w14:paraId="546F5B26" w14:textId="77777777" w:rsidR="0026247D" w:rsidRDefault="0026247D" w:rsidP="0026247D">
      <w:pPr>
        <w:spacing w:after="0"/>
        <w:rPr>
          <w:sz w:val="28"/>
          <w:szCs w:val="28"/>
          <w:lang w:val="en-US"/>
        </w:rPr>
      </w:pPr>
    </w:p>
    <w:p w14:paraId="175846AB" w14:textId="77777777" w:rsidR="0026247D" w:rsidRDefault="0026247D" w:rsidP="0026247D">
      <w:pPr>
        <w:spacing w:after="0"/>
        <w:rPr>
          <w:sz w:val="28"/>
          <w:szCs w:val="28"/>
          <w:lang w:val="en-US"/>
        </w:rPr>
      </w:pPr>
    </w:p>
    <w:p w14:paraId="654A3AA1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</w:p>
    <w:p w14:paraId="1FC23C06" w14:textId="7EAE01FE" w:rsidR="0026247D" w:rsidRPr="0026247D" w:rsidRDefault="0026247D" w:rsidP="0026247D">
      <w:pPr>
        <w:rPr>
          <w:b/>
          <w:bCs/>
          <w:sz w:val="32"/>
          <w:szCs w:val="32"/>
          <w:lang w:val="en-US"/>
        </w:rPr>
      </w:pPr>
      <w:r w:rsidRPr="0026247D">
        <w:rPr>
          <w:b/>
          <w:bCs/>
          <w:sz w:val="32"/>
          <w:szCs w:val="32"/>
          <w:lang w:val="en-US"/>
        </w:rPr>
        <w:lastRenderedPageBreak/>
        <w:t xml:space="preserve">2. Data Sources &amp; Methodology </w:t>
      </w:r>
      <w:proofErr w:type="gramStart"/>
      <w:r w:rsidRPr="0026247D">
        <w:rPr>
          <w:b/>
          <w:bCs/>
          <w:sz w:val="32"/>
          <w:szCs w:val="32"/>
          <w:lang w:val="en-US"/>
        </w:rPr>
        <w:t>&amp;  Requirement</w:t>
      </w:r>
      <w:proofErr w:type="gramEnd"/>
    </w:p>
    <w:p w14:paraId="798569D9" w14:textId="77777777" w:rsidR="0026247D" w:rsidRPr="0026247D" w:rsidRDefault="0026247D" w:rsidP="0026247D">
      <w:pPr>
        <w:rPr>
          <w:b/>
          <w:bCs/>
          <w:sz w:val="32"/>
          <w:szCs w:val="32"/>
          <w:lang w:val="en-US"/>
        </w:rPr>
      </w:pPr>
      <w:r w:rsidRPr="0026247D">
        <w:rPr>
          <w:b/>
          <w:bCs/>
          <w:sz w:val="32"/>
          <w:szCs w:val="32"/>
          <w:lang w:val="en-US"/>
        </w:rPr>
        <w:t>2.1 Data Sources:</w:t>
      </w:r>
    </w:p>
    <w:p w14:paraId="0E3AA877" w14:textId="77777777" w:rsidR="0026247D" w:rsidRPr="0026247D" w:rsidRDefault="0026247D" w:rsidP="0026247D">
      <w:pPr>
        <w:pStyle w:val="ListParagraph"/>
        <w:numPr>
          <w:ilvl w:val="0"/>
          <w:numId w:val="9"/>
        </w:num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 xml:space="preserve">Grocery transaction data from </w:t>
      </w:r>
      <w:proofErr w:type="spellStart"/>
      <w:r w:rsidRPr="0026247D">
        <w:rPr>
          <w:sz w:val="28"/>
          <w:szCs w:val="28"/>
          <w:lang w:val="en-US"/>
        </w:rPr>
        <w:t>Blinkit</w:t>
      </w:r>
      <w:proofErr w:type="spellEnd"/>
      <w:r w:rsidRPr="0026247D">
        <w:rPr>
          <w:sz w:val="28"/>
          <w:szCs w:val="28"/>
          <w:lang w:val="en-US"/>
        </w:rPr>
        <w:t>.</w:t>
      </w:r>
    </w:p>
    <w:p w14:paraId="7B5D8FCE" w14:textId="77777777" w:rsidR="0026247D" w:rsidRPr="0026247D" w:rsidRDefault="0026247D" w:rsidP="0026247D">
      <w:pPr>
        <w:pStyle w:val="ListParagraph"/>
        <w:numPr>
          <w:ilvl w:val="0"/>
          <w:numId w:val="9"/>
        </w:num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Sales, revenue, and item distribution reports.</w:t>
      </w:r>
    </w:p>
    <w:p w14:paraId="4F62C2FA" w14:textId="77777777" w:rsidR="0026247D" w:rsidRPr="0026247D" w:rsidRDefault="0026247D" w:rsidP="0026247D">
      <w:pPr>
        <w:pStyle w:val="ListParagraph"/>
        <w:numPr>
          <w:ilvl w:val="0"/>
          <w:numId w:val="9"/>
        </w:num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Customer rating and purchasing trends.</w:t>
      </w:r>
    </w:p>
    <w:p w14:paraId="1ADED574" w14:textId="77777777" w:rsidR="0026247D" w:rsidRPr="0026247D" w:rsidRDefault="0026247D" w:rsidP="0026247D">
      <w:pPr>
        <w:rPr>
          <w:sz w:val="32"/>
          <w:szCs w:val="32"/>
          <w:lang w:val="en-US"/>
        </w:rPr>
      </w:pPr>
    </w:p>
    <w:p w14:paraId="731300D1" w14:textId="6BB80E93" w:rsidR="0026247D" w:rsidRPr="0026247D" w:rsidRDefault="0026247D" w:rsidP="0026247D">
      <w:pPr>
        <w:rPr>
          <w:b/>
          <w:bCs/>
          <w:sz w:val="32"/>
          <w:szCs w:val="32"/>
          <w:lang w:val="en-US"/>
        </w:rPr>
      </w:pPr>
      <w:r w:rsidRPr="0026247D">
        <w:rPr>
          <w:b/>
          <w:bCs/>
          <w:sz w:val="32"/>
          <w:szCs w:val="32"/>
          <w:lang w:val="en-US"/>
        </w:rPr>
        <w:t>2.2 Methodology:</w:t>
      </w:r>
    </w:p>
    <w:p w14:paraId="3B13562D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Data Cleaning &amp; Processing: Organized and structured data for accurate visualization.</w:t>
      </w:r>
    </w:p>
    <w:p w14:paraId="6FDDC6C0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Exploratory Data Analysis (EDA): Identified trends, outliers, and performance metrics.</w:t>
      </w:r>
    </w:p>
    <w:p w14:paraId="2A1E9BC1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Visualization &amp; Dashboard Creation: Developed an interactive Power BI dashboard.</w:t>
      </w:r>
    </w:p>
    <w:p w14:paraId="7349F315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Insight Generation: Derived key insights from sales trends and customer behavior.</w:t>
      </w:r>
    </w:p>
    <w:p w14:paraId="76FF60C4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Recommendation Formulation: Provided strategic actions to improve business performance.</w:t>
      </w:r>
    </w:p>
    <w:p w14:paraId="3E302E06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</w:p>
    <w:p w14:paraId="59626888" w14:textId="77777777" w:rsidR="0026247D" w:rsidRPr="0026247D" w:rsidRDefault="0026247D" w:rsidP="0026247D">
      <w:pPr>
        <w:rPr>
          <w:b/>
          <w:bCs/>
          <w:sz w:val="32"/>
          <w:szCs w:val="32"/>
          <w:lang w:val="en-US"/>
        </w:rPr>
      </w:pPr>
      <w:r w:rsidRPr="0026247D">
        <w:rPr>
          <w:b/>
          <w:bCs/>
          <w:sz w:val="32"/>
          <w:szCs w:val="32"/>
          <w:lang w:val="en-US"/>
        </w:rPr>
        <w:t xml:space="preserve">2.3 BUSINESS </w:t>
      </w:r>
      <w:proofErr w:type="gramStart"/>
      <w:r w:rsidRPr="0026247D">
        <w:rPr>
          <w:b/>
          <w:bCs/>
          <w:sz w:val="32"/>
          <w:szCs w:val="32"/>
          <w:lang w:val="en-US"/>
        </w:rPr>
        <w:t>REQUIREMENT :</w:t>
      </w:r>
      <w:proofErr w:type="gramEnd"/>
    </w:p>
    <w:p w14:paraId="31C40D33" w14:textId="0D5CA78D" w:rsid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 xml:space="preserve">To conduct a comprehensive analysis of </w:t>
      </w:r>
      <w:proofErr w:type="spellStart"/>
      <w:r w:rsidRPr="0026247D">
        <w:rPr>
          <w:sz w:val="28"/>
          <w:szCs w:val="28"/>
          <w:lang w:val="en-US"/>
        </w:rPr>
        <w:t>Blinkit's</w:t>
      </w:r>
      <w:proofErr w:type="spellEnd"/>
      <w:r w:rsidRPr="0026247D">
        <w:rPr>
          <w:sz w:val="28"/>
          <w:szCs w:val="28"/>
          <w:lang w:val="en-US"/>
        </w:rPr>
        <w:t xml:space="preserve"> sales performance, customer satisfaction and inventory distribution to identify key insights and opportunities for optimization using various KPIs and visualization in Power BI.</w:t>
      </w:r>
    </w:p>
    <w:p w14:paraId="79E56858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</w:p>
    <w:p w14:paraId="493B3D5C" w14:textId="77777777" w:rsidR="0026247D" w:rsidRPr="0026247D" w:rsidRDefault="0026247D" w:rsidP="0026247D">
      <w:pPr>
        <w:rPr>
          <w:b/>
          <w:bCs/>
          <w:sz w:val="32"/>
          <w:szCs w:val="32"/>
          <w:lang w:val="en-US"/>
        </w:rPr>
      </w:pPr>
      <w:r w:rsidRPr="0026247D">
        <w:rPr>
          <w:b/>
          <w:bCs/>
          <w:sz w:val="32"/>
          <w:szCs w:val="32"/>
          <w:lang w:val="en-US"/>
        </w:rPr>
        <w:t>3. Chart and Visual Types</w:t>
      </w:r>
    </w:p>
    <w:p w14:paraId="285682EF" w14:textId="264B3D92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 xml:space="preserve">Visual </w:t>
      </w:r>
      <w:proofErr w:type="gramStart"/>
      <w:r w:rsidRPr="0026247D">
        <w:rPr>
          <w:sz w:val="28"/>
          <w:szCs w:val="28"/>
          <w:lang w:val="en-US"/>
        </w:rPr>
        <w:t>Types :</w:t>
      </w:r>
      <w:proofErr w:type="gramEnd"/>
      <w:r w:rsidRPr="0026247D">
        <w:rPr>
          <w:sz w:val="28"/>
          <w:szCs w:val="28"/>
          <w:lang w:val="en-US"/>
        </w:rPr>
        <w:t xml:space="preserve"> Cards , Metrics , Donut Chart , Clustered Bar Chart , Funnel Chart , Line Chart , Matrix.</w:t>
      </w:r>
    </w:p>
    <w:p w14:paraId="39F6AD76" w14:textId="2F85C695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Chart's Requirement:</w:t>
      </w:r>
    </w:p>
    <w:p w14:paraId="476963B1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1.Total Sales by Fat content:</w:t>
      </w:r>
    </w:p>
    <w:p w14:paraId="31225AF6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ab/>
      </w:r>
      <w:proofErr w:type="gramStart"/>
      <w:r w:rsidRPr="0026247D">
        <w:rPr>
          <w:sz w:val="28"/>
          <w:szCs w:val="28"/>
          <w:lang w:val="en-US"/>
        </w:rPr>
        <w:t>Objectives :</w:t>
      </w:r>
      <w:proofErr w:type="gramEnd"/>
      <w:r w:rsidRPr="0026247D">
        <w:rPr>
          <w:sz w:val="28"/>
          <w:szCs w:val="28"/>
          <w:lang w:val="en-US"/>
        </w:rPr>
        <w:t xml:space="preserve"> Analyze the impact of fat content on total sales.</w:t>
      </w:r>
    </w:p>
    <w:p w14:paraId="0E086B28" w14:textId="2C030DAA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ab/>
        <w:t xml:space="preserve">Additional KPI </w:t>
      </w:r>
      <w:proofErr w:type="gramStart"/>
      <w:r w:rsidRPr="0026247D">
        <w:rPr>
          <w:sz w:val="28"/>
          <w:szCs w:val="28"/>
          <w:lang w:val="en-US"/>
        </w:rPr>
        <w:t>Metrics :</w:t>
      </w:r>
      <w:proofErr w:type="gramEnd"/>
      <w:r w:rsidRPr="0026247D">
        <w:rPr>
          <w:sz w:val="28"/>
          <w:szCs w:val="28"/>
          <w:lang w:val="en-US"/>
        </w:rPr>
        <w:t xml:space="preserve"> Assess how other KPI'S (Average sales , Number of </w:t>
      </w:r>
      <w:r>
        <w:rPr>
          <w:sz w:val="28"/>
          <w:szCs w:val="28"/>
          <w:lang w:val="en-US"/>
        </w:rPr>
        <w:t xml:space="preserve">items             </w:t>
      </w:r>
      <w:r w:rsidRPr="0026247D">
        <w:rPr>
          <w:sz w:val="28"/>
          <w:szCs w:val="28"/>
          <w:lang w:val="en-US"/>
        </w:rPr>
        <w:t>Average rating ) vary with fat content.</w:t>
      </w:r>
    </w:p>
    <w:p w14:paraId="7403A48F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ab/>
        <w:t xml:space="preserve">Chart </w:t>
      </w:r>
      <w:proofErr w:type="gramStart"/>
      <w:r w:rsidRPr="0026247D">
        <w:rPr>
          <w:sz w:val="28"/>
          <w:szCs w:val="28"/>
          <w:lang w:val="en-US"/>
        </w:rPr>
        <w:t>Type :</w:t>
      </w:r>
      <w:proofErr w:type="gramEnd"/>
      <w:r w:rsidRPr="0026247D">
        <w:rPr>
          <w:sz w:val="28"/>
          <w:szCs w:val="28"/>
          <w:lang w:val="en-US"/>
        </w:rPr>
        <w:t xml:space="preserve"> Donut Chart</w:t>
      </w:r>
    </w:p>
    <w:p w14:paraId="4ACD09A5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</w:p>
    <w:p w14:paraId="36F7D6FC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2.Total Sales by Item type:</w:t>
      </w:r>
    </w:p>
    <w:p w14:paraId="5CFF456E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ab/>
      </w:r>
      <w:proofErr w:type="gramStart"/>
      <w:r w:rsidRPr="0026247D">
        <w:rPr>
          <w:sz w:val="28"/>
          <w:szCs w:val="28"/>
          <w:lang w:val="en-US"/>
        </w:rPr>
        <w:t>Objective :</w:t>
      </w:r>
      <w:proofErr w:type="gramEnd"/>
      <w:r w:rsidRPr="0026247D">
        <w:rPr>
          <w:sz w:val="28"/>
          <w:szCs w:val="28"/>
          <w:lang w:val="en-US"/>
        </w:rPr>
        <w:t xml:space="preserve"> Identify the performance of different items types in terms of total </w:t>
      </w:r>
      <w:r w:rsidRPr="0026247D">
        <w:rPr>
          <w:sz w:val="28"/>
          <w:szCs w:val="28"/>
          <w:lang w:val="en-US"/>
        </w:rPr>
        <w:tab/>
        <w:t>sales.</w:t>
      </w:r>
    </w:p>
    <w:p w14:paraId="48177C87" w14:textId="65F7B694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ab/>
        <w:t xml:space="preserve">Additional KPI </w:t>
      </w:r>
      <w:proofErr w:type="gramStart"/>
      <w:r w:rsidRPr="0026247D">
        <w:rPr>
          <w:sz w:val="28"/>
          <w:szCs w:val="28"/>
          <w:lang w:val="en-US"/>
        </w:rPr>
        <w:t>Metrics :</w:t>
      </w:r>
      <w:proofErr w:type="gramEnd"/>
      <w:r w:rsidRPr="0026247D">
        <w:rPr>
          <w:sz w:val="28"/>
          <w:szCs w:val="28"/>
          <w:lang w:val="en-US"/>
        </w:rPr>
        <w:t xml:space="preserve"> Assess how the other KPI's (Average sales , Number of </w:t>
      </w:r>
      <w:r w:rsidRPr="0026247D">
        <w:rPr>
          <w:sz w:val="28"/>
          <w:szCs w:val="28"/>
          <w:lang w:val="en-US"/>
        </w:rPr>
        <w:tab/>
      </w:r>
      <w:r w:rsidRPr="0026247D">
        <w:rPr>
          <w:sz w:val="28"/>
          <w:szCs w:val="28"/>
          <w:lang w:val="en-US"/>
        </w:rPr>
        <w:t>items, Average</w:t>
      </w:r>
      <w:r w:rsidRPr="0026247D">
        <w:rPr>
          <w:sz w:val="28"/>
          <w:szCs w:val="28"/>
          <w:lang w:val="en-US"/>
        </w:rPr>
        <w:t xml:space="preserve"> rating ) vary with fat content.</w:t>
      </w:r>
    </w:p>
    <w:p w14:paraId="481132A4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ab/>
        <w:t xml:space="preserve">Chart </w:t>
      </w:r>
      <w:proofErr w:type="gramStart"/>
      <w:r w:rsidRPr="0026247D">
        <w:rPr>
          <w:sz w:val="28"/>
          <w:szCs w:val="28"/>
          <w:lang w:val="en-US"/>
        </w:rPr>
        <w:t>Type :</w:t>
      </w:r>
      <w:proofErr w:type="gramEnd"/>
      <w:r w:rsidRPr="0026247D">
        <w:rPr>
          <w:sz w:val="28"/>
          <w:szCs w:val="28"/>
          <w:lang w:val="en-US"/>
        </w:rPr>
        <w:t xml:space="preserve"> Bar Chart</w:t>
      </w:r>
    </w:p>
    <w:p w14:paraId="56D0911F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</w:p>
    <w:p w14:paraId="1A5C4069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3. Fat content by Outlet for Total Sales:</w:t>
      </w:r>
    </w:p>
    <w:p w14:paraId="601FB011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ab/>
      </w:r>
      <w:proofErr w:type="gramStart"/>
      <w:r w:rsidRPr="0026247D">
        <w:rPr>
          <w:sz w:val="28"/>
          <w:szCs w:val="28"/>
          <w:lang w:val="en-US"/>
        </w:rPr>
        <w:t>Objective :</w:t>
      </w:r>
      <w:proofErr w:type="gramEnd"/>
      <w:r w:rsidRPr="0026247D">
        <w:rPr>
          <w:sz w:val="28"/>
          <w:szCs w:val="28"/>
          <w:lang w:val="en-US"/>
        </w:rPr>
        <w:t xml:space="preserve"> Compare total sales across different outlets segmented by fat content.</w:t>
      </w:r>
    </w:p>
    <w:p w14:paraId="3AB277A9" w14:textId="5411D1D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lastRenderedPageBreak/>
        <w:tab/>
        <w:t xml:space="preserve">Additional KPI </w:t>
      </w:r>
      <w:proofErr w:type="gramStart"/>
      <w:r w:rsidRPr="0026247D">
        <w:rPr>
          <w:sz w:val="28"/>
          <w:szCs w:val="28"/>
          <w:lang w:val="en-US"/>
        </w:rPr>
        <w:t>Metrics :</w:t>
      </w:r>
      <w:proofErr w:type="gramEnd"/>
      <w:r w:rsidRPr="0026247D">
        <w:rPr>
          <w:sz w:val="28"/>
          <w:szCs w:val="28"/>
          <w:lang w:val="en-US"/>
        </w:rPr>
        <w:t xml:space="preserve"> Assess how the other KPI's (Average sales , Number of </w:t>
      </w:r>
      <w:r w:rsidRPr="0026247D">
        <w:rPr>
          <w:sz w:val="28"/>
          <w:szCs w:val="28"/>
          <w:lang w:val="en-US"/>
        </w:rPr>
        <w:tab/>
      </w:r>
      <w:r w:rsidRPr="0026247D">
        <w:rPr>
          <w:sz w:val="28"/>
          <w:szCs w:val="28"/>
          <w:lang w:val="en-US"/>
        </w:rPr>
        <w:t>items, Average</w:t>
      </w:r>
      <w:r w:rsidRPr="0026247D">
        <w:rPr>
          <w:sz w:val="28"/>
          <w:szCs w:val="28"/>
          <w:lang w:val="en-US"/>
        </w:rPr>
        <w:t xml:space="preserve"> rating ) vary with fat content.</w:t>
      </w:r>
    </w:p>
    <w:p w14:paraId="6BA54F0E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ab/>
        <w:t xml:space="preserve">Chart </w:t>
      </w:r>
      <w:proofErr w:type="gramStart"/>
      <w:r w:rsidRPr="0026247D">
        <w:rPr>
          <w:sz w:val="28"/>
          <w:szCs w:val="28"/>
          <w:lang w:val="en-US"/>
        </w:rPr>
        <w:t>Type :</w:t>
      </w:r>
      <w:proofErr w:type="gramEnd"/>
      <w:r w:rsidRPr="0026247D">
        <w:rPr>
          <w:sz w:val="28"/>
          <w:szCs w:val="28"/>
          <w:lang w:val="en-US"/>
        </w:rPr>
        <w:t xml:space="preserve"> Stacked Column Chart</w:t>
      </w:r>
    </w:p>
    <w:p w14:paraId="3FD6C2EC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</w:p>
    <w:p w14:paraId="2D00B4DF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4. Total Sales by Outlet Establishment:</w:t>
      </w:r>
    </w:p>
    <w:p w14:paraId="0F27A063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ab/>
      </w:r>
      <w:proofErr w:type="gramStart"/>
      <w:r w:rsidRPr="0026247D">
        <w:rPr>
          <w:sz w:val="28"/>
          <w:szCs w:val="28"/>
          <w:lang w:val="en-US"/>
        </w:rPr>
        <w:t>Objective :</w:t>
      </w:r>
      <w:proofErr w:type="gramEnd"/>
      <w:r w:rsidRPr="0026247D">
        <w:rPr>
          <w:sz w:val="28"/>
          <w:szCs w:val="28"/>
          <w:lang w:val="en-US"/>
        </w:rPr>
        <w:t xml:space="preserve"> Evaluate how the age or type of outlet establishment influence total </w:t>
      </w:r>
    </w:p>
    <w:p w14:paraId="7E40B37A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ab/>
        <w:t>sales.</w:t>
      </w:r>
    </w:p>
    <w:p w14:paraId="13325465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ab/>
        <w:t xml:space="preserve">Chart </w:t>
      </w:r>
      <w:proofErr w:type="gramStart"/>
      <w:r w:rsidRPr="0026247D">
        <w:rPr>
          <w:sz w:val="28"/>
          <w:szCs w:val="28"/>
          <w:lang w:val="en-US"/>
        </w:rPr>
        <w:t>Type :</w:t>
      </w:r>
      <w:proofErr w:type="gramEnd"/>
      <w:r w:rsidRPr="0026247D">
        <w:rPr>
          <w:sz w:val="28"/>
          <w:szCs w:val="28"/>
          <w:lang w:val="en-US"/>
        </w:rPr>
        <w:t xml:space="preserve"> Line chart</w:t>
      </w:r>
    </w:p>
    <w:p w14:paraId="0CDC70F3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</w:p>
    <w:p w14:paraId="7FE5CDF9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5. Sales by Outlet Size:</w:t>
      </w:r>
    </w:p>
    <w:p w14:paraId="2E1BD666" w14:textId="3042CEB9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ab/>
      </w:r>
      <w:proofErr w:type="gramStart"/>
      <w:r w:rsidRPr="0026247D">
        <w:rPr>
          <w:sz w:val="28"/>
          <w:szCs w:val="28"/>
          <w:lang w:val="en-US"/>
        </w:rPr>
        <w:t>Objective :</w:t>
      </w:r>
      <w:proofErr w:type="gramEnd"/>
      <w:r w:rsidRPr="0026247D">
        <w:rPr>
          <w:sz w:val="28"/>
          <w:szCs w:val="28"/>
          <w:lang w:val="en-US"/>
        </w:rPr>
        <w:t xml:space="preserve"> Analyze the correlat</w:t>
      </w:r>
      <w:r>
        <w:rPr>
          <w:sz w:val="28"/>
          <w:szCs w:val="28"/>
          <w:lang w:val="en-US"/>
        </w:rPr>
        <w:t>i</w:t>
      </w:r>
      <w:r w:rsidRPr="0026247D">
        <w:rPr>
          <w:sz w:val="28"/>
          <w:szCs w:val="28"/>
          <w:lang w:val="en-US"/>
        </w:rPr>
        <w:t>on between the outlet size and total sales</w:t>
      </w:r>
    </w:p>
    <w:p w14:paraId="7CFCD427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ab/>
        <w:t xml:space="preserve">Chart </w:t>
      </w:r>
      <w:proofErr w:type="gramStart"/>
      <w:r w:rsidRPr="0026247D">
        <w:rPr>
          <w:sz w:val="28"/>
          <w:szCs w:val="28"/>
          <w:lang w:val="en-US"/>
        </w:rPr>
        <w:t>type :</w:t>
      </w:r>
      <w:proofErr w:type="gramEnd"/>
      <w:r w:rsidRPr="0026247D">
        <w:rPr>
          <w:sz w:val="28"/>
          <w:szCs w:val="28"/>
          <w:lang w:val="en-US"/>
        </w:rPr>
        <w:t xml:space="preserve">  Donut / Pie Chart</w:t>
      </w:r>
    </w:p>
    <w:p w14:paraId="0A63D8DA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</w:p>
    <w:p w14:paraId="3382E043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6.Sales by Outlet location:</w:t>
      </w:r>
    </w:p>
    <w:p w14:paraId="3EE2459A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ab/>
      </w:r>
      <w:proofErr w:type="gramStart"/>
      <w:r w:rsidRPr="0026247D">
        <w:rPr>
          <w:sz w:val="28"/>
          <w:szCs w:val="28"/>
          <w:lang w:val="en-US"/>
        </w:rPr>
        <w:t>Objective :</w:t>
      </w:r>
      <w:proofErr w:type="gramEnd"/>
      <w:r w:rsidRPr="0026247D">
        <w:rPr>
          <w:sz w:val="28"/>
          <w:szCs w:val="28"/>
          <w:lang w:val="en-US"/>
        </w:rPr>
        <w:t xml:space="preserve">  Assess the geographic distribution of sales across different locations.</w:t>
      </w:r>
    </w:p>
    <w:p w14:paraId="099507EE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ab/>
        <w:t xml:space="preserve">Chart </w:t>
      </w:r>
      <w:proofErr w:type="gramStart"/>
      <w:r w:rsidRPr="0026247D">
        <w:rPr>
          <w:sz w:val="28"/>
          <w:szCs w:val="28"/>
          <w:lang w:val="en-US"/>
        </w:rPr>
        <w:t>Type :</w:t>
      </w:r>
      <w:proofErr w:type="gramEnd"/>
      <w:r w:rsidRPr="0026247D">
        <w:rPr>
          <w:sz w:val="28"/>
          <w:szCs w:val="28"/>
          <w:lang w:val="en-US"/>
        </w:rPr>
        <w:t xml:space="preserve"> Funnel Map</w:t>
      </w:r>
    </w:p>
    <w:p w14:paraId="355DE6EA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</w:p>
    <w:p w14:paraId="6E707459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7.All Metrics by Outlet Type:</w:t>
      </w:r>
    </w:p>
    <w:p w14:paraId="6B2C7643" w14:textId="2AB65760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ab/>
      </w:r>
      <w:proofErr w:type="gramStart"/>
      <w:r w:rsidRPr="0026247D">
        <w:rPr>
          <w:sz w:val="28"/>
          <w:szCs w:val="28"/>
          <w:lang w:val="en-US"/>
        </w:rPr>
        <w:t>Objective :</w:t>
      </w:r>
      <w:proofErr w:type="gramEnd"/>
      <w:r w:rsidRPr="0026247D">
        <w:rPr>
          <w:sz w:val="28"/>
          <w:szCs w:val="28"/>
          <w:lang w:val="en-US"/>
        </w:rPr>
        <w:t xml:space="preserve"> Provide a comprehensive </w:t>
      </w:r>
      <w:proofErr w:type="spellStart"/>
      <w:r w:rsidRPr="0026247D">
        <w:rPr>
          <w:sz w:val="28"/>
          <w:szCs w:val="28"/>
          <w:lang w:val="en-US"/>
        </w:rPr>
        <w:t>biew</w:t>
      </w:r>
      <w:proofErr w:type="spellEnd"/>
      <w:r w:rsidRPr="0026247D">
        <w:rPr>
          <w:sz w:val="28"/>
          <w:szCs w:val="28"/>
          <w:lang w:val="en-US"/>
        </w:rPr>
        <w:t xml:space="preserve"> of all key metrics (Total Sales , A</w:t>
      </w:r>
      <w:r>
        <w:rPr>
          <w:sz w:val="28"/>
          <w:szCs w:val="28"/>
          <w:lang w:val="en-US"/>
        </w:rPr>
        <w:t>v</w:t>
      </w:r>
      <w:r w:rsidRPr="0026247D">
        <w:rPr>
          <w:sz w:val="28"/>
          <w:szCs w:val="28"/>
          <w:lang w:val="en-US"/>
        </w:rPr>
        <w:t>erage Sales , Number of Items , Average Rating ) broken down by different outlet types.</w:t>
      </w:r>
    </w:p>
    <w:p w14:paraId="23C1D2F7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ab/>
        <w:t xml:space="preserve">Chart </w:t>
      </w:r>
      <w:proofErr w:type="gramStart"/>
      <w:r w:rsidRPr="0026247D">
        <w:rPr>
          <w:sz w:val="28"/>
          <w:szCs w:val="28"/>
          <w:lang w:val="en-US"/>
        </w:rPr>
        <w:t>Type :</w:t>
      </w:r>
      <w:proofErr w:type="gramEnd"/>
      <w:r w:rsidRPr="0026247D">
        <w:rPr>
          <w:sz w:val="28"/>
          <w:szCs w:val="28"/>
          <w:lang w:val="en-US"/>
        </w:rPr>
        <w:t xml:space="preserve"> Matrix Card</w:t>
      </w:r>
    </w:p>
    <w:p w14:paraId="5DC7137D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</w:p>
    <w:p w14:paraId="3943805F" w14:textId="77777777" w:rsidR="0026247D" w:rsidRPr="0026247D" w:rsidRDefault="0026247D" w:rsidP="0026247D">
      <w:pPr>
        <w:rPr>
          <w:sz w:val="32"/>
          <w:szCs w:val="32"/>
          <w:lang w:val="en-US"/>
        </w:rPr>
      </w:pPr>
    </w:p>
    <w:p w14:paraId="436D1B1C" w14:textId="6B2449A5" w:rsidR="0026247D" w:rsidRPr="0026247D" w:rsidRDefault="0026247D" w:rsidP="0026247D">
      <w:pPr>
        <w:rPr>
          <w:b/>
          <w:bCs/>
          <w:sz w:val="32"/>
          <w:szCs w:val="32"/>
          <w:lang w:val="en-US"/>
        </w:rPr>
      </w:pPr>
      <w:r w:rsidRPr="0026247D">
        <w:rPr>
          <w:b/>
          <w:bCs/>
          <w:sz w:val="32"/>
          <w:szCs w:val="32"/>
          <w:lang w:val="en-US"/>
        </w:rPr>
        <w:t>4. Key Findings</w:t>
      </w:r>
    </w:p>
    <w:p w14:paraId="1BF8C43F" w14:textId="6A2A1EC6" w:rsidR="0026247D" w:rsidRPr="0026247D" w:rsidRDefault="0026247D" w:rsidP="0026247D">
      <w:pPr>
        <w:rPr>
          <w:b/>
          <w:bCs/>
          <w:sz w:val="32"/>
          <w:szCs w:val="32"/>
          <w:lang w:val="en-US"/>
        </w:rPr>
      </w:pPr>
      <w:r w:rsidRPr="0026247D">
        <w:rPr>
          <w:b/>
          <w:bCs/>
          <w:sz w:val="32"/>
          <w:szCs w:val="32"/>
          <w:lang w:val="en-US"/>
        </w:rPr>
        <w:t>4.1 Sales Performance</w:t>
      </w:r>
    </w:p>
    <w:p w14:paraId="318D5C1C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Total Sales: $1.20M</w:t>
      </w:r>
    </w:p>
    <w:p w14:paraId="171372FE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Average Sales Per Transaction: $141</w:t>
      </w:r>
    </w:p>
    <w:p w14:paraId="602F456D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Total Items Sold: 8,523</w:t>
      </w:r>
    </w:p>
    <w:p w14:paraId="30D0EE13" w14:textId="6CEB780E" w:rsid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Average Rating: 3.9</w:t>
      </w:r>
    </w:p>
    <w:p w14:paraId="0F5371C6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</w:p>
    <w:p w14:paraId="68CAC10C" w14:textId="2512B031" w:rsidR="0026247D" w:rsidRPr="0026247D" w:rsidRDefault="0026247D" w:rsidP="0026247D">
      <w:pPr>
        <w:rPr>
          <w:b/>
          <w:bCs/>
          <w:sz w:val="32"/>
          <w:szCs w:val="32"/>
          <w:lang w:val="en-US"/>
        </w:rPr>
      </w:pPr>
      <w:r w:rsidRPr="0026247D">
        <w:rPr>
          <w:b/>
          <w:bCs/>
          <w:sz w:val="32"/>
          <w:szCs w:val="32"/>
          <w:lang w:val="en-US"/>
        </w:rPr>
        <w:t>4.2 Top Performing Product Categories</w:t>
      </w:r>
    </w:p>
    <w:p w14:paraId="455CE631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Fruits &amp; Vegetables: $178.12K</w:t>
      </w:r>
    </w:p>
    <w:p w14:paraId="17F7B0CF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Snack Foods: $175.43K</w:t>
      </w:r>
    </w:p>
    <w:p w14:paraId="1446A1DC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Household Items: $135.98K</w:t>
      </w:r>
    </w:p>
    <w:p w14:paraId="74BC3249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Frozen Foods: $118.56K</w:t>
      </w:r>
    </w:p>
    <w:p w14:paraId="72E211A7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Lowest Performing Category: Seafood - $9.08K</w:t>
      </w:r>
    </w:p>
    <w:p w14:paraId="65CC2CAD" w14:textId="77777777" w:rsidR="0026247D" w:rsidRPr="0026247D" w:rsidRDefault="0026247D" w:rsidP="0026247D">
      <w:pPr>
        <w:rPr>
          <w:sz w:val="32"/>
          <w:szCs w:val="32"/>
          <w:lang w:val="en-US"/>
        </w:rPr>
      </w:pPr>
    </w:p>
    <w:p w14:paraId="27800C36" w14:textId="77777777" w:rsidR="0026247D" w:rsidRDefault="0026247D" w:rsidP="0026247D">
      <w:pPr>
        <w:rPr>
          <w:b/>
          <w:bCs/>
          <w:sz w:val="32"/>
          <w:szCs w:val="32"/>
          <w:lang w:val="en-US"/>
        </w:rPr>
      </w:pPr>
    </w:p>
    <w:p w14:paraId="39711455" w14:textId="7661310E" w:rsidR="0026247D" w:rsidRPr="0026247D" w:rsidRDefault="0026247D" w:rsidP="0026247D">
      <w:pPr>
        <w:rPr>
          <w:b/>
          <w:bCs/>
          <w:sz w:val="32"/>
          <w:szCs w:val="32"/>
          <w:lang w:val="en-US"/>
        </w:rPr>
      </w:pPr>
      <w:r w:rsidRPr="0026247D">
        <w:rPr>
          <w:b/>
          <w:bCs/>
          <w:sz w:val="32"/>
          <w:szCs w:val="32"/>
          <w:lang w:val="en-US"/>
        </w:rPr>
        <w:lastRenderedPageBreak/>
        <w:t>4.3 Outlet Performance</w:t>
      </w:r>
    </w:p>
    <w:p w14:paraId="4225CD62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Outlet Locations:</w:t>
      </w:r>
    </w:p>
    <w:p w14:paraId="3F44ED89" w14:textId="77777777" w:rsid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Tier 3 outlets lead in sales ($472.13K), followed by Tier 2 ($393.15K) and Tier 1 ($336.40K).</w:t>
      </w:r>
    </w:p>
    <w:p w14:paraId="6F75FA40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</w:p>
    <w:p w14:paraId="52597ECE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Outlet Size Contribution:</w:t>
      </w:r>
    </w:p>
    <w:p w14:paraId="4E627D1A" w14:textId="77777777" w:rsid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Medium-sized outlets generate the highest sales ($444.79K), followed by small-sized outlets ($248.99K).</w:t>
      </w:r>
    </w:p>
    <w:p w14:paraId="6B362F68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</w:p>
    <w:p w14:paraId="3366273D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Outlet Type Performance:</w:t>
      </w:r>
    </w:p>
    <w:p w14:paraId="70FC0C00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Supermarket Type 1 contributes the highest total sales ($787.55K), followed by Grocery Stores ($151.94K).</w:t>
      </w:r>
    </w:p>
    <w:p w14:paraId="106548B9" w14:textId="77777777" w:rsidR="0026247D" w:rsidRPr="0026247D" w:rsidRDefault="0026247D" w:rsidP="0026247D">
      <w:pPr>
        <w:spacing w:after="0"/>
        <w:rPr>
          <w:sz w:val="28"/>
          <w:szCs w:val="28"/>
          <w:lang w:val="en-US"/>
        </w:rPr>
      </w:pPr>
      <w:r w:rsidRPr="0026247D">
        <w:rPr>
          <w:sz w:val="28"/>
          <w:szCs w:val="28"/>
          <w:lang w:val="en-US"/>
        </w:rPr>
        <w:t>Average sales values are consistent across outlet types ($140-$142 per transaction).</w:t>
      </w:r>
    </w:p>
    <w:p w14:paraId="18A3AA44" w14:textId="77777777" w:rsidR="0026247D" w:rsidRPr="00B90520" w:rsidRDefault="0026247D" w:rsidP="0026247D">
      <w:pPr>
        <w:rPr>
          <w:b/>
          <w:bCs/>
          <w:sz w:val="32"/>
          <w:szCs w:val="32"/>
          <w:lang w:val="en-US"/>
        </w:rPr>
      </w:pPr>
    </w:p>
    <w:p w14:paraId="5BD19DC9" w14:textId="0C18456E" w:rsidR="0026247D" w:rsidRPr="00B90520" w:rsidRDefault="0026247D" w:rsidP="0026247D">
      <w:pPr>
        <w:rPr>
          <w:b/>
          <w:bCs/>
          <w:sz w:val="32"/>
          <w:szCs w:val="32"/>
          <w:lang w:val="en-US"/>
        </w:rPr>
      </w:pPr>
      <w:r w:rsidRPr="00B90520">
        <w:rPr>
          <w:b/>
          <w:bCs/>
          <w:sz w:val="32"/>
          <w:szCs w:val="32"/>
          <w:lang w:val="en-US"/>
        </w:rPr>
        <w:t>4.4 Fat Content-Based Sales Analysis</w:t>
      </w:r>
    </w:p>
    <w:p w14:paraId="139F156B" w14:textId="77777777" w:rsidR="0026247D" w:rsidRPr="00B90520" w:rsidRDefault="0026247D" w:rsidP="00B90520">
      <w:pPr>
        <w:spacing w:after="0"/>
        <w:rPr>
          <w:sz w:val="28"/>
          <w:szCs w:val="28"/>
          <w:lang w:val="en-US"/>
        </w:rPr>
      </w:pPr>
      <w:r w:rsidRPr="00B90520">
        <w:rPr>
          <w:sz w:val="28"/>
          <w:szCs w:val="28"/>
          <w:lang w:val="en-US"/>
        </w:rPr>
        <w:t>Regular Fat Products Generate Higher Revenue ($776.32K) compared to Low Fat ($425.36K).</w:t>
      </w:r>
    </w:p>
    <w:p w14:paraId="3EFA6412" w14:textId="03026477" w:rsidR="0026247D" w:rsidRDefault="0026247D" w:rsidP="00B90520">
      <w:pPr>
        <w:spacing w:after="0"/>
        <w:rPr>
          <w:sz w:val="28"/>
          <w:szCs w:val="28"/>
          <w:lang w:val="en-US"/>
        </w:rPr>
      </w:pPr>
      <w:r w:rsidRPr="00B90520">
        <w:rPr>
          <w:sz w:val="28"/>
          <w:szCs w:val="28"/>
          <w:lang w:val="en-US"/>
        </w:rPr>
        <w:t>Tier 3 Outlets have the highest sales for both fat content types.</w:t>
      </w:r>
    </w:p>
    <w:p w14:paraId="3B5D2F55" w14:textId="77777777" w:rsidR="00B90520" w:rsidRPr="00B90520" w:rsidRDefault="00B90520" w:rsidP="00B90520">
      <w:pPr>
        <w:spacing w:after="0"/>
        <w:rPr>
          <w:sz w:val="28"/>
          <w:szCs w:val="28"/>
          <w:lang w:val="en-US"/>
        </w:rPr>
      </w:pPr>
    </w:p>
    <w:p w14:paraId="2A5FEA9E" w14:textId="1A2C4FE0" w:rsidR="0026247D" w:rsidRPr="00B90520" w:rsidRDefault="0026247D" w:rsidP="0026247D">
      <w:pPr>
        <w:rPr>
          <w:b/>
          <w:bCs/>
          <w:sz w:val="32"/>
          <w:szCs w:val="32"/>
          <w:lang w:val="en-US"/>
        </w:rPr>
      </w:pPr>
      <w:r w:rsidRPr="00B90520">
        <w:rPr>
          <w:b/>
          <w:bCs/>
          <w:sz w:val="32"/>
          <w:szCs w:val="32"/>
          <w:lang w:val="en-US"/>
        </w:rPr>
        <w:t>4.5 Sales Trends Over Time</w:t>
      </w:r>
    </w:p>
    <w:p w14:paraId="37E29189" w14:textId="09F60120" w:rsidR="00B90520" w:rsidRDefault="0026247D" w:rsidP="0026247D">
      <w:pPr>
        <w:rPr>
          <w:sz w:val="28"/>
          <w:szCs w:val="28"/>
          <w:lang w:val="en-US"/>
        </w:rPr>
      </w:pPr>
      <w:r w:rsidRPr="00B90520">
        <w:rPr>
          <w:sz w:val="28"/>
          <w:szCs w:val="28"/>
          <w:lang w:val="en-US"/>
        </w:rPr>
        <w:t>Sales peaked in 2018 at $205K, followed by a decline and recent stabilization around $131K (2022).</w:t>
      </w:r>
    </w:p>
    <w:p w14:paraId="3B688941" w14:textId="77777777" w:rsidR="00B90520" w:rsidRPr="00B90520" w:rsidRDefault="00B90520" w:rsidP="0026247D">
      <w:pPr>
        <w:rPr>
          <w:sz w:val="28"/>
          <w:szCs w:val="28"/>
          <w:lang w:val="en-US"/>
        </w:rPr>
      </w:pPr>
    </w:p>
    <w:p w14:paraId="3068552E" w14:textId="77777777" w:rsidR="0026247D" w:rsidRPr="00B90520" w:rsidRDefault="0026247D" w:rsidP="0026247D">
      <w:pPr>
        <w:rPr>
          <w:b/>
          <w:bCs/>
          <w:sz w:val="32"/>
          <w:szCs w:val="32"/>
          <w:lang w:val="en-US"/>
        </w:rPr>
      </w:pPr>
      <w:r w:rsidRPr="00B90520">
        <w:rPr>
          <w:b/>
          <w:bCs/>
          <w:sz w:val="32"/>
          <w:szCs w:val="32"/>
          <w:lang w:val="en-US"/>
        </w:rPr>
        <w:t>5. Key Insights:</w:t>
      </w:r>
    </w:p>
    <w:p w14:paraId="2D98A0AD" w14:textId="77777777" w:rsidR="0026247D" w:rsidRPr="0026247D" w:rsidRDefault="0026247D" w:rsidP="0026247D">
      <w:pPr>
        <w:rPr>
          <w:sz w:val="32"/>
          <w:szCs w:val="32"/>
          <w:lang w:val="en-US"/>
        </w:rPr>
      </w:pPr>
    </w:p>
    <w:p w14:paraId="5358D3F4" w14:textId="77777777" w:rsidR="0026247D" w:rsidRPr="00B90520" w:rsidRDefault="0026247D" w:rsidP="0026247D">
      <w:pPr>
        <w:rPr>
          <w:b/>
          <w:bCs/>
          <w:sz w:val="32"/>
          <w:szCs w:val="32"/>
          <w:lang w:val="en-US"/>
        </w:rPr>
      </w:pPr>
      <w:r w:rsidRPr="00B90520">
        <w:rPr>
          <w:b/>
          <w:bCs/>
          <w:sz w:val="32"/>
          <w:szCs w:val="32"/>
          <w:lang w:val="en-US"/>
        </w:rPr>
        <w:t>5.1 Fat Content Insights</w:t>
      </w:r>
    </w:p>
    <w:p w14:paraId="457E3465" w14:textId="0873D8F0" w:rsidR="0026247D" w:rsidRDefault="0026247D" w:rsidP="00B90520">
      <w:pPr>
        <w:spacing w:after="0"/>
        <w:rPr>
          <w:sz w:val="28"/>
          <w:szCs w:val="28"/>
          <w:lang w:val="en-US"/>
        </w:rPr>
      </w:pPr>
      <w:r w:rsidRPr="00B90520">
        <w:rPr>
          <w:sz w:val="28"/>
          <w:szCs w:val="28"/>
          <w:lang w:val="en-US"/>
        </w:rPr>
        <w:t xml:space="preserve">Preference for Low Fat </w:t>
      </w:r>
      <w:r w:rsidR="00B90520" w:rsidRPr="00B90520">
        <w:rPr>
          <w:sz w:val="28"/>
          <w:szCs w:val="28"/>
          <w:lang w:val="en-US"/>
        </w:rPr>
        <w:t>Products: The</w:t>
      </w:r>
      <w:r w:rsidRPr="00B90520">
        <w:rPr>
          <w:sz w:val="28"/>
          <w:szCs w:val="28"/>
          <w:lang w:val="en-US"/>
        </w:rPr>
        <w:t xml:space="preserve"> significant difference in sales between low fat (64.6%) and regular fat content (35.4%) indicates a strong consumer preference for low fat options.</w:t>
      </w:r>
    </w:p>
    <w:p w14:paraId="01665A2A" w14:textId="77777777" w:rsidR="00B90520" w:rsidRPr="00B90520" w:rsidRDefault="00B90520" w:rsidP="00B90520">
      <w:pPr>
        <w:spacing w:after="0"/>
        <w:rPr>
          <w:sz w:val="28"/>
          <w:szCs w:val="28"/>
          <w:lang w:val="en-US"/>
        </w:rPr>
      </w:pPr>
    </w:p>
    <w:p w14:paraId="15ACEA59" w14:textId="77777777" w:rsidR="0026247D" w:rsidRPr="00B90520" w:rsidRDefault="0026247D" w:rsidP="0026247D">
      <w:pPr>
        <w:rPr>
          <w:b/>
          <w:bCs/>
          <w:sz w:val="32"/>
          <w:szCs w:val="32"/>
          <w:lang w:val="en-US"/>
        </w:rPr>
      </w:pPr>
      <w:r w:rsidRPr="00B90520">
        <w:rPr>
          <w:b/>
          <w:bCs/>
          <w:sz w:val="32"/>
          <w:szCs w:val="32"/>
          <w:lang w:val="en-US"/>
        </w:rPr>
        <w:t>5.2 Item Type Analysis</w:t>
      </w:r>
    </w:p>
    <w:p w14:paraId="25A72223" w14:textId="77777777" w:rsidR="0026247D" w:rsidRPr="00B90520" w:rsidRDefault="0026247D" w:rsidP="0026247D">
      <w:pPr>
        <w:rPr>
          <w:sz w:val="28"/>
          <w:szCs w:val="28"/>
          <w:lang w:val="en-US"/>
        </w:rPr>
      </w:pPr>
      <w:r w:rsidRPr="00B90520">
        <w:rPr>
          <w:sz w:val="28"/>
          <w:szCs w:val="28"/>
          <w:lang w:val="en-US"/>
        </w:rPr>
        <w:t>2.High Value in Fruits and Vegetables: Fruits and vegetables have the highest sales among item types at $178,125 compared to seafood at just $9,000. This suggests a potential area for growth in seafood marketing or product development.</w:t>
      </w:r>
    </w:p>
    <w:p w14:paraId="17D56F56" w14:textId="77777777" w:rsidR="0026247D" w:rsidRPr="0026247D" w:rsidRDefault="0026247D" w:rsidP="0026247D">
      <w:pPr>
        <w:rPr>
          <w:sz w:val="32"/>
          <w:szCs w:val="32"/>
          <w:lang w:val="en-US"/>
        </w:rPr>
      </w:pPr>
    </w:p>
    <w:p w14:paraId="1C9D44C7" w14:textId="77777777" w:rsidR="00B90520" w:rsidRDefault="00B90520" w:rsidP="0026247D">
      <w:pPr>
        <w:rPr>
          <w:b/>
          <w:bCs/>
          <w:sz w:val="32"/>
          <w:szCs w:val="32"/>
          <w:lang w:val="en-US"/>
        </w:rPr>
      </w:pPr>
    </w:p>
    <w:p w14:paraId="1AC94C8E" w14:textId="77777777" w:rsidR="00B90520" w:rsidRDefault="00B90520" w:rsidP="0026247D">
      <w:pPr>
        <w:rPr>
          <w:b/>
          <w:bCs/>
          <w:sz w:val="32"/>
          <w:szCs w:val="32"/>
          <w:lang w:val="en-US"/>
        </w:rPr>
      </w:pPr>
    </w:p>
    <w:p w14:paraId="721CE8D1" w14:textId="58644C20" w:rsidR="0026247D" w:rsidRPr="00B90520" w:rsidRDefault="0026247D" w:rsidP="0026247D">
      <w:pPr>
        <w:rPr>
          <w:b/>
          <w:bCs/>
          <w:sz w:val="32"/>
          <w:szCs w:val="32"/>
          <w:lang w:val="en-US"/>
        </w:rPr>
      </w:pPr>
      <w:r w:rsidRPr="00B90520">
        <w:rPr>
          <w:b/>
          <w:bCs/>
          <w:sz w:val="32"/>
          <w:szCs w:val="32"/>
          <w:lang w:val="en-US"/>
        </w:rPr>
        <w:lastRenderedPageBreak/>
        <w:t>5.3 Outlet Establishment Trends</w:t>
      </w:r>
    </w:p>
    <w:p w14:paraId="140FEFCF" w14:textId="5F562476" w:rsidR="0026247D" w:rsidRPr="00B90520" w:rsidRDefault="0026247D" w:rsidP="0026247D">
      <w:pPr>
        <w:rPr>
          <w:sz w:val="28"/>
          <w:szCs w:val="28"/>
          <w:lang w:val="en-US"/>
        </w:rPr>
      </w:pPr>
      <w:r w:rsidRPr="00B90520">
        <w:rPr>
          <w:sz w:val="28"/>
          <w:szCs w:val="28"/>
          <w:lang w:val="en-US"/>
        </w:rPr>
        <w:t>3.Sales Growth Trend: The peak sales year was in 2018 ($205,000), followed by a decline in subsequent years. Analyzing the factors contributing to this decline could provide insights for recovery strategies.</w:t>
      </w:r>
    </w:p>
    <w:p w14:paraId="426F8981" w14:textId="77777777" w:rsidR="0026247D" w:rsidRPr="00B90520" w:rsidRDefault="0026247D" w:rsidP="0026247D">
      <w:pPr>
        <w:rPr>
          <w:b/>
          <w:bCs/>
          <w:sz w:val="32"/>
          <w:szCs w:val="32"/>
          <w:lang w:val="en-US"/>
        </w:rPr>
      </w:pPr>
      <w:r w:rsidRPr="00B90520">
        <w:rPr>
          <w:b/>
          <w:bCs/>
          <w:sz w:val="32"/>
          <w:szCs w:val="32"/>
          <w:lang w:val="en-US"/>
        </w:rPr>
        <w:t>5.4 Outlet Size Performance</w:t>
      </w:r>
    </w:p>
    <w:p w14:paraId="72A0F1E0" w14:textId="06C1A254" w:rsidR="0026247D" w:rsidRDefault="0026247D" w:rsidP="00B90520">
      <w:pPr>
        <w:spacing w:after="0"/>
        <w:rPr>
          <w:sz w:val="28"/>
          <w:szCs w:val="28"/>
          <w:lang w:val="en-US"/>
        </w:rPr>
      </w:pPr>
      <w:r w:rsidRPr="00B90520">
        <w:rPr>
          <w:sz w:val="28"/>
          <w:szCs w:val="28"/>
          <w:lang w:val="en-US"/>
        </w:rPr>
        <w:t>4. Medium and Small Outlets Leading: Medium-sized outlets are performing best (42.27%), followed closely by small outlets (37%). Large outlets are underperforming at only 20.74%. This suggests that medium and small outlets may be more effective in catering to local consumer needs.</w:t>
      </w:r>
    </w:p>
    <w:p w14:paraId="57363DC9" w14:textId="77777777" w:rsidR="00B90520" w:rsidRPr="00B90520" w:rsidRDefault="00B90520" w:rsidP="00B90520">
      <w:pPr>
        <w:spacing w:after="0"/>
        <w:rPr>
          <w:sz w:val="28"/>
          <w:szCs w:val="28"/>
          <w:lang w:val="en-US"/>
        </w:rPr>
      </w:pPr>
    </w:p>
    <w:p w14:paraId="236C081A" w14:textId="77777777" w:rsidR="0026247D" w:rsidRPr="00B90520" w:rsidRDefault="0026247D" w:rsidP="0026247D">
      <w:pPr>
        <w:rPr>
          <w:b/>
          <w:bCs/>
          <w:sz w:val="32"/>
          <w:szCs w:val="32"/>
          <w:lang w:val="en-US"/>
        </w:rPr>
      </w:pPr>
      <w:r w:rsidRPr="00B90520">
        <w:rPr>
          <w:b/>
          <w:bCs/>
          <w:sz w:val="32"/>
          <w:szCs w:val="32"/>
          <w:lang w:val="en-US"/>
        </w:rPr>
        <w:t>5.5 Location-Based Insights</w:t>
      </w:r>
    </w:p>
    <w:p w14:paraId="72369BBF" w14:textId="56ED3257" w:rsidR="0026247D" w:rsidRDefault="0026247D" w:rsidP="00B90520">
      <w:pPr>
        <w:spacing w:after="0"/>
        <w:rPr>
          <w:sz w:val="28"/>
          <w:szCs w:val="28"/>
          <w:lang w:val="en-US"/>
        </w:rPr>
      </w:pPr>
      <w:r w:rsidRPr="00B90520">
        <w:rPr>
          <w:sz w:val="28"/>
          <w:szCs w:val="28"/>
          <w:lang w:val="en-US"/>
        </w:rPr>
        <w:t>5. Tier City Performance: Tier 3 cities outperform both Tier 1 and Tier 2 cities in sales ($472,133). This could indicate a growing market potential in Tier 3 cities that may require targeted marketing strategies.</w:t>
      </w:r>
    </w:p>
    <w:p w14:paraId="7BAA8E8D" w14:textId="77777777" w:rsidR="00B90520" w:rsidRPr="00B90520" w:rsidRDefault="00B90520" w:rsidP="00B90520">
      <w:pPr>
        <w:spacing w:after="0"/>
        <w:rPr>
          <w:sz w:val="28"/>
          <w:szCs w:val="28"/>
          <w:lang w:val="en-US"/>
        </w:rPr>
      </w:pPr>
    </w:p>
    <w:p w14:paraId="3401E18E" w14:textId="77777777" w:rsidR="0026247D" w:rsidRPr="00B90520" w:rsidRDefault="0026247D" w:rsidP="0026247D">
      <w:pPr>
        <w:rPr>
          <w:b/>
          <w:bCs/>
          <w:sz w:val="32"/>
          <w:szCs w:val="32"/>
          <w:lang w:val="en-US"/>
        </w:rPr>
      </w:pPr>
      <w:r w:rsidRPr="00B90520">
        <w:rPr>
          <w:b/>
          <w:bCs/>
          <w:sz w:val="32"/>
          <w:szCs w:val="32"/>
          <w:lang w:val="en-US"/>
        </w:rPr>
        <w:t>5.6 Outlet Type Effectiveness</w:t>
      </w:r>
    </w:p>
    <w:p w14:paraId="4736D608" w14:textId="77777777" w:rsidR="0026247D" w:rsidRPr="00B90520" w:rsidRDefault="0026247D" w:rsidP="00B90520">
      <w:pPr>
        <w:spacing w:after="0"/>
        <w:rPr>
          <w:sz w:val="28"/>
          <w:szCs w:val="28"/>
          <w:lang w:val="en-US"/>
        </w:rPr>
      </w:pPr>
      <w:r w:rsidRPr="00B90520">
        <w:rPr>
          <w:sz w:val="28"/>
          <w:szCs w:val="28"/>
          <w:lang w:val="en-US"/>
        </w:rPr>
        <w:t>6.Dominance of Supermarkets: Supermarket Type 1 generates the highest sales ($787,551), indicating it is likely the most effective outlet type for this market segment. There may be opportunities to enhance offerings or expand supermarket types to capture more market share.</w:t>
      </w:r>
    </w:p>
    <w:p w14:paraId="1DBDDBC2" w14:textId="77777777" w:rsidR="0026247D" w:rsidRPr="00B90520" w:rsidRDefault="0026247D" w:rsidP="0026247D">
      <w:pPr>
        <w:rPr>
          <w:b/>
          <w:bCs/>
          <w:sz w:val="32"/>
          <w:szCs w:val="32"/>
          <w:lang w:val="en-US"/>
        </w:rPr>
      </w:pPr>
    </w:p>
    <w:p w14:paraId="1678A506" w14:textId="592BB181" w:rsidR="0026247D" w:rsidRPr="00B90520" w:rsidRDefault="0026247D" w:rsidP="0026247D">
      <w:pPr>
        <w:rPr>
          <w:b/>
          <w:bCs/>
          <w:sz w:val="32"/>
          <w:szCs w:val="32"/>
          <w:lang w:val="en-US"/>
        </w:rPr>
      </w:pPr>
      <w:r w:rsidRPr="00B90520">
        <w:rPr>
          <w:b/>
          <w:bCs/>
          <w:sz w:val="32"/>
          <w:szCs w:val="32"/>
          <w:lang w:val="en-US"/>
        </w:rPr>
        <w:t>6. Recommendations:</w:t>
      </w:r>
    </w:p>
    <w:p w14:paraId="2D5F875C" w14:textId="77777777" w:rsidR="0026247D" w:rsidRPr="00B90520" w:rsidRDefault="0026247D" w:rsidP="00B90520">
      <w:pPr>
        <w:spacing w:after="0"/>
        <w:rPr>
          <w:sz w:val="28"/>
          <w:szCs w:val="28"/>
          <w:lang w:val="en-US"/>
        </w:rPr>
      </w:pPr>
      <w:r w:rsidRPr="00B90520">
        <w:rPr>
          <w:sz w:val="28"/>
          <w:szCs w:val="28"/>
          <w:lang w:val="en-US"/>
        </w:rPr>
        <w:t>1.Focus on Low Fat Product Lines: Given the consumer preference for low fat products, consider expanding this range or promoting these items more aggressively.</w:t>
      </w:r>
    </w:p>
    <w:p w14:paraId="44D8A665" w14:textId="77777777" w:rsidR="0026247D" w:rsidRPr="00B90520" w:rsidRDefault="0026247D" w:rsidP="00B90520">
      <w:pPr>
        <w:spacing w:after="0"/>
        <w:rPr>
          <w:sz w:val="28"/>
          <w:szCs w:val="28"/>
          <w:lang w:val="en-US"/>
        </w:rPr>
      </w:pPr>
      <w:r w:rsidRPr="00B90520">
        <w:rPr>
          <w:sz w:val="28"/>
          <w:szCs w:val="28"/>
          <w:lang w:val="en-US"/>
        </w:rPr>
        <w:t xml:space="preserve">  </w:t>
      </w:r>
    </w:p>
    <w:p w14:paraId="46743F97" w14:textId="77777777" w:rsidR="0026247D" w:rsidRPr="00B90520" w:rsidRDefault="0026247D" w:rsidP="00B90520">
      <w:pPr>
        <w:spacing w:after="0"/>
        <w:rPr>
          <w:sz w:val="28"/>
          <w:szCs w:val="28"/>
          <w:lang w:val="en-US"/>
        </w:rPr>
      </w:pPr>
      <w:r w:rsidRPr="00B90520">
        <w:rPr>
          <w:sz w:val="28"/>
          <w:szCs w:val="28"/>
          <w:lang w:val="en-US"/>
        </w:rPr>
        <w:t>2.Enhance Marketing for Seafood Products: Investigate ways to boost seafood sales through marketing campaigns or product bundling with high-selling items like fruits and vegetables.</w:t>
      </w:r>
    </w:p>
    <w:p w14:paraId="74B867F5" w14:textId="77777777" w:rsidR="0026247D" w:rsidRPr="00B90520" w:rsidRDefault="0026247D" w:rsidP="00B90520">
      <w:pPr>
        <w:spacing w:after="0"/>
        <w:rPr>
          <w:sz w:val="28"/>
          <w:szCs w:val="28"/>
          <w:lang w:val="en-US"/>
        </w:rPr>
      </w:pPr>
    </w:p>
    <w:p w14:paraId="6179159E" w14:textId="77777777" w:rsidR="0026247D" w:rsidRPr="00B90520" w:rsidRDefault="0026247D" w:rsidP="00B90520">
      <w:pPr>
        <w:spacing w:after="0"/>
        <w:rPr>
          <w:sz w:val="28"/>
          <w:szCs w:val="28"/>
          <w:lang w:val="en-US"/>
        </w:rPr>
      </w:pPr>
      <w:r w:rsidRPr="00B90520">
        <w:rPr>
          <w:sz w:val="28"/>
          <w:szCs w:val="28"/>
          <w:lang w:val="en-US"/>
        </w:rPr>
        <w:t>3.Investigate Decline Post-2018: Conduct a thorough analysis of market conditions post-2018 to identify potential causes for the decline in sales and develop strategies to address them.</w:t>
      </w:r>
    </w:p>
    <w:p w14:paraId="7D3F32B9" w14:textId="77777777" w:rsidR="0026247D" w:rsidRPr="00B90520" w:rsidRDefault="0026247D" w:rsidP="00B90520">
      <w:pPr>
        <w:spacing w:after="0"/>
        <w:rPr>
          <w:sz w:val="28"/>
          <w:szCs w:val="28"/>
          <w:lang w:val="en-US"/>
        </w:rPr>
      </w:pPr>
    </w:p>
    <w:p w14:paraId="7C89EBB9" w14:textId="77777777" w:rsidR="0026247D" w:rsidRPr="00B90520" w:rsidRDefault="0026247D" w:rsidP="00B90520">
      <w:pPr>
        <w:spacing w:after="0"/>
        <w:rPr>
          <w:sz w:val="28"/>
          <w:szCs w:val="28"/>
          <w:lang w:val="en-US"/>
        </w:rPr>
      </w:pPr>
      <w:r w:rsidRPr="00B90520">
        <w:rPr>
          <w:sz w:val="28"/>
          <w:szCs w:val="28"/>
          <w:lang w:val="en-US"/>
        </w:rPr>
        <w:t>4.Leverage Medium-Sized Outlets: Consider strategies that enhance the performance of medium-sized outlets while exploring ways to improve large outlet performance.</w:t>
      </w:r>
    </w:p>
    <w:p w14:paraId="5225169C" w14:textId="77777777" w:rsidR="0026247D" w:rsidRPr="00B90520" w:rsidRDefault="0026247D" w:rsidP="00B90520">
      <w:pPr>
        <w:spacing w:after="0"/>
        <w:rPr>
          <w:sz w:val="28"/>
          <w:szCs w:val="28"/>
          <w:lang w:val="en-US"/>
        </w:rPr>
      </w:pPr>
    </w:p>
    <w:p w14:paraId="73E148FE" w14:textId="77777777" w:rsidR="0026247D" w:rsidRPr="00B90520" w:rsidRDefault="0026247D" w:rsidP="00B90520">
      <w:pPr>
        <w:spacing w:after="0"/>
        <w:rPr>
          <w:sz w:val="28"/>
          <w:szCs w:val="28"/>
          <w:lang w:val="en-US"/>
        </w:rPr>
      </w:pPr>
      <w:r w:rsidRPr="00B90520">
        <w:rPr>
          <w:sz w:val="28"/>
          <w:szCs w:val="28"/>
          <w:lang w:val="en-US"/>
        </w:rPr>
        <w:t>5.Target Tier 3 Cities: Develop marketing strategies tailored to Tier 3 cities to capitalize on their strong sales performance.</w:t>
      </w:r>
    </w:p>
    <w:p w14:paraId="24BA2ED0" w14:textId="77777777" w:rsidR="0026247D" w:rsidRPr="00B90520" w:rsidRDefault="0026247D" w:rsidP="00B90520">
      <w:pPr>
        <w:spacing w:after="0"/>
        <w:rPr>
          <w:sz w:val="28"/>
          <w:szCs w:val="28"/>
          <w:lang w:val="en-US"/>
        </w:rPr>
      </w:pPr>
    </w:p>
    <w:p w14:paraId="15A2A2D4" w14:textId="77777777" w:rsidR="0026247D" w:rsidRPr="00B90520" w:rsidRDefault="0026247D" w:rsidP="00B90520">
      <w:pPr>
        <w:spacing w:after="0"/>
        <w:rPr>
          <w:sz w:val="28"/>
          <w:szCs w:val="28"/>
          <w:lang w:val="en-US"/>
        </w:rPr>
      </w:pPr>
      <w:r w:rsidRPr="00B90520">
        <w:rPr>
          <w:sz w:val="28"/>
          <w:szCs w:val="28"/>
          <w:lang w:val="en-US"/>
        </w:rPr>
        <w:t>6.Expand Supermarket Offerings: Explore opportunities to expand Supermarket Type 1 or replicate its successful elements in other outlet types.</w:t>
      </w:r>
    </w:p>
    <w:p w14:paraId="1B4D5A83" w14:textId="77777777" w:rsidR="0026247D" w:rsidRPr="00B90520" w:rsidRDefault="0026247D" w:rsidP="00B90520">
      <w:pPr>
        <w:spacing w:after="0"/>
        <w:rPr>
          <w:sz w:val="28"/>
          <w:szCs w:val="28"/>
          <w:lang w:val="en-US"/>
        </w:rPr>
      </w:pPr>
    </w:p>
    <w:p w14:paraId="01960F9D" w14:textId="77777777" w:rsidR="0026247D" w:rsidRPr="00B90520" w:rsidRDefault="0026247D" w:rsidP="0026247D">
      <w:pPr>
        <w:rPr>
          <w:b/>
          <w:bCs/>
          <w:sz w:val="32"/>
          <w:szCs w:val="32"/>
          <w:lang w:val="en-US"/>
        </w:rPr>
      </w:pPr>
    </w:p>
    <w:p w14:paraId="0DE1CDC3" w14:textId="7C458C7C" w:rsidR="0026247D" w:rsidRPr="00B90520" w:rsidRDefault="0026247D" w:rsidP="0026247D">
      <w:pPr>
        <w:rPr>
          <w:b/>
          <w:bCs/>
          <w:sz w:val="32"/>
          <w:szCs w:val="32"/>
          <w:lang w:val="en-US"/>
        </w:rPr>
      </w:pPr>
      <w:r w:rsidRPr="00B90520">
        <w:rPr>
          <w:b/>
          <w:bCs/>
          <w:sz w:val="32"/>
          <w:szCs w:val="32"/>
          <w:lang w:val="en-US"/>
        </w:rPr>
        <w:t>7. Conclusion</w:t>
      </w:r>
    </w:p>
    <w:p w14:paraId="2A9F69AA" w14:textId="77777777" w:rsidR="0026247D" w:rsidRPr="00B90520" w:rsidRDefault="0026247D" w:rsidP="00B90520">
      <w:pPr>
        <w:spacing w:after="0"/>
        <w:rPr>
          <w:sz w:val="28"/>
          <w:szCs w:val="28"/>
          <w:lang w:val="en-US"/>
        </w:rPr>
      </w:pPr>
      <w:r w:rsidRPr="00B90520">
        <w:rPr>
          <w:sz w:val="28"/>
          <w:szCs w:val="28"/>
          <w:lang w:val="en-US"/>
        </w:rPr>
        <w:t xml:space="preserve">This analysis provides valuable insights into sales trends, outlet performance, and customer purchasing behavior in the </w:t>
      </w:r>
      <w:proofErr w:type="spellStart"/>
      <w:r w:rsidRPr="00B90520">
        <w:rPr>
          <w:sz w:val="28"/>
          <w:szCs w:val="28"/>
          <w:lang w:val="en-US"/>
        </w:rPr>
        <w:t>Blinkit</w:t>
      </w:r>
      <w:proofErr w:type="spellEnd"/>
      <w:r w:rsidRPr="00B90520">
        <w:rPr>
          <w:sz w:val="28"/>
          <w:szCs w:val="28"/>
          <w:lang w:val="en-US"/>
        </w:rPr>
        <w:t xml:space="preserve"> Grocery ecosystem. Implementing these recommendations can improve revenue, optimize inventory, and enhance overall sales efficiency.</w:t>
      </w:r>
    </w:p>
    <w:p w14:paraId="40A55E99" w14:textId="77777777" w:rsidR="0026247D" w:rsidRPr="0026247D" w:rsidRDefault="0026247D" w:rsidP="0026247D">
      <w:pPr>
        <w:rPr>
          <w:sz w:val="32"/>
          <w:szCs w:val="32"/>
          <w:lang w:val="en-US"/>
        </w:rPr>
      </w:pPr>
    </w:p>
    <w:p w14:paraId="232AE422" w14:textId="77777777" w:rsidR="0026247D" w:rsidRPr="0026247D" w:rsidRDefault="0026247D" w:rsidP="0026247D">
      <w:pPr>
        <w:rPr>
          <w:sz w:val="32"/>
          <w:szCs w:val="32"/>
          <w:lang w:val="en-US"/>
        </w:rPr>
      </w:pPr>
    </w:p>
    <w:p w14:paraId="3F7EA9F1" w14:textId="77777777" w:rsidR="0026247D" w:rsidRPr="0026247D" w:rsidRDefault="0026247D" w:rsidP="0026247D">
      <w:pPr>
        <w:rPr>
          <w:sz w:val="32"/>
          <w:szCs w:val="32"/>
          <w:lang w:val="en-US"/>
        </w:rPr>
      </w:pPr>
    </w:p>
    <w:p w14:paraId="723DC7BC" w14:textId="77777777" w:rsidR="00584A8D" w:rsidRPr="0026247D" w:rsidRDefault="00584A8D" w:rsidP="0026247D"/>
    <w:sectPr w:rsidR="00584A8D" w:rsidRPr="0026247D" w:rsidSect="002624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34D62"/>
    <w:multiLevelType w:val="multilevel"/>
    <w:tmpl w:val="FE3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326967"/>
    <w:multiLevelType w:val="multilevel"/>
    <w:tmpl w:val="C63C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82ACD"/>
    <w:multiLevelType w:val="multilevel"/>
    <w:tmpl w:val="5BD6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26ECF"/>
    <w:multiLevelType w:val="multilevel"/>
    <w:tmpl w:val="B0DE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BB3D5B"/>
    <w:multiLevelType w:val="multilevel"/>
    <w:tmpl w:val="0050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00EF8"/>
    <w:multiLevelType w:val="hybridMultilevel"/>
    <w:tmpl w:val="EE1C49D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AF6748E"/>
    <w:multiLevelType w:val="hybridMultilevel"/>
    <w:tmpl w:val="652255E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AB52C56"/>
    <w:multiLevelType w:val="multilevel"/>
    <w:tmpl w:val="51F2378E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5"/>
        </w:tabs>
        <w:ind w:left="438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5"/>
        </w:tabs>
        <w:ind w:left="6545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725C96"/>
    <w:multiLevelType w:val="multilevel"/>
    <w:tmpl w:val="76D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7290434">
    <w:abstractNumId w:val="3"/>
  </w:num>
  <w:num w:numId="2" w16cid:durableId="875850502">
    <w:abstractNumId w:val="0"/>
  </w:num>
  <w:num w:numId="3" w16cid:durableId="1985037051">
    <w:abstractNumId w:val="2"/>
  </w:num>
  <w:num w:numId="4" w16cid:durableId="1274291256">
    <w:abstractNumId w:val="7"/>
  </w:num>
  <w:num w:numId="5" w16cid:durableId="352924108">
    <w:abstractNumId w:val="4"/>
  </w:num>
  <w:num w:numId="6" w16cid:durableId="1653485766">
    <w:abstractNumId w:val="1"/>
  </w:num>
  <w:num w:numId="7" w16cid:durableId="1741978998">
    <w:abstractNumId w:val="8"/>
  </w:num>
  <w:num w:numId="8" w16cid:durableId="1724525118">
    <w:abstractNumId w:val="6"/>
  </w:num>
  <w:num w:numId="9" w16cid:durableId="727147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8D"/>
    <w:rsid w:val="00182BB7"/>
    <w:rsid w:val="0026247D"/>
    <w:rsid w:val="005266E7"/>
    <w:rsid w:val="00583CF8"/>
    <w:rsid w:val="00584A8D"/>
    <w:rsid w:val="00824370"/>
    <w:rsid w:val="008F0AAF"/>
    <w:rsid w:val="00982718"/>
    <w:rsid w:val="00983B63"/>
    <w:rsid w:val="00A9709F"/>
    <w:rsid w:val="00AC2866"/>
    <w:rsid w:val="00B90520"/>
    <w:rsid w:val="00F4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B233"/>
  <w15:chartTrackingRefBased/>
  <w15:docId w15:val="{6FD76BDA-2CC1-423E-ADD0-B779559C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taware</dc:creator>
  <cp:keywords/>
  <dc:description/>
  <cp:lastModifiedBy>kshitij taware</cp:lastModifiedBy>
  <cp:revision>5</cp:revision>
  <dcterms:created xsi:type="dcterms:W3CDTF">2025-01-06T11:09:00Z</dcterms:created>
  <dcterms:modified xsi:type="dcterms:W3CDTF">2025-03-08T11:56:00Z</dcterms:modified>
</cp:coreProperties>
</file>