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Arjun Mehta,</w:t>
      </w:r>
    </w:p>
    <w:p>
      <w:r>
        <w:rPr/>
        <w:t>Your new pay is INR 9,40,000 a year, effective 1 April 2026, together with your promotion to Senior Engineer.</w:t>
      </w:r>
    </w:p>
    <w:p>
      <w:r>
        <w:rPr/>
        <w:t>Your new manager will be in touch about your new role.</w:t>
      </w:r>
    </w:p>
    <w:p>
      <w:r>
        <w:rPr/>
        <w:t>Regards,</w:t>
      </w:r>
    </w:p>
    <w:p>
      <w:r>
        <w:rPr/>
        <w:t>People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Bluefin Foods, 4 Harbour Lane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Bluefin Foods - Private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