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 xml:space="preserve">We are also pleased to promote you to </w:t>
      </w:r>
      <w:fldSimple w:instr=" MERGEFIELD New_Title ">
        <w:r>
          <w:t>«New_Title»</w:t>
        </w:r>
      </w:fldSimple>
      <w:r>
        <w:rPr/>
        <w:t xml:space="preserve"> from </w:t>
      </w:r>
      <w:fldSimple w:instr=" MERGEFIELD Promo_Date ">
        <w:r>
          <w:t>«Promo_Date»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/>
    <w:p>
      <w:r>
        <w:rPr>
          <w:i/>
        </w:rPr>
        <w:t>Note: Your incentive has been merged into your fixed pay from the date above.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