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269" w:rsidRPr="00DF161B" w:rsidRDefault="00B76269" w:rsidP="00B76269">
      <w:pPr>
        <w:pStyle w:val="Title"/>
        <w:jc w:val="center"/>
        <w:rPr>
          <w:rFonts w:ascii="Tahoma" w:eastAsiaTheme="minorHAnsi" w:hAnsi="Tahoma" w:cs="Tahoma"/>
          <w:b/>
          <w:spacing w:val="0"/>
          <w:kern w:val="0"/>
          <w:sz w:val="44"/>
          <w:szCs w:val="44"/>
        </w:rPr>
      </w:pPr>
      <w:r w:rsidRPr="00DF161B">
        <w:rPr>
          <w:rFonts w:ascii="Tahoma" w:eastAsiaTheme="minorHAnsi" w:hAnsi="Tahoma" w:cs="Tahoma"/>
          <w:b/>
          <w:spacing w:val="0"/>
          <w:kern w:val="0"/>
          <w:sz w:val="44"/>
          <w:szCs w:val="44"/>
        </w:rPr>
        <w:t>Multi Charts using QlikView</w:t>
      </w:r>
    </w:p>
    <w:p w:rsidR="00B76269" w:rsidRDefault="00B76269" w:rsidP="00B76269">
      <w:pPr>
        <w:pBdr>
          <w:bottom w:val="single" w:sz="6" w:space="1" w:color="auto"/>
        </w:pBdr>
        <w:rPr>
          <w:lang w:eastAsia="de-DE"/>
        </w:rPr>
      </w:pPr>
    </w:p>
    <w:p w:rsidR="00816813" w:rsidRDefault="00816813" w:rsidP="00C84214">
      <w:pPr>
        <w:rPr>
          <w:b/>
        </w:rPr>
      </w:pPr>
    </w:p>
    <w:p w:rsidR="00023AC8" w:rsidRPr="00023AC8" w:rsidRDefault="00C84214" w:rsidP="00816813">
      <w:pPr>
        <w:rPr>
          <w:rFonts w:ascii="Arial" w:hAnsi="Arial" w:cs="Arial"/>
          <w:sz w:val="24"/>
          <w:szCs w:val="24"/>
        </w:rPr>
      </w:pPr>
      <w:r w:rsidRPr="00816813">
        <w:rPr>
          <w:rFonts w:ascii="Arial" w:hAnsi="Arial" w:cs="Arial"/>
          <w:sz w:val="24"/>
          <w:szCs w:val="24"/>
        </w:rPr>
        <w:t>Youth Employment Population</w:t>
      </w:r>
      <w:r w:rsidR="00816813">
        <w:rPr>
          <w:rFonts w:ascii="Arial" w:hAnsi="Arial" w:cs="Arial"/>
          <w:sz w:val="24"/>
          <w:szCs w:val="24"/>
        </w:rPr>
        <w:t>:</w:t>
      </w:r>
    </w:p>
    <w:p w:rsidR="00C84214" w:rsidRDefault="00C84214" w:rsidP="00023AC8">
      <w:pPr>
        <w:jc w:val="center"/>
      </w:pPr>
      <w:r>
        <w:rPr>
          <w:noProof/>
        </w:rPr>
        <w:drawing>
          <wp:inline distT="0" distB="0" distL="0" distR="0" wp14:anchorId="20854FC5" wp14:editId="33CFE04E">
            <wp:extent cx="5943600" cy="299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13" w:rsidRDefault="00816813" w:rsidP="00023AC8">
      <w:pPr>
        <w:jc w:val="center"/>
      </w:pPr>
    </w:p>
    <w:p w:rsidR="00C84214" w:rsidRDefault="00C84214" w:rsidP="00023AC8">
      <w:pPr>
        <w:jc w:val="center"/>
      </w:pPr>
      <w:r>
        <w:rPr>
          <w:noProof/>
        </w:rPr>
        <w:drawing>
          <wp:inline distT="0" distB="0" distL="0" distR="0" wp14:anchorId="7E2AB7B2" wp14:editId="444307FB">
            <wp:extent cx="5943600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14" w:rsidRPr="00816813" w:rsidRDefault="00C84214" w:rsidP="0081681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16813">
        <w:rPr>
          <w:rFonts w:ascii="Arial" w:hAnsi="Arial" w:cs="Arial"/>
          <w:sz w:val="24"/>
          <w:szCs w:val="24"/>
        </w:rPr>
        <w:lastRenderedPageBreak/>
        <w:t>Overall, population between 15-19 years has decreased</w:t>
      </w:r>
      <w:r w:rsidR="00D72783" w:rsidRPr="00816813">
        <w:rPr>
          <w:rFonts w:ascii="Arial" w:hAnsi="Arial" w:cs="Arial"/>
          <w:sz w:val="24"/>
          <w:szCs w:val="24"/>
        </w:rPr>
        <w:t xml:space="preserve"> slightly</w:t>
      </w:r>
      <w:r w:rsidRPr="00816813">
        <w:rPr>
          <w:rFonts w:ascii="Arial" w:hAnsi="Arial" w:cs="Arial"/>
          <w:sz w:val="24"/>
          <w:szCs w:val="24"/>
        </w:rPr>
        <w:t xml:space="preserve">, while 20-24 has remained </w:t>
      </w:r>
      <w:r w:rsidR="00D72783" w:rsidRPr="00816813">
        <w:rPr>
          <w:rFonts w:ascii="Arial" w:hAnsi="Arial" w:cs="Arial"/>
          <w:sz w:val="24"/>
          <w:szCs w:val="24"/>
        </w:rPr>
        <w:t>almost constant</w:t>
      </w:r>
      <w:r w:rsidRPr="00816813">
        <w:rPr>
          <w:rFonts w:ascii="Arial" w:hAnsi="Arial" w:cs="Arial"/>
          <w:sz w:val="24"/>
          <w:szCs w:val="24"/>
        </w:rPr>
        <w:t>. There is slight increase in population for age group 25-29 from 2005-2014.</w:t>
      </w:r>
    </w:p>
    <w:p w:rsidR="00C84214" w:rsidRDefault="00C84214" w:rsidP="0081681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16813">
        <w:rPr>
          <w:rFonts w:ascii="Arial" w:hAnsi="Arial" w:cs="Arial"/>
          <w:sz w:val="24"/>
          <w:szCs w:val="24"/>
        </w:rPr>
        <w:t>For Pakistan, p</w:t>
      </w:r>
      <w:r w:rsidR="00D72783" w:rsidRPr="00816813">
        <w:rPr>
          <w:rFonts w:ascii="Arial" w:hAnsi="Arial" w:cs="Arial"/>
          <w:sz w:val="24"/>
          <w:szCs w:val="24"/>
        </w:rPr>
        <w:t>opulation in age group 15-19</w:t>
      </w:r>
      <w:r w:rsidRPr="00816813">
        <w:rPr>
          <w:rFonts w:ascii="Arial" w:hAnsi="Arial" w:cs="Arial"/>
          <w:sz w:val="24"/>
          <w:szCs w:val="24"/>
        </w:rPr>
        <w:t xml:space="preserve"> decreased after 2008, while 20-24 increased slightly till 2010 and remained constant </w:t>
      </w:r>
      <w:r w:rsidR="00D72783" w:rsidRPr="00816813">
        <w:rPr>
          <w:rFonts w:ascii="Arial" w:hAnsi="Arial" w:cs="Arial"/>
          <w:sz w:val="24"/>
          <w:szCs w:val="24"/>
        </w:rPr>
        <w:t>thereafter</w:t>
      </w:r>
      <w:r w:rsidRPr="00816813">
        <w:rPr>
          <w:rFonts w:ascii="Arial" w:hAnsi="Arial" w:cs="Arial"/>
          <w:sz w:val="24"/>
          <w:szCs w:val="24"/>
        </w:rPr>
        <w:t>. There is</w:t>
      </w:r>
      <w:r w:rsidR="00D72783" w:rsidRPr="00816813">
        <w:rPr>
          <w:rFonts w:ascii="Arial" w:hAnsi="Arial" w:cs="Arial"/>
          <w:sz w:val="24"/>
          <w:szCs w:val="24"/>
        </w:rPr>
        <w:t xml:space="preserve"> a</w:t>
      </w:r>
      <w:r w:rsidRPr="00816813">
        <w:rPr>
          <w:rFonts w:ascii="Arial" w:hAnsi="Arial" w:cs="Arial"/>
          <w:sz w:val="24"/>
          <w:szCs w:val="24"/>
        </w:rPr>
        <w:t xml:space="preserve"> gradual increase in age group 25-29 between 2005-2014.</w:t>
      </w:r>
    </w:p>
    <w:p w:rsidR="00816813" w:rsidRPr="00816813" w:rsidRDefault="00816813" w:rsidP="0081681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84214" w:rsidRDefault="00C84214" w:rsidP="00023AC8">
      <w:pPr>
        <w:jc w:val="center"/>
      </w:pPr>
      <w:r>
        <w:rPr>
          <w:noProof/>
        </w:rPr>
        <w:drawing>
          <wp:inline distT="0" distB="0" distL="0" distR="0" wp14:anchorId="37A930E3" wp14:editId="2F9C0CD2">
            <wp:extent cx="5943600" cy="297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83" w:rsidRDefault="00D72783"/>
    <w:p w:rsidR="00C84214" w:rsidRPr="00816813" w:rsidRDefault="00C84214" w:rsidP="00816813">
      <w:pPr>
        <w:spacing w:after="0" w:line="240" w:lineRule="auto"/>
        <w:rPr>
          <w:rFonts w:ascii="Arial" w:hAnsi="Arial" w:cs="Arial"/>
          <w:b/>
          <w:color w:val="0070C0"/>
          <w:sz w:val="24"/>
          <w:szCs w:val="24"/>
        </w:rPr>
      </w:pPr>
      <w:r w:rsidRPr="00816813">
        <w:rPr>
          <w:rFonts w:ascii="Arial" w:hAnsi="Arial" w:cs="Arial"/>
          <w:b/>
          <w:color w:val="0070C0"/>
          <w:sz w:val="24"/>
          <w:szCs w:val="24"/>
        </w:rPr>
        <w:t>Youth Gross Income</w:t>
      </w:r>
    </w:p>
    <w:p w:rsidR="00C84214" w:rsidRDefault="00D72783" w:rsidP="00C84214">
      <w:pPr>
        <w:rPr>
          <w:noProof/>
        </w:rPr>
      </w:pPr>
      <w:r>
        <w:rPr>
          <w:noProof/>
        </w:rPr>
        <w:drawing>
          <wp:inline distT="0" distB="0" distL="0" distR="0" wp14:anchorId="2FD6C72A" wp14:editId="4A678A36">
            <wp:extent cx="5943600" cy="2961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83" w:rsidRPr="00816813" w:rsidRDefault="00D72783" w:rsidP="00816813">
      <w:pPr>
        <w:rPr>
          <w:rFonts w:ascii="Arial" w:hAnsi="Arial" w:cs="Arial"/>
          <w:sz w:val="24"/>
          <w:szCs w:val="24"/>
        </w:rPr>
      </w:pPr>
    </w:p>
    <w:p w:rsidR="00D72783" w:rsidRPr="00816813" w:rsidRDefault="00D72783" w:rsidP="00816813">
      <w:pPr>
        <w:rPr>
          <w:rFonts w:ascii="Arial" w:hAnsi="Arial" w:cs="Arial"/>
          <w:b/>
          <w:color w:val="0070C0"/>
          <w:sz w:val="24"/>
          <w:szCs w:val="24"/>
        </w:rPr>
      </w:pPr>
      <w:r w:rsidRPr="00816813">
        <w:rPr>
          <w:rFonts w:ascii="Arial" w:hAnsi="Arial" w:cs="Arial"/>
          <w:b/>
          <w:color w:val="0070C0"/>
          <w:sz w:val="24"/>
          <w:szCs w:val="24"/>
        </w:rPr>
        <w:lastRenderedPageBreak/>
        <w:t>Youth Expenditure by Age Category</w:t>
      </w:r>
    </w:p>
    <w:p w:rsidR="00D72783" w:rsidRPr="0071408A" w:rsidRDefault="00D72783" w:rsidP="00816813">
      <w:pPr>
        <w:pStyle w:val="ListParagraph"/>
        <w:ind w:left="9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60929B44" wp14:editId="2F6841C5">
            <wp:extent cx="5943600" cy="2947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83" w:rsidRPr="00816813" w:rsidRDefault="00D72783" w:rsidP="00816813">
      <w:pPr>
        <w:rPr>
          <w:rFonts w:ascii="Arial" w:hAnsi="Arial" w:cs="Arial"/>
          <w:b/>
          <w:color w:val="0070C0"/>
          <w:sz w:val="24"/>
          <w:szCs w:val="24"/>
        </w:rPr>
      </w:pPr>
      <w:r w:rsidRPr="00816813">
        <w:rPr>
          <w:rFonts w:ascii="Arial" w:hAnsi="Arial" w:cs="Arial"/>
          <w:b/>
          <w:color w:val="0070C0"/>
          <w:sz w:val="24"/>
          <w:szCs w:val="24"/>
        </w:rPr>
        <w:t>Youth Expenditure without Age Categories</w:t>
      </w:r>
    </w:p>
    <w:p w:rsidR="00D72783" w:rsidRPr="00816813" w:rsidRDefault="00D72783" w:rsidP="00816813">
      <w:pPr>
        <w:jc w:val="center"/>
      </w:pPr>
      <w:r>
        <w:rPr>
          <w:noProof/>
        </w:rPr>
        <w:drawing>
          <wp:inline distT="0" distB="0" distL="0" distR="0" wp14:anchorId="1EE10459" wp14:editId="1AD31F27">
            <wp:extent cx="5943600" cy="297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83" w:rsidRDefault="00D72783" w:rsidP="00D72783">
      <w:bookmarkStart w:id="0" w:name="_GoBack"/>
      <w:bookmarkEnd w:id="0"/>
    </w:p>
    <w:sectPr w:rsidR="00D7278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53D" w:rsidRDefault="00A5253D" w:rsidP="00023AC8">
      <w:pPr>
        <w:spacing w:after="0" w:line="240" w:lineRule="auto"/>
      </w:pPr>
      <w:r>
        <w:separator/>
      </w:r>
    </w:p>
  </w:endnote>
  <w:endnote w:type="continuationSeparator" w:id="0">
    <w:p w:rsidR="00A5253D" w:rsidRDefault="00A5253D" w:rsidP="00023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AC8" w:rsidRDefault="00023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53D" w:rsidRDefault="00A5253D" w:rsidP="00023AC8">
      <w:pPr>
        <w:spacing w:after="0" w:line="240" w:lineRule="auto"/>
      </w:pPr>
      <w:r>
        <w:separator/>
      </w:r>
    </w:p>
  </w:footnote>
  <w:footnote w:type="continuationSeparator" w:id="0">
    <w:p w:rsidR="00A5253D" w:rsidRDefault="00A5253D" w:rsidP="00023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C36DE"/>
    <w:multiLevelType w:val="hybridMultilevel"/>
    <w:tmpl w:val="EEF27C42"/>
    <w:lvl w:ilvl="0" w:tplc="9FB4225E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F70B9A"/>
    <w:multiLevelType w:val="hybridMultilevel"/>
    <w:tmpl w:val="6A6E7D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771933"/>
    <w:multiLevelType w:val="hybridMultilevel"/>
    <w:tmpl w:val="E5D257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437E0D"/>
    <w:multiLevelType w:val="hybridMultilevel"/>
    <w:tmpl w:val="96FCEE8C"/>
    <w:lvl w:ilvl="0" w:tplc="390A93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FD4F6A0">
      <w:start w:val="1"/>
      <w:numFmt w:val="decimal"/>
      <w:lvlText w:val="%4."/>
      <w:lvlJc w:val="left"/>
      <w:pPr>
        <w:ind w:left="990" w:hanging="360"/>
      </w:pPr>
      <w:rPr>
        <w:b w:val="0"/>
        <w:color w:val="auto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738B7"/>
    <w:multiLevelType w:val="hybridMultilevel"/>
    <w:tmpl w:val="F416A1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693101"/>
    <w:multiLevelType w:val="hybridMultilevel"/>
    <w:tmpl w:val="6E16A2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0C04C7"/>
    <w:multiLevelType w:val="hybridMultilevel"/>
    <w:tmpl w:val="32CE6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33227"/>
    <w:multiLevelType w:val="hybridMultilevel"/>
    <w:tmpl w:val="A01CDC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4F"/>
    <w:rsid w:val="00023AC8"/>
    <w:rsid w:val="001D0F89"/>
    <w:rsid w:val="001F4B08"/>
    <w:rsid w:val="003E141B"/>
    <w:rsid w:val="005A1E44"/>
    <w:rsid w:val="006C324F"/>
    <w:rsid w:val="00816813"/>
    <w:rsid w:val="008C5EFB"/>
    <w:rsid w:val="00942C00"/>
    <w:rsid w:val="00A5253D"/>
    <w:rsid w:val="00B76269"/>
    <w:rsid w:val="00C06A92"/>
    <w:rsid w:val="00C84214"/>
    <w:rsid w:val="00CC1841"/>
    <w:rsid w:val="00D72783"/>
    <w:rsid w:val="00E66B04"/>
    <w:rsid w:val="00EF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F6A2"/>
  <w15:chartTrackingRefBased/>
  <w15:docId w15:val="{68AF678E-385A-4E01-86CA-5D9F9BE4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8421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72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783"/>
  </w:style>
  <w:style w:type="paragraph" w:styleId="Header">
    <w:name w:val="header"/>
    <w:basedOn w:val="Normal"/>
    <w:link w:val="HeaderChar"/>
    <w:uiPriority w:val="99"/>
    <w:unhideWhenUsed/>
    <w:rsid w:val="00023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AF751-5A4F-4417-AA2A-95FF248BB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Neha Rajesh</dc:creator>
  <cp:keywords/>
  <dc:description/>
  <cp:lastModifiedBy>Kulkarni, Kshitija</cp:lastModifiedBy>
  <cp:revision>11</cp:revision>
  <dcterms:created xsi:type="dcterms:W3CDTF">2017-03-11T01:41:00Z</dcterms:created>
  <dcterms:modified xsi:type="dcterms:W3CDTF">2017-07-02T21:37:00Z</dcterms:modified>
</cp:coreProperties>
</file>