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055AE3">
      <w:pPr>
        <w:rPr>
          <w:rFonts w:hint="default" w:ascii="Calibri" w:hAnsi="Calibri" w:cs="Calibri"/>
          <w:sz w:val="24"/>
          <w:szCs w:val="24"/>
          <w:lang w:val="en-US"/>
        </w:rPr>
      </w:pPr>
      <w:r>
        <w:rPr>
          <w:rFonts w:hint="default" w:ascii="Calibri" w:hAnsi="Calibri" w:cs="Calibri"/>
          <w:b/>
          <w:bCs/>
          <w:sz w:val="24"/>
          <w:szCs w:val="24"/>
          <w:lang w:val="en-US"/>
        </w:rPr>
        <w:t>TEAM NO</w:t>
      </w:r>
      <w:r>
        <w:rPr>
          <w:rFonts w:hint="default" w:ascii="Calibri" w:hAnsi="Calibri" w:cs="Calibri"/>
          <w:sz w:val="24"/>
          <w:szCs w:val="24"/>
          <w:lang w:val="en-US"/>
        </w:rPr>
        <w:t xml:space="preserve"> - 64</w:t>
      </w:r>
    </w:p>
    <w:p w14:paraId="713126CD">
      <w:pPr>
        <w:rPr>
          <w:rFonts w:hint="default" w:ascii="Calibri" w:hAnsi="Calibri" w:eastAsia="SimSun" w:cs="Calibri"/>
          <w:b w:val="0"/>
          <w:bCs w:val="0"/>
          <w:i w:val="0"/>
          <w:iCs w:val="0"/>
          <w:sz w:val="24"/>
          <w:szCs w:val="24"/>
        </w:rPr>
      </w:pPr>
      <w:r>
        <w:rPr>
          <w:rFonts w:hint="default" w:ascii="Calibri" w:hAnsi="Calibri" w:cs="Calibri"/>
          <w:b/>
          <w:bCs/>
          <w:sz w:val="24"/>
          <w:szCs w:val="24"/>
          <w:lang w:val="en-US"/>
        </w:rPr>
        <w:t>COLLEGE NAME</w:t>
      </w:r>
      <w:r>
        <w:rPr>
          <w:rFonts w:hint="default" w:ascii="Calibri" w:hAnsi="Calibri" w:cs="Calibri"/>
          <w:sz w:val="24"/>
          <w:szCs w:val="24"/>
          <w:lang w:val="en-US"/>
        </w:rPr>
        <w:t xml:space="preserve"> - </w:t>
      </w:r>
      <w:r>
        <w:rPr>
          <w:rFonts w:hint="default" w:ascii="Calibri" w:hAnsi="Calibri" w:eastAsia="SimSun" w:cs="Calibri"/>
          <w:b w:val="0"/>
          <w:bCs w:val="0"/>
          <w:i w:val="0"/>
          <w:iCs w:val="0"/>
          <w:sz w:val="24"/>
          <w:szCs w:val="24"/>
        </w:rPr>
        <w:t>Pune Vidyarthi Griha’s College Of Engineering, Technology And Management , Pune , Maharshtra</w:t>
      </w:r>
    </w:p>
    <w:p w14:paraId="5E1D5BBA">
      <w:pPr>
        <w:rPr>
          <w:rFonts w:hint="default" w:ascii="Calibri" w:hAnsi="Calibri" w:eastAsia="SimSun" w:cs="Calibri"/>
          <w:b w:val="0"/>
          <w:bCs w:val="0"/>
          <w:i w:val="0"/>
          <w:iCs w:val="0"/>
          <w:sz w:val="24"/>
          <w:szCs w:val="24"/>
          <w:lang w:val="en-US"/>
        </w:rPr>
      </w:pPr>
      <w:r>
        <w:rPr>
          <w:rFonts w:hint="default" w:ascii="Calibri" w:hAnsi="Calibri" w:eastAsia="SimSun" w:cs="Calibri"/>
          <w:b/>
          <w:bCs/>
          <w:i w:val="0"/>
          <w:iCs w:val="0"/>
          <w:sz w:val="24"/>
          <w:szCs w:val="24"/>
          <w:lang w:val="en-US"/>
        </w:rPr>
        <w:t>TEAM MEMEBERS</w:t>
      </w:r>
      <w:r>
        <w:rPr>
          <w:rFonts w:hint="default" w:ascii="Calibri" w:hAnsi="Calibri" w:eastAsia="SimSun" w:cs="Calibri"/>
          <w:b w:val="0"/>
          <w:bCs w:val="0"/>
          <w:i w:val="0"/>
          <w:iCs w:val="0"/>
          <w:sz w:val="24"/>
          <w:szCs w:val="24"/>
          <w:lang w:val="en-US"/>
        </w:rPr>
        <w:t xml:space="preserve"> - Divya Chaudhari , Kshitija Ghan , Tanishqa Shetkar</w:t>
      </w:r>
    </w:p>
    <w:p w14:paraId="5D2D8645">
      <w:pPr>
        <w:rPr>
          <w:rFonts w:hint="default" w:ascii="Calibri" w:hAnsi="Calibri" w:eastAsia="SimSun" w:cs="Calibri"/>
          <w:b w:val="0"/>
          <w:bCs w:val="0"/>
          <w:i w:val="0"/>
          <w:iCs w:val="0"/>
          <w:sz w:val="24"/>
          <w:szCs w:val="24"/>
          <w:lang w:val="en-US"/>
        </w:rPr>
      </w:pPr>
    </w:p>
    <w:p w14:paraId="7849A751">
      <w:pPr>
        <w:jc w:val="center"/>
        <w:rPr>
          <w:rFonts w:hint="default" w:ascii="Calibri" w:hAnsi="Calibri" w:eastAsia="SimSun" w:cs="Calibri"/>
          <w:b/>
          <w:bCs/>
          <w:i w:val="0"/>
          <w:iCs w:val="0"/>
          <w:sz w:val="40"/>
          <w:szCs w:val="40"/>
          <w:lang w:val="en-US"/>
        </w:rPr>
      </w:pPr>
      <w:r>
        <w:rPr>
          <w:rFonts w:hint="default" w:ascii="Calibri" w:hAnsi="Calibri" w:eastAsia="SimSun" w:cs="Calibri"/>
          <w:b/>
          <w:bCs/>
          <w:i w:val="0"/>
          <w:iCs w:val="0"/>
          <w:sz w:val="40"/>
          <w:szCs w:val="40"/>
          <w:lang w:val="en-US"/>
        </w:rPr>
        <w:t>PROBLEM STATEMENT</w:t>
      </w:r>
    </w:p>
    <w:p w14:paraId="79A5FC63">
      <w:pPr>
        <w:pStyle w:val="3"/>
        <w:keepNext w:val="0"/>
        <w:keepLines w:val="0"/>
        <w:widowControl/>
        <w:suppressLineNumbers w:val="0"/>
        <w:rPr>
          <w:rFonts w:hint="default" w:ascii="Calibri" w:hAnsi="Calibri" w:cs="Calibri"/>
        </w:rPr>
      </w:pPr>
      <w:r>
        <w:rPr>
          <w:rFonts w:hint="default" w:ascii="Calibri" w:hAnsi="Calibri" w:cs="Calibri"/>
        </w:rPr>
        <w:t>The Core Challenge</w:t>
      </w:r>
    </w:p>
    <w:p w14:paraId="52EFA1A1">
      <w:pPr>
        <w:pStyle w:val="7"/>
        <w:keepNext w:val="0"/>
        <w:keepLines w:val="0"/>
        <w:widowControl/>
        <w:suppressLineNumbers w:val="0"/>
        <w:rPr>
          <w:rFonts w:hint="default" w:ascii="Calibri" w:hAnsi="Calibri" w:cs="Calibri"/>
        </w:rPr>
      </w:pPr>
      <w:r>
        <w:rPr>
          <w:rFonts w:hint="default" w:ascii="Calibri" w:hAnsi="Calibri" w:cs="Calibri"/>
        </w:rPr>
        <w:t>India's healthcare system faces a critical paradox: while hospitals, doctors, and medical services have expanded rapidly, patients—especially in Tier-2 and Tier-3 cities—struggle to navigate this complex ecosystem. The gap isn't in availability, but in accessibility, understanding, and continuous support.</w:t>
      </w:r>
    </w:p>
    <w:p w14:paraId="63389BDD">
      <w:pPr>
        <w:pStyle w:val="3"/>
        <w:keepNext w:val="0"/>
        <w:keepLines w:val="0"/>
        <w:widowControl/>
        <w:suppressLineNumbers w:val="0"/>
        <w:rPr>
          <w:rFonts w:hint="default" w:ascii="Calibri" w:hAnsi="Calibri" w:cs="Calibri"/>
        </w:rPr>
      </w:pPr>
      <w:r>
        <w:rPr>
          <w:rFonts w:hint="default" w:ascii="Calibri" w:hAnsi="Calibri" w:cs="Calibri"/>
        </w:rPr>
        <w:t>Key Systemic Gaps</w:t>
      </w:r>
    </w:p>
    <w:p w14:paraId="48281087">
      <w:pPr>
        <w:pStyle w:val="4"/>
        <w:keepNext w:val="0"/>
        <w:keepLines w:val="0"/>
        <w:widowControl/>
        <w:suppressLineNumbers w:val="0"/>
        <w:rPr>
          <w:rFonts w:hint="default" w:ascii="Calibri" w:hAnsi="Calibri" w:cs="Calibri"/>
        </w:rPr>
      </w:pPr>
      <w:r>
        <w:rPr>
          <w:rFonts w:hint="default" w:ascii="Calibri" w:hAnsi="Calibri" w:cs="Calibri"/>
        </w:rPr>
        <w:t xml:space="preserve">1. </w:t>
      </w:r>
      <w:r>
        <w:rPr>
          <w:rStyle w:val="8"/>
          <w:rFonts w:hint="default" w:ascii="Calibri" w:hAnsi="Calibri" w:cs="Calibri"/>
          <w:b/>
          <w:bCs/>
        </w:rPr>
        <w:t>Information Asymmetry and Health Literacy Deficit</w:t>
      </w:r>
    </w:p>
    <w:p w14:paraId="2B627E84">
      <w:pPr>
        <w:pStyle w:val="7"/>
        <w:keepNext w:val="0"/>
        <w:keepLines w:val="0"/>
        <w:widowControl/>
        <w:suppressLineNumbers w:val="0"/>
        <w:rPr>
          <w:rFonts w:hint="default" w:ascii="Calibri" w:hAnsi="Calibri" w:cs="Calibri"/>
        </w:rPr>
      </w:pPr>
      <w:r>
        <w:rPr>
          <w:rFonts w:hint="default" w:ascii="Calibri" w:hAnsi="Calibri" w:cs="Calibri"/>
        </w:rPr>
        <w:t>Patients struggle to understand:</w:t>
      </w:r>
    </w:p>
    <w:p w14:paraId="57489E39">
      <w:pPr>
        <w:keepNext w:val="0"/>
        <w:keepLines w:val="0"/>
        <w:widowControl/>
        <w:numPr>
          <w:ilvl w:val="0"/>
          <w:numId w:val="1"/>
        </w:numPr>
        <w:suppressLineNumbers w:val="0"/>
        <w:spacing w:before="0" w:beforeAutospacing="1" w:after="0" w:afterAutospacing="1"/>
        <w:ind w:left="720" w:hanging="360"/>
        <w:rPr>
          <w:rFonts w:hint="default" w:ascii="Calibri" w:hAnsi="Calibri" w:cs="Calibri"/>
        </w:rPr>
      </w:pPr>
      <w:r>
        <w:rPr>
          <w:rStyle w:val="8"/>
          <w:rFonts w:hint="default" w:ascii="Calibri" w:hAnsi="Calibri" w:cs="Calibri"/>
        </w:rPr>
        <w:t>Medical terminology</w:t>
      </w:r>
      <w:r>
        <w:rPr>
          <w:rFonts w:hint="default" w:ascii="Calibri" w:hAnsi="Calibri" w:cs="Calibri"/>
        </w:rPr>
        <w:t>: Complex jargon creates confusion about diagnoses and conditions</w:t>
      </w:r>
    </w:p>
    <w:p w14:paraId="4875997C">
      <w:pPr>
        <w:keepNext w:val="0"/>
        <w:keepLines w:val="0"/>
        <w:widowControl/>
        <w:numPr>
          <w:ilvl w:val="0"/>
          <w:numId w:val="1"/>
        </w:numPr>
        <w:suppressLineNumbers w:val="0"/>
        <w:spacing w:before="0" w:beforeAutospacing="1" w:after="0" w:afterAutospacing="1"/>
        <w:ind w:left="720" w:hanging="360"/>
        <w:rPr>
          <w:rFonts w:hint="default" w:ascii="Calibri" w:hAnsi="Calibri" w:cs="Calibri"/>
        </w:rPr>
      </w:pPr>
      <w:r>
        <w:rPr>
          <w:rStyle w:val="8"/>
          <w:rFonts w:hint="default" w:ascii="Calibri" w:hAnsi="Calibri" w:cs="Calibri"/>
        </w:rPr>
        <w:t>Treatment rationale</w:t>
      </w:r>
      <w:r>
        <w:rPr>
          <w:rFonts w:hint="default" w:ascii="Calibri" w:hAnsi="Calibri" w:cs="Calibri"/>
        </w:rPr>
        <w:t>: Why specific treatments are recommended and what alternatives exist</w:t>
      </w:r>
    </w:p>
    <w:p w14:paraId="6C7045DF">
      <w:pPr>
        <w:keepNext w:val="0"/>
        <w:keepLines w:val="0"/>
        <w:widowControl/>
        <w:numPr>
          <w:ilvl w:val="0"/>
          <w:numId w:val="1"/>
        </w:numPr>
        <w:suppressLineNumbers w:val="0"/>
        <w:spacing w:before="0" w:beforeAutospacing="1" w:after="0" w:afterAutospacing="1"/>
        <w:ind w:left="720" w:hanging="360"/>
        <w:rPr>
          <w:rFonts w:hint="default" w:ascii="Calibri" w:hAnsi="Calibri" w:cs="Calibri"/>
        </w:rPr>
      </w:pPr>
      <w:r>
        <w:rPr>
          <w:rStyle w:val="8"/>
          <w:rFonts w:hint="default" w:ascii="Calibri" w:hAnsi="Calibri" w:cs="Calibri"/>
        </w:rPr>
        <w:t>Test necessity</w:t>
      </w:r>
      <w:r>
        <w:rPr>
          <w:rFonts w:hint="default" w:ascii="Calibri" w:hAnsi="Calibri" w:cs="Calibri"/>
        </w:rPr>
        <w:t>: Which diagnostic tests are truly needed versus unnecessary</w:t>
      </w:r>
    </w:p>
    <w:p w14:paraId="494DA2EB">
      <w:pPr>
        <w:keepNext w:val="0"/>
        <w:keepLines w:val="0"/>
        <w:widowControl/>
        <w:numPr>
          <w:ilvl w:val="0"/>
          <w:numId w:val="1"/>
        </w:numPr>
        <w:suppressLineNumbers w:val="0"/>
        <w:spacing w:before="0" w:beforeAutospacing="1" w:after="0" w:afterAutospacing="1"/>
        <w:ind w:left="720" w:hanging="360"/>
        <w:rPr>
          <w:rFonts w:hint="default" w:ascii="Calibri" w:hAnsi="Calibri" w:cs="Calibri"/>
        </w:rPr>
      </w:pPr>
      <w:r>
        <w:rPr>
          <w:rStyle w:val="8"/>
          <w:rFonts w:hint="default" w:ascii="Calibri" w:hAnsi="Calibri" w:cs="Calibri"/>
        </w:rPr>
        <w:t>Medication management</w:t>
      </w:r>
      <w:r>
        <w:rPr>
          <w:rFonts w:hint="default" w:ascii="Calibri" w:hAnsi="Calibri" w:cs="Calibri"/>
        </w:rPr>
        <w:t>: Dosages, timing, side effects, and interactions</w:t>
      </w:r>
    </w:p>
    <w:p w14:paraId="1B2834A7">
      <w:pPr>
        <w:pStyle w:val="7"/>
        <w:keepNext w:val="0"/>
        <w:keepLines w:val="0"/>
        <w:widowControl/>
        <w:suppressLineNumbers w:val="0"/>
        <w:rPr>
          <w:rFonts w:hint="default" w:ascii="Calibri" w:hAnsi="Calibri" w:cs="Calibri"/>
        </w:rPr>
      </w:pPr>
      <w:r>
        <w:rPr>
          <w:rFonts w:hint="default" w:ascii="Calibri" w:hAnsi="Calibri" w:cs="Calibri"/>
        </w:rPr>
        <w:t>This leaves patients unable to make informed decisions, creating dependency and vulnerability.</w:t>
      </w:r>
    </w:p>
    <w:p w14:paraId="6720662D">
      <w:pPr>
        <w:pStyle w:val="4"/>
        <w:keepNext w:val="0"/>
        <w:keepLines w:val="0"/>
        <w:widowControl/>
        <w:suppressLineNumbers w:val="0"/>
        <w:rPr>
          <w:rFonts w:hint="default" w:ascii="Calibri" w:hAnsi="Calibri" w:cs="Calibri"/>
        </w:rPr>
      </w:pPr>
      <w:r>
        <w:rPr>
          <w:rFonts w:hint="default" w:ascii="Calibri" w:hAnsi="Calibri" w:cs="Calibri"/>
        </w:rPr>
        <w:t xml:space="preserve">2. </w:t>
      </w:r>
      <w:r>
        <w:rPr>
          <w:rStyle w:val="8"/>
          <w:rFonts w:hint="default" w:ascii="Calibri" w:hAnsi="Calibri" w:cs="Calibri"/>
          <w:b/>
          <w:bCs/>
        </w:rPr>
        <w:t>Affordability and Financial Opacity</w:t>
      </w:r>
    </w:p>
    <w:p w14:paraId="466136C7">
      <w:pPr>
        <w:pStyle w:val="7"/>
        <w:keepNext w:val="0"/>
        <w:keepLines w:val="0"/>
        <w:widowControl/>
        <w:suppressLineNumbers w:val="0"/>
        <w:rPr>
          <w:rFonts w:hint="default" w:ascii="Calibri" w:hAnsi="Calibri" w:cs="Calibri"/>
        </w:rPr>
      </w:pPr>
      <w:r>
        <w:rPr>
          <w:rFonts w:hint="default" w:ascii="Calibri" w:hAnsi="Calibri" w:cs="Calibri"/>
        </w:rPr>
        <w:t>Even when services exist, patients face:</w:t>
      </w:r>
    </w:p>
    <w:p w14:paraId="23687362">
      <w:pPr>
        <w:keepNext w:val="0"/>
        <w:keepLines w:val="0"/>
        <w:widowControl/>
        <w:numPr>
          <w:ilvl w:val="0"/>
          <w:numId w:val="2"/>
        </w:numPr>
        <w:suppressLineNumbers w:val="0"/>
        <w:spacing w:before="0" w:beforeAutospacing="1" w:after="0" w:afterAutospacing="1"/>
        <w:ind w:left="720" w:hanging="360"/>
        <w:rPr>
          <w:rFonts w:hint="default" w:ascii="Calibri" w:hAnsi="Calibri" w:cs="Calibri"/>
        </w:rPr>
      </w:pPr>
      <w:r>
        <w:rPr>
          <w:rStyle w:val="8"/>
          <w:rFonts w:hint="default" w:ascii="Calibri" w:hAnsi="Calibri" w:cs="Calibri"/>
        </w:rPr>
        <w:t>Unpredictable costs</w:t>
      </w:r>
      <w:r>
        <w:rPr>
          <w:rFonts w:hint="default" w:ascii="Calibri" w:hAnsi="Calibri" w:cs="Calibri"/>
        </w:rPr>
        <w:t>: No transparency in pricing for consultations, procedures, and medications</w:t>
      </w:r>
    </w:p>
    <w:p w14:paraId="34E25643">
      <w:pPr>
        <w:keepNext w:val="0"/>
        <w:keepLines w:val="0"/>
        <w:widowControl/>
        <w:numPr>
          <w:ilvl w:val="0"/>
          <w:numId w:val="2"/>
        </w:numPr>
        <w:suppressLineNumbers w:val="0"/>
        <w:spacing w:before="0" w:beforeAutospacing="1" w:after="0" w:afterAutospacing="1"/>
        <w:ind w:left="720" w:hanging="360"/>
        <w:rPr>
          <w:rFonts w:hint="default" w:ascii="Calibri" w:hAnsi="Calibri" w:cs="Calibri"/>
        </w:rPr>
      </w:pPr>
      <w:r>
        <w:rPr>
          <w:rStyle w:val="8"/>
          <w:rFonts w:hint="default" w:ascii="Calibri" w:hAnsi="Calibri" w:cs="Calibri"/>
        </w:rPr>
        <w:t>Insurance confusion</w:t>
      </w:r>
      <w:r>
        <w:rPr>
          <w:rFonts w:hint="default" w:ascii="Calibri" w:hAnsi="Calibri" w:cs="Calibri"/>
        </w:rPr>
        <w:t>: Difficulty understanding coverage, claims, and out-of-pocket expenses</w:t>
      </w:r>
    </w:p>
    <w:p w14:paraId="444FA28A">
      <w:pPr>
        <w:keepNext w:val="0"/>
        <w:keepLines w:val="0"/>
        <w:widowControl/>
        <w:numPr>
          <w:ilvl w:val="0"/>
          <w:numId w:val="2"/>
        </w:numPr>
        <w:suppressLineNumbers w:val="0"/>
        <w:spacing w:before="0" w:beforeAutospacing="1" w:after="0" w:afterAutospacing="1"/>
        <w:ind w:left="720" w:hanging="360"/>
        <w:rPr>
          <w:rFonts w:hint="default" w:ascii="Calibri" w:hAnsi="Calibri" w:cs="Calibri"/>
        </w:rPr>
      </w:pPr>
      <w:r>
        <w:rPr>
          <w:rStyle w:val="8"/>
          <w:rFonts w:hint="default" w:ascii="Calibri" w:hAnsi="Calibri" w:cs="Calibri"/>
        </w:rPr>
        <w:t>Hidden charges</w:t>
      </w:r>
      <w:r>
        <w:rPr>
          <w:rFonts w:hint="default" w:ascii="Calibri" w:hAnsi="Calibri" w:cs="Calibri"/>
        </w:rPr>
        <w:t>: Surprise bills that strain household budgets</w:t>
      </w:r>
    </w:p>
    <w:p w14:paraId="65849C06">
      <w:pPr>
        <w:keepNext w:val="0"/>
        <w:keepLines w:val="0"/>
        <w:widowControl/>
        <w:numPr>
          <w:ilvl w:val="0"/>
          <w:numId w:val="2"/>
        </w:numPr>
        <w:suppressLineNumbers w:val="0"/>
        <w:spacing w:before="0" w:beforeAutospacing="1" w:after="0" w:afterAutospacing="1"/>
        <w:ind w:left="720" w:hanging="360"/>
        <w:rPr>
          <w:rFonts w:hint="default" w:ascii="Calibri" w:hAnsi="Calibri" w:cs="Calibri"/>
        </w:rPr>
      </w:pPr>
      <w:r>
        <w:rPr>
          <w:rStyle w:val="8"/>
          <w:rFonts w:hint="default" w:ascii="Calibri" w:hAnsi="Calibri" w:cs="Calibri"/>
        </w:rPr>
        <w:t>No cost comparison</w:t>
      </w:r>
      <w:r>
        <w:rPr>
          <w:rFonts w:hint="default" w:ascii="Calibri" w:hAnsi="Calibri" w:cs="Calibri"/>
        </w:rPr>
        <w:t>: Unable to find affordable alternatives without compromising quality</w:t>
      </w:r>
    </w:p>
    <w:p w14:paraId="64940624">
      <w:pPr>
        <w:pStyle w:val="7"/>
        <w:keepNext w:val="0"/>
        <w:keepLines w:val="0"/>
        <w:widowControl/>
        <w:suppressLineNumbers w:val="0"/>
        <w:rPr>
          <w:rFonts w:hint="default" w:ascii="Calibri" w:hAnsi="Calibri" w:cs="Calibri"/>
        </w:rPr>
      </w:pPr>
      <w:r>
        <w:rPr>
          <w:rFonts w:hint="default" w:ascii="Calibri" w:hAnsi="Calibri" w:cs="Calibri"/>
        </w:rPr>
        <w:t>A single medical emergency can push families into debt.</w:t>
      </w:r>
    </w:p>
    <w:p w14:paraId="2D3523DA">
      <w:pPr>
        <w:pStyle w:val="4"/>
        <w:keepNext w:val="0"/>
        <w:keepLines w:val="0"/>
        <w:widowControl/>
        <w:suppressLineNumbers w:val="0"/>
        <w:rPr>
          <w:rFonts w:hint="default" w:ascii="Calibri" w:hAnsi="Calibri" w:cs="Calibri"/>
        </w:rPr>
      </w:pPr>
      <w:r>
        <w:rPr>
          <w:rFonts w:hint="default" w:ascii="Calibri" w:hAnsi="Calibri" w:cs="Calibri"/>
        </w:rPr>
        <w:t xml:space="preserve">3. </w:t>
      </w:r>
      <w:r>
        <w:rPr>
          <w:rStyle w:val="8"/>
          <w:rFonts w:hint="default" w:ascii="Calibri" w:hAnsi="Calibri" w:cs="Calibri"/>
          <w:b/>
          <w:bCs/>
        </w:rPr>
        <w:t>Post-Care Guidance Vacuum</w:t>
      </w:r>
    </w:p>
    <w:p w14:paraId="711F9E0B">
      <w:pPr>
        <w:pStyle w:val="7"/>
        <w:keepNext w:val="0"/>
        <w:keepLines w:val="0"/>
        <w:widowControl/>
        <w:suppressLineNumbers w:val="0"/>
        <w:rPr>
          <w:rFonts w:hint="default" w:ascii="Calibri" w:hAnsi="Calibri" w:cs="Calibri"/>
        </w:rPr>
      </w:pPr>
      <w:r>
        <w:rPr>
          <w:rFonts w:hint="default" w:ascii="Calibri" w:hAnsi="Calibri" w:cs="Calibri"/>
        </w:rPr>
        <w:t>After hospital discharge, patients are left without:</w:t>
      </w:r>
    </w:p>
    <w:p w14:paraId="09A040BB">
      <w:pPr>
        <w:keepNext w:val="0"/>
        <w:keepLines w:val="0"/>
        <w:widowControl/>
        <w:numPr>
          <w:ilvl w:val="0"/>
          <w:numId w:val="3"/>
        </w:numPr>
        <w:suppressLineNumbers w:val="0"/>
        <w:spacing w:before="0" w:beforeAutospacing="1" w:after="0" w:afterAutospacing="1"/>
        <w:ind w:left="720" w:hanging="360"/>
        <w:rPr>
          <w:rFonts w:hint="default" w:ascii="Calibri" w:hAnsi="Calibri" w:cs="Calibri"/>
        </w:rPr>
      </w:pPr>
      <w:r>
        <w:rPr>
          <w:rStyle w:val="8"/>
          <w:rFonts w:hint="default" w:ascii="Calibri" w:hAnsi="Calibri" w:cs="Calibri"/>
        </w:rPr>
        <w:t>Medication adherence support</w:t>
      </w:r>
      <w:r>
        <w:rPr>
          <w:rFonts w:hint="default" w:ascii="Calibri" w:hAnsi="Calibri" w:cs="Calibri"/>
        </w:rPr>
        <w:t>: Confusion about long-term schedules and refills</w:t>
      </w:r>
    </w:p>
    <w:p w14:paraId="7C5C1B63">
      <w:pPr>
        <w:keepNext w:val="0"/>
        <w:keepLines w:val="0"/>
        <w:widowControl/>
        <w:numPr>
          <w:ilvl w:val="0"/>
          <w:numId w:val="3"/>
        </w:numPr>
        <w:suppressLineNumbers w:val="0"/>
        <w:spacing w:before="0" w:beforeAutospacing="1" w:after="0" w:afterAutospacing="1"/>
        <w:ind w:left="720" w:hanging="360"/>
        <w:rPr>
          <w:rFonts w:hint="default" w:ascii="Calibri" w:hAnsi="Calibri" w:cs="Calibri"/>
        </w:rPr>
      </w:pPr>
      <w:r>
        <w:rPr>
          <w:rStyle w:val="8"/>
          <w:rFonts w:hint="default" w:ascii="Calibri" w:hAnsi="Calibri" w:cs="Calibri"/>
        </w:rPr>
        <w:t>Follow-up clarity</w:t>
      </w:r>
      <w:r>
        <w:rPr>
          <w:rFonts w:hint="default" w:ascii="Calibri" w:hAnsi="Calibri" w:cs="Calibri"/>
        </w:rPr>
        <w:t>: Unclear instructions on when and why to return</w:t>
      </w:r>
    </w:p>
    <w:p w14:paraId="071E84FB">
      <w:pPr>
        <w:keepNext w:val="0"/>
        <w:keepLines w:val="0"/>
        <w:widowControl/>
        <w:numPr>
          <w:ilvl w:val="0"/>
          <w:numId w:val="3"/>
        </w:numPr>
        <w:suppressLineNumbers w:val="0"/>
        <w:spacing w:before="0" w:beforeAutospacing="1" w:after="0" w:afterAutospacing="1"/>
        <w:ind w:left="720" w:hanging="360"/>
        <w:rPr>
          <w:rFonts w:hint="default" w:ascii="Calibri" w:hAnsi="Calibri" w:cs="Calibri"/>
        </w:rPr>
      </w:pPr>
      <w:r>
        <w:rPr>
          <w:rStyle w:val="8"/>
          <w:rFonts w:hint="default" w:ascii="Calibri" w:hAnsi="Calibri" w:cs="Calibri"/>
        </w:rPr>
        <w:t>Recovery monitoring</w:t>
      </w:r>
      <w:r>
        <w:rPr>
          <w:rFonts w:hint="default" w:ascii="Calibri" w:hAnsi="Calibri" w:cs="Calibri"/>
        </w:rPr>
        <w:t>: Limited guidance on warning signs or recovery milestones</w:t>
      </w:r>
    </w:p>
    <w:p w14:paraId="0DB35429">
      <w:pPr>
        <w:keepNext w:val="0"/>
        <w:keepLines w:val="0"/>
        <w:widowControl/>
        <w:numPr>
          <w:ilvl w:val="0"/>
          <w:numId w:val="3"/>
        </w:numPr>
        <w:suppressLineNumbers w:val="0"/>
        <w:spacing w:before="0" w:beforeAutospacing="1" w:after="0" w:afterAutospacing="1"/>
        <w:ind w:left="720" w:hanging="360"/>
        <w:rPr>
          <w:rFonts w:hint="default" w:ascii="Calibri" w:hAnsi="Calibri" w:cs="Calibri"/>
        </w:rPr>
      </w:pPr>
      <w:r>
        <w:rPr>
          <w:rStyle w:val="8"/>
          <w:rFonts w:hint="default" w:ascii="Calibri" w:hAnsi="Calibri" w:cs="Calibri"/>
        </w:rPr>
        <w:t>Lifestyle modifications</w:t>
      </w:r>
      <w:r>
        <w:rPr>
          <w:rFonts w:hint="default" w:ascii="Calibri" w:hAnsi="Calibri" w:cs="Calibri"/>
        </w:rPr>
        <w:t>: Vague advice on diet and behavioral changes without practical support</w:t>
      </w:r>
    </w:p>
    <w:p w14:paraId="6C63EA00">
      <w:pPr>
        <w:keepNext w:val="0"/>
        <w:keepLines w:val="0"/>
        <w:widowControl/>
        <w:numPr>
          <w:ilvl w:val="0"/>
          <w:numId w:val="3"/>
        </w:numPr>
        <w:suppressLineNumbers w:val="0"/>
        <w:spacing w:before="0" w:beforeAutospacing="1" w:after="0" w:afterAutospacing="1"/>
        <w:ind w:left="720" w:hanging="360"/>
        <w:rPr>
          <w:rFonts w:hint="default" w:ascii="Calibri" w:hAnsi="Calibri" w:cs="Calibri"/>
        </w:rPr>
      </w:pPr>
      <w:r>
        <w:rPr>
          <w:rStyle w:val="8"/>
          <w:rFonts w:hint="default" w:ascii="Calibri" w:hAnsi="Calibri" w:cs="Calibri"/>
        </w:rPr>
        <w:t>Care coordination</w:t>
      </w:r>
      <w:r>
        <w:rPr>
          <w:rFonts w:hint="default" w:ascii="Calibri" w:hAnsi="Calibri" w:cs="Calibri"/>
        </w:rPr>
        <w:t>: No centralized tracking of medical history across providers</w:t>
      </w:r>
    </w:p>
    <w:p w14:paraId="7C80E12C">
      <w:pPr>
        <w:pStyle w:val="4"/>
        <w:keepNext w:val="0"/>
        <w:keepLines w:val="0"/>
        <w:widowControl/>
        <w:suppressLineNumbers w:val="0"/>
        <w:rPr>
          <w:rFonts w:hint="default" w:ascii="Calibri" w:hAnsi="Calibri" w:cs="Calibri"/>
        </w:rPr>
      </w:pPr>
      <w:r>
        <w:rPr>
          <w:rFonts w:hint="default" w:ascii="Calibri" w:hAnsi="Calibri" w:cs="Calibri"/>
        </w:rPr>
        <w:t xml:space="preserve">4. </w:t>
      </w:r>
      <w:r>
        <w:rPr>
          <w:rStyle w:val="8"/>
          <w:rFonts w:hint="default" w:ascii="Calibri" w:hAnsi="Calibri" w:cs="Calibri"/>
          <w:b/>
          <w:bCs/>
        </w:rPr>
        <w:t>Fragmented Ecosystem</w:t>
      </w:r>
    </w:p>
    <w:p w14:paraId="11B70DF2">
      <w:pPr>
        <w:pStyle w:val="7"/>
        <w:keepNext w:val="0"/>
        <w:keepLines w:val="0"/>
        <w:widowControl/>
        <w:suppressLineNumbers w:val="0"/>
        <w:rPr>
          <w:rFonts w:hint="default" w:ascii="Calibri" w:hAnsi="Calibri" w:cs="Calibri"/>
        </w:rPr>
      </w:pPr>
      <w:r>
        <w:rPr>
          <w:rFonts w:hint="default" w:ascii="Calibri" w:hAnsi="Calibri" w:cs="Calibri"/>
        </w:rPr>
        <w:t>Patients interact with disconnected platforms for appointments, test results, medicines, and insurance—with no single source of truth for their healthcare journey.</w:t>
      </w:r>
    </w:p>
    <w:p w14:paraId="23D6E2A0">
      <w:pPr>
        <w:pStyle w:val="4"/>
        <w:keepNext w:val="0"/>
        <w:keepLines w:val="0"/>
        <w:widowControl/>
        <w:suppressLineNumbers w:val="0"/>
        <w:rPr>
          <w:rFonts w:hint="default" w:ascii="Calibri" w:hAnsi="Calibri" w:cs="Calibri"/>
        </w:rPr>
      </w:pPr>
      <w:r>
        <w:rPr>
          <w:rFonts w:hint="default" w:ascii="Calibri" w:hAnsi="Calibri" w:cs="Calibri"/>
        </w:rPr>
        <w:t xml:space="preserve">5. </w:t>
      </w:r>
      <w:r>
        <w:rPr>
          <w:rStyle w:val="8"/>
          <w:rFonts w:hint="default" w:ascii="Calibri" w:hAnsi="Calibri" w:cs="Calibri"/>
          <w:b/>
          <w:bCs/>
        </w:rPr>
        <w:t>Trust Deficit</w:t>
      </w:r>
    </w:p>
    <w:p w14:paraId="64A73A8C">
      <w:pPr>
        <w:pStyle w:val="7"/>
        <w:keepNext w:val="0"/>
        <w:keepLines w:val="0"/>
        <w:widowControl/>
        <w:suppressLineNumbers w:val="0"/>
        <w:rPr>
          <w:rFonts w:hint="default" w:ascii="Calibri" w:hAnsi="Calibri" w:cs="Calibri"/>
        </w:rPr>
      </w:pPr>
      <w:r>
        <w:rPr>
          <w:rFonts w:hint="default" w:ascii="Calibri" w:hAnsi="Calibri" w:cs="Calibri"/>
        </w:rPr>
        <w:t>Without reliable guidance, patients don't know which doctors to trust, whether treatments are necessary or commercially motivated, or where to turn when things go wrong.</w:t>
      </w:r>
    </w:p>
    <w:p w14:paraId="273BC227">
      <w:pPr>
        <w:pStyle w:val="3"/>
        <w:keepNext w:val="0"/>
        <w:keepLines w:val="0"/>
        <w:widowControl/>
        <w:suppressLineNumbers w:val="0"/>
        <w:rPr>
          <w:rFonts w:hint="default" w:ascii="Calibri" w:hAnsi="Calibri" w:cs="Calibri"/>
          <w:sz w:val="32"/>
          <w:szCs w:val="32"/>
        </w:rPr>
      </w:pPr>
      <w:r>
        <w:rPr>
          <w:rFonts w:hint="default" w:ascii="Calibri" w:hAnsi="Calibri" w:cs="Calibri"/>
          <w:sz w:val="32"/>
          <w:szCs w:val="32"/>
        </w:rPr>
        <w:t>The Multilingual Barrier</w:t>
      </w:r>
      <w:bookmarkStart w:id="0" w:name="_GoBack"/>
      <w:bookmarkEnd w:id="0"/>
    </w:p>
    <w:p w14:paraId="0112CC9B">
      <w:pPr>
        <w:pStyle w:val="4"/>
        <w:keepNext w:val="0"/>
        <w:keepLines w:val="0"/>
        <w:widowControl/>
        <w:suppressLineNumbers w:val="0"/>
        <w:rPr>
          <w:rFonts w:hint="default" w:ascii="Calibri" w:hAnsi="Calibri" w:cs="Calibri"/>
        </w:rPr>
      </w:pPr>
      <w:r>
        <w:rPr>
          <w:rFonts w:hint="default" w:ascii="Calibri" w:hAnsi="Calibri" w:cs="Calibri"/>
        </w:rPr>
        <w:t>Language as a Critical Access Issue</w:t>
      </w:r>
    </w:p>
    <w:p w14:paraId="5952F7B4">
      <w:pPr>
        <w:pStyle w:val="7"/>
        <w:keepNext w:val="0"/>
        <w:keepLines w:val="0"/>
        <w:widowControl/>
        <w:suppressLineNumbers w:val="0"/>
        <w:rPr>
          <w:rFonts w:hint="default" w:ascii="Calibri" w:hAnsi="Calibri" w:cs="Calibri"/>
        </w:rPr>
      </w:pPr>
      <w:r>
        <w:rPr>
          <w:rFonts w:hint="default" w:ascii="Calibri" w:hAnsi="Calibri" w:cs="Calibri"/>
        </w:rPr>
        <w:t>India's linguistic diversity creates a massive healthcare barrier:</w:t>
      </w:r>
    </w:p>
    <w:p w14:paraId="3999C441">
      <w:pPr>
        <w:pStyle w:val="7"/>
        <w:keepNext w:val="0"/>
        <w:keepLines w:val="0"/>
        <w:widowControl/>
        <w:suppressLineNumbers w:val="0"/>
        <w:rPr>
          <w:rFonts w:hint="default" w:ascii="Calibri" w:hAnsi="Calibri" w:cs="Calibri"/>
        </w:rPr>
      </w:pPr>
      <w:r>
        <w:rPr>
          <w:rStyle w:val="8"/>
          <w:rFonts w:hint="default" w:ascii="Calibri" w:hAnsi="Calibri" w:cs="Calibri"/>
        </w:rPr>
        <w:t>The Reality:</w:t>
      </w:r>
    </w:p>
    <w:p w14:paraId="42889126">
      <w:pPr>
        <w:keepNext w:val="0"/>
        <w:keepLines w:val="0"/>
        <w:widowControl/>
        <w:numPr>
          <w:ilvl w:val="0"/>
          <w:numId w:val="4"/>
        </w:numPr>
        <w:suppressLineNumbers w:val="0"/>
        <w:spacing w:before="0" w:beforeAutospacing="1" w:after="0" w:afterAutospacing="1"/>
        <w:ind w:left="720" w:hanging="360"/>
        <w:rPr>
          <w:rFonts w:hint="default" w:ascii="Calibri" w:hAnsi="Calibri" w:cs="Calibri"/>
        </w:rPr>
      </w:pPr>
      <w:r>
        <w:rPr>
          <w:rFonts w:hint="default" w:ascii="Calibri" w:hAnsi="Calibri" w:cs="Calibri"/>
        </w:rPr>
        <w:t>Only 10-15% of Indians are fluent in English</w:t>
      </w:r>
    </w:p>
    <w:p w14:paraId="32674EDB">
      <w:pPr>
        <w:keepNext w:val="0"/>
        <w:keepLines w:val="0"/>
        <w:widowControl/>
        <w:numPr>
          <w:ilvl w:val="0"/>
          <w:numId w:val="4"/>
        </w:numPr>
        <w:suppressLineNumbers w:val="0"/>
        <w:spacing w:before="0" w:beforeAutospacing="1" w:after="0" w:afterAutospacing="1"/>
        <w:ind w:left="720" w:hanging="360"/>
        <w:rPr>
          <w:rFonts w:hint="default" w:ascii="Calibri" w:hAnsi="Calibri" w:cs="Calibri"/>
        </w:rPr>
      </w:pPr>
      <w:r>
        <w:rPr>
          <w:rFonts w:hint="default" w:ascii="Calibri" w:hAnsi="Calibri" w:cs="Calibri"/>
        </w:rPr>
        <w:t>Medical information is predominantly in English or Hindi</w:t>
      </w:r>
    </w:p>
    <w:p w14:paraId="201E84FC">
      <w:pPr>
        <w:keepNext w:val="0"/>
        <w:keepLines w:val="0"/>
        <w:widowControl/>
        <w:numPr>
          <w:ilvl w:val="0"/>
          <w:numId w:val="4"/>
        </w:numPr>
        <w:suppressLineNumbers w:val="0"/>
        <w:spacing w:before="0" w:beforeAutospacing="1" w:after="0" w:afterAutospacing="1"/>
        <w:ind w:left="720" w:hanging="360"/>
        <w:rPr>
          <w:rFonts w:hint="default" w:ascii="Calibri" w:hAnsi="Calibri" w:cs="Calibri"/>
        </w:rPr>
      </w:pPr>
      <w:r>
        <w:rPr>
          <w:rFonts w:hint="default" w:ascii="Calibri" w:hAnsi="Calibri" w:cs="Calibri"/>
        </w:rPr>
        <w:t>Patients across Tamil Nadu, Karnataka, Kerala, West Bengal, and Northeast states often cannot comprehend critical health information</w:t>
      </w:r>
    </w:p>
    <w:p w14:paraId="3D4D1D54">
      <w:pPr>
        <w:pStyle w:val="7"/>
        <w:keepNext w:val="0"/>
        <w:keepLines w:val="0"/>
        <w:widowControl/>
        <w:suppressLineNumbers w:val="0"/>
        <w:rPr>
          <w:rFonts w:hint="default" w:ascii="Calibri" w:hAnsi="Calibri" w:cs="Calibri"/>
        </w:rPr>
      </w:pPr>
      <w:r>
        <w:rPr>
          <w:rStyle w:val="8"/>
          <w:rFonts w:hint="default" w:ascii="Calibri" w:hAnsi="Calibri" w:cs="Calibri"/>
        </w:rPr>
        <w:t>Specific Multilingual Gaps:</w:t>
      </w:r>
    </w:p>
    <w:p w14:paraId="1A66A4BD">
      <w:pPr>
        <w:pStyle w:val="7"/>
        <w:keepNext w:val="0"/>
        <w:keepLines w:val="0"/>
        <w:widowControl/>
        <w:numPr>
          <w:numId w:val="0"/>
        </w:numPr>
        <w:suppressLineNumbers w:val="0"/>
        <w:ind w:right="0" w:rightChars="0"/>
        <w:rPr>
          <w:rFonts w:hint="default" w:ascii="Calibri" w:hAnsi="Calibri" w:cs="Calibri"/>
        </w:rPr>
      </w:pPr>
      <w:r>
        <w:rPr>
          <w:rStyle w:val="8"/>
          <w:rFonts w:hint="default" w:ascii="Calibri" w:hAnsi="Calibri" w:cs="Calibri"/>
          <w:lang w:val="en-US"/>
        </w:rPr>
        <w:t>1.</w:t>
      </w:r>
      <w:r>
        <w:rPr>
          <w:rStyle w:val="8"/>
          <w:rFonts w:hint="default" w:ascii="Calibri" w:hAnsi="Calibri" w:cs="Calibri"/>
        </w:rPr>
        <w:t>Doctor-Patient Communication</w:t>
      </w:r>
      <w:r>
        <w:rPr>
          <w:rFonts w:hint="default" w:ascii="Calibri" w:hAnsi="Calibri" w:cs="Calibri"/>
        </w:rPr>
        <w:t>: Language mismatches lead to misunderstood diagnoses, inability to describe symptoms accurately, and medication errors</w:t>
      </w:r>
    </w:p>
    <w:p w14:paraId="35326A71">
      <w:pPr>
        <w:pStyle w:val="7"/>
        <w:keepNext w:val="0"/>
        <w:keepLines w:val="0"/>
        <w:widowControl/>
        <w:numPr>
          <w:numId w:val="0"/>
        </w:numPr>
        <w:suppressLineNumbers w:val="0"/>
        <w:ind w:right="0" w:rightChars="0"/>
        <w:rPr>
          <w:rFonts w:hint="default" w:ascii="Calibri" w:hAnsi="Calibri" w:cs="Calibri"/>
        </w:rPr>
      </w:pPr>
      <w:r>
        <w:rPr>
          <w:rStyle w:val="8"/>
          <w:rFonts w:hint="default" w:ascii="Calibri" w:hAnsi="Calibri" w:cs="Calibri"/>
          <w:lang w:val="en-US"/>
        </w:rPr>
        <w:t>2.</w:t>
      </w:r>
      <w:r>
        <w:rPr>
          <w:rStyle w:val="8"/>
          <w:rFonts w:hint="default" w:ascii="Calibri" w:hAnsi="Calibri" w:cs="Calibri"/>
        </w:rPr>
        <w:t>Digital Exclusion</w:t>
      </w:r>
      <w:r>
        <w:rPr>
          <w:rFonts w:hint="default" w:ascii="Calibri" w:hAnsi="Calibri" w:cs="Calibri"/>
        </w:rPr>
        <w:t>: Healthcare apps rarely support comprehensive regional languages, excluding elderly patients, rural populations, and those educated in vernacular medium</w:t>
      </w:r>
    </w:p>
    <w:p w14:paraId="3B9E0E41">
      <w:pPr>
        <w:pStyle w:val="7"/>
        <w:keepNext w:val="0"/>
        <w:keepLines w:val="0"/>
        <w:widowControl/>
        <w:suppressLineNumbers w:val="0"/>
        <w:rPr>
          <w:rFonts w:hint="default" w:ascii="Calibri" w:hAnsi="Calibri" w:cs="Calibri"/>
        </w:rPr>
      </w:pPr>
      <w:r>
        <w:rPr>
          <w:rStyle w:val="8"/>
          <w:rFonts w:hint="default" w:ascii="Calibri" w:hAnsi="Calibri" w:cs="Calibri"/>
          <w:lang w:val="en-US"/>
        </w:rPr>
        <w:t>3.</w:t>
      </w:r>
      <w:r>
        <w:rPr>
          <w:rStyle w:val="8"/>
          <w:rFonts w:hint="default" w:ascii="Calibri" w:hAnsi="Calibri" w:cs="Calibri"/>
        </w:rPr>
        <w:t>Emergency Situations</w:t>
      </w:r>
      <w:r>
        <w:rPr>
          <w:rFonts w:hint="default" w:ascii="Calibri" w:hAnsi="Calibri" w:cs="Calibri"/>
        </w:rPr>
        <w:t>: Language barriers can be life-threatening when patients cannot communicate symptoms or understand urgent instructions</w:t>
      </w:r>
    </w:p>
    <w:p w14:paraId="358E8387">
      <w:pPr>
        <w:pStyle w:val="7"/>
        <w:keepNext w:val="0"/>
        <w:keepLines w:val="0"/>
        <w:widowControl/>
        <w:suppressLineNumbers w:val="0"/>
        <w:rPr>
          <w:rFonts w:hint="default" w:ascii="Calibri" w:hAnsi="Calibri" w:cs="Calibri"/>
        </w:rPr>
      </w:pPr>
      <w:r>
        <w:rPr>
          <w:rStyle w:val="8"/>
          <w:rFonts w:hint="default" w:ascii="Calibri" w:hAnsi="Calibri" w:cs="Calibri"/>
          <w:lang w:val="en-US"/>
        </w:rPr>
        <w:t>4.</w:t>
      </w:r>
      <w:r>
        <w:rPr>
          <w:rStyle w:val="8"/>
          <w:rFonts w:hint="default" w:ascii="Calibri" w:hAnsi="Calibri" w:cs="Calibri"/>
        </w:rPr>
        <w:t>Documentation Inaccessibility</w:t>
      </w:r>
      <w:r>
        <w:rPr>
          <w:rFonts w:hint="default" w:ascii="Calibri" w:hAnsi="Calibri" w:cs="Calibri"/>
        </w:rPr>
        <w:t>: Prescriptions, test reports, and insurance documents in unfamiliar languages create dependency on intermediaries and opportunities for exploitation</w:t>
      </w:r>
    </w:p>
    <w:p w14:paraId="135C7CF9">
      <w:pPr>
        <w:pStyle w:val="7"/>
        <w:keepNext w:val="0"/>
        <w:keepLines w:val="0"/>
        <w:widowControl/>
        <w:suppressLineNumbers w:val="0"/>
        <w:rPr>
          <w:rFonts w:hint="default" w:ascii="Calibri" w:hAnsi="Calibri" w:cs="Calibri"/>
        </w:rPr>
      </w:pPr>
      <w:r>
        <w:rPr>
          <w:rStyle w:val="8"/>
          <w:rFonts w:hint="default" w:ascii="Calibri" w:hAnsi="Calibri" w:cs="Calibri"/>
        </w:rPr>
        <w:t>What's Needed:</w:t>
      </w:r>
    </w:p>
    <w:p w14:paraId="0AB4114B">
      <w:pPr>
        <w:keepNext w:val="0"/>
        <w:keepLines w:val="0"/>
        <w:widowControl/>
        <w:numPr>
          <w:ilvl w:val="0"/>
          <w:numId w:val="5"/>
        </w:numPr>
        <w:suppressLineNumbers w:val="0"/>
        <w:spacing w:before="0" w:beforeAutospacing="1" w:after="0" w:afterAutospacing="1"/>
        <w:ind w:left="720" w:hanging="360"/>
        <w:rPr>
          <w:rFonts w:hint="default" w:ascii="Calibri" w:hAnsi="Calibri" w:cs="Calibri"/>
        </w:rPr>
      </w:pPr>
      <w:r>
        <w:rPr>
          <w:rFonts w:hint="default" w:ascii="Calibri" w:hAnsi="Calibri" w:cs="Calibri"/>
        </w:rPr>
        <w:t>Real-time translation of medical consultations</w:t>
      </w:r>
    </w:p>
    <w:p w14:paraId="0FB83331">
      <w:pPr>
        <w:keepNext w:val="0"/>
        <w:keepLines w:val="0"/>
        <w:widowControl/>
        <w:numPr>
          <w:ilvl w:val="0"/>
          <w:numId w:val="5"/>
        </w:numPr>
        <w:suppressLineNumbers w:val="0"/>
        <w:spacing w:before="0" w:beforeAutospacing="1" w:after="0" w:afterAutospacing="1"/>
        <w:ind w:left="720" w:hanging="360"/>
        <w:rPr>
          <w:rFonts w:hint="default" w:ascii="Calibri" w:hAnsi="Calibri" w:cs="Calibri"/>
        </w:rPr>
      </w:pPr>
      <w:r>
        <w:rPr>
          <w:rFonts w:hint="default" w:ascii="Calibri" w:hAnsi="Calibri" w:cs="Calibri"/>
        </w:rPr>
        <w:t>Prescription and test report explanations in preferred languages</w:t>
      </w:r>
    </w:p>
    <w:p w14:paraId="169B0848">
      <w:pPr>
        <w:keepNext w:val="0"/>
        <w:keepLines w:val="0"/>
        <w:widowControl/>
        <w:numPr>
          <w:ilvl w:val="0"/>
          <w:numId w:val="5"/>
        </w:numPr>
        <w:suppressLineNumbers w:val="0"/>
        <w:spacing w:before="0" w:beforeAutospacing="1" w:after="0" w:afterAutospacing="1"/>
        <w:ind w:left="720" w:hanging="360"/>
        <w:rPr>
          <w:rFonts w:hint="default" w:ascii="Calibri" w:hAnsi="Calibri" w:cs="Calibri"/>
        </w:rPr>
      </w:pPr>
      <w:r>
        <w:rPr>
          <w:rFonts w:hint="default" w:ascii="Calibri" w:hAnsi="Calibri" w:cs="Calibri"/>
        </w:rPr>
        <w:t>Voice-based interfaces for low-literacy users</w:t>
      </w:r>
    </w:p>
    <w:p w14:paraId="230BE871">
      <w:pPr>
        <w:keepNext w:val="0"/>
        <w:keepLines w:val="0"/>
        <w:widowControl/>
        <w:numPr>
          <w:ilvl w:val="0"/>
          <w:numId w:val="5"/>
        </w:numPr>
        <w:suppressLineNumbers w:val="0"/>
        <w:spacing w:before="0" w:beforeAutospacing="1" w:after="0" w:afterAutospacing="1"/>
        <w:ind w:left="720" w:hanging="360"/>
        <w:rPr>
          <w:rFonts w:hint="default" w:ascii="Calibri" w:hAnsi="Calibri" w:cs="Calibri"/>
        </w:rPr>
      </w:pPr>
      <w:r>
        <w:rPr>
          <w:rFonts w:hint="default" w:ascii="Calibri" w:hAnsi="Calibri" w:cs="Calibri"/>
        </w:rPr>
        <w:t>Culturally adapted health content</w:t>
      </w:r>
    </w:p>
    <w:p w14:paraId="36123C42">
      <w:pPr>
        <w:keepNext w:val="0"/>
        <w:keepLines w:val="0"/>
        <w:widowControl/>
        <w:numPr>
          <w:ilvl w:val="0"/>
          <w:numId w:val="5"/>
        </w:numPr>
        <w:suppressLineNumbers w:val="0"/>
        <w:spacing w:before="0" w:beforeAutospacing="1" w:after="0" w:afterAutospacing="1"/>
        <w:ind w:left="720" w:hanging="360"/>
        <w:rPr>
          <w:rFonts w:hint="default" w:ascii="Calibri" w:hAnsi="Calibri" w:cs="Calibri"/>
        </w:rPr>
      </w:pPr>
      <w:r>
        <w:rPr>
          <w:rFonts w:hint="default" w:ascii="Calibri" w:hAnsi="Calibri" w:cs="Calibri"/>
        </w:rPr>
        <w:t>Localized medical terminology that maintains accuracy while ensuring comprehension</w:t>
      </w:r>
    </w:p>
    <w:p w14:paraId="6E8E5269">
      <w:pPr>
        <w:pStyle w:val="3"/>
        <w:keepNext w:val="0"/>
        <w:keepLines w:val="0"/>
        <w:widowControl/>
        <w:suppressLineNumbers w:val="0"/>
        <w:rPr>
          <w:rFonts w:hint="default" w:ascii="Calibri" w:hAnsi="Calibri" w:cs="Calibri"/>
        </w:rPr>
      </w:pPr>
      <w:r>
        <w:rPr>
          <w:rFonts w:hint="default" w:ascii="Calibri" w:hAnsi="Calibri" w:cs="Calibri"/>
        </w:rPr>
        <w:t>The Missing Solution</w:t>
      </w:r>
    </w:p>
    <w:p w14:paraId="4BCEB536">
      <w:pPr>
        <w:pStyle w:val="7"/>
        <w:keepNext w:val="0"/>
        <w:keepLines w:val="0"/>
        <w:widowControl/>
        <w:suppressLineNumbers w:val="0"/>
        <w:rPr>
          <w:rFonts w:hint="default" w:ascii="Calibri" w:hAnsi="Calibri" w:cs="Calibri"/>
        </w:rPr>
      </w:pPr>
      <w:r>
        <w:rPr>
          <w:rFonts w:hint="default" w:ascii="Calibri" w:hAnsi="Calibri" w:cs="Calibri"/>
        </w:rPr>
        <w:t xml:space="preserve">What patients desperately need is </w:t>
      </w:r>
      <w:r>
        <w:rPr>
          <w:rStyle w:val="8"/>
          <w:rFonts w:hint="default" w:ascii="Calibri" w:hAnsi="Calibri" w:cs="Calibri"/>
        </w:rPr>
        <w:t>a single, trusted, multilingual platform</w:t>
      </w:r>
      <w:r>
        <w:rPr>
          <w:rFonts w:hint="default" w:ascii="Calibri" w:hAnsi="Calibri" w:cs="Calibri"/>
        </w:rPr>
        <w:t xml:space="preserve"> that:</w:t>
      </w:r>
    </w:p>
    <w:p w14:paraId="2FD01BB2">
      <w:pPr>
        <w:keepNext w:val="0"/>
        <w:keepLines w:val="0"/>
        <w:widowControl/>
        <w:numPr>
          <w:ilvl w:val="0"/>
          <w:numId w:val="6"/>
        </w:numPr>
        <w:suppressLineNumbers w:val="0"/>
        <w:spacing w:before="0" w:beforeAutospacing="1" w:after="0" w:afterAutospacing="1"/>
        <w:ind w:left="720" w:hanging="360"/>
        <w:rPr>
          <w:rFonts w:hint="default" w:ascii="Calibri" w:hAnsi="Calibri" w:cs="Calibri"/>
        </w:rPr>
      </w:pPr>
      <w:r>
        <w:rPr>
          <w:rStyle w:val="8"/>
          <w:rFonts w:hint="default" w:ascii="Calibri" w:hAnsi="Calibri" w:cs="Calibri"/>
        </w:rPr>
        <w:t>Explains</w:t>
      </w:r>
      <w:r>
        <w:rPr>
          <w:rFonts w:hint="default" w:ascii="Calibri" w:hAnsi="Calibri" w:cs="Calibri"/>
        </w:rPr>
        <w:t>: Demystifies medical information in simple language across all major Indian languages</w:t>
      </w:r>
    </w:p>
    <w:p w14:paraId="2B24BFA2">
      <w:pPr>
        <w:keepNext w:val="0"/>
        <w:keepLines w:val="0"/>
        <w:widowControl/>
        <w:numPr>
          <w:ilvl w:val="0"/>
          <w:numId w:val="6"/>
        </w:numPr>
        <w:suppressLineNumbers w:val="0"/>
        <w:spacing w:before="0" w:beforeAutospacing="1" w:after="0" w:afterAutospacing="1"/>
        <w:ind w:left="720" w:hanging="360"/>
        <w:rPr>
          <w:rFonts w:hint="default" w:ascii="Calibri" w:hAnsi="Calibri" w:cs="Calibri"/>
        </w:rPr>
      </w:pPr>
      <w:r>
        <w:rPr>
          <w:rStyle w:val="8"/>
          <w:rFonts w:hint="default" w:ascii="Calibri" w:hAnsi="Calibri" w:cs="Calibri"/>
        </w:rPr>
        <w:t>Protects</w:t>
      </w:r>
      <w:r>
        <w:rPr>
          <w:rFonts w:hint="default" w:ascii="Calibri" w:hAnsi="Calibri" w:cs="Calibri"/>
        </w:rPr>
        <w:t>: Ensures financial transparency and safeguards patient interests</w:t>
      </w:r>
    </w:p>
    <w:p w14:paraId="5840647F">
      <w:pPr>
        <w:keepNext w:val="0"/>
        <w:keepLines w:val="0"/>
        <w:widowControl/>
        <w:numPr>
          <w:ilvl w:val="0"/>
          <w:numId w:val="6"/>
        </w:numPr>
        <w:suppressLineNumbers w:val="0"/>
        <w:spacing w:before="0" w:beforeAutospacing="1" w:after="0" w:afterAutospacing="1"/>
        <w:ind w:left="720" w:hanging="360"/>
        <w:rPr>
          <w:rFonts w:hint="default" w:ascii="Calibri" w:hAnsi="Calibri" w:cs="Calibri"/>
        </w:rPr>
      </w:pPr>
      <w:r>
        <w:rPr>
          <w:rStyle w:val="8"/>
          <w:rFonts w:hint="default" w:ascii="Calibri" w:hAnsi="Calibri" w:cs="Calibri"/>
        </w:rPr>
        <w:t>Guides</w:t>
      </w:r>
      <w:r>
        <w:rPr>
          <w:rFonts w:hint="default" w:ascii="Calibri" w:hAnsi="Calibri" w:cs="Calibri"/>
        </w:rPr>
        <w:t>: Provides continuous support from initial symptoms through complete recovery</w:t>
      </w:r>
    </w:p>
    <w:p w14:paraId="3C281D8E">
      <w:pPr>
        <w:keepNext w:val="0"/>
        <w:keepLines w:val="0"/>
        <w:widowControl/>
        <w:numPr>
          <w:ilvl w:val="0"/>
          <w:numId w:val="6"/>
        </w:numPr>
        <w:suppressLineNumbers w:val="0"/>
        <w:spacing w:before="0" w:beforeAutospacing="1" w:after="0" w:afterAutospacing="1"/>
        <w:ind w:left="720" w:hanging="360"/>
        <w:rPr>
          <w:rFonts w:hint="default" w:ascii="Calibri" w:hAnsi="Calibri" w:cs="Calibri"/>
        </w:rPr>
      </w:pPr>
      <w:r>
        <w:rPr>
          <w:rStyle w:val="8"/>
          <w:rFonts w:hint="default" w:ascii="Calibri" w:hAnsi="Calibri" w:cs="Calibri"/>
        </w:rPr>
        <w:t>Integrates</w:t>
      </w:r>
      <w:r>
        <w:rPr>
          <w:rFonts w:hint="default" w:ascii="Calibri" w:hAnsi="Calibri" w:cs="Calibri"/>
        </w:rPr>
        <w:t>: Unifies all healthcare aspects into one seamless, linguistically accessible experience</w:t>
      </w:r>
    </w:p>
    <w:p w14:paraId="0CDE0DD6">
      <w:pPr>
        <w:keepNext w:val="0"/>
        <w:keepLines w:val="0"/>
        <w:widowControl/>
        <w:numPr>
          <w:ilvl w:val="0"/>
          <w:numId w:val="6"/>
        </w:numPr>
        <w:suppressLineNumbers w:val="0"/>
        <w:spacing w:before="0" w:beforeAutospacing="1" w:after="0" w:afterAutospacing="1"/>
        <w:ind w:left="720" w:hanging="360"/>
        <w:rPr>
          <w:rFonts w:hint="default" w:ascii="Calibri" w:hAnsi="Calibri" w:cs="Calibri"/>
        </w:rPr>
      </w:pPr>
      <w:r>
        <w:rPr>
          <w:rStyle w:val="8"/>
          <w:rFonts w:hint="default" w:ascii="Calibri" w:hAnsi="Calibri" w:cs="Calibri"/>
        </w:rPr>
        <w:t>Empowers</w:t>
      </w:r>
      <w:r>
        <w:rPr>
          <w:rFonts w:hint="default" w:ascii="Calibri" w:hAnsi="Calibri" w:cs="Calibri"/>
        </w:rPr>
        <w:t>: Transforms patients from passive recipients to informed participants</w:t>
      </w:r>
    </w:p>
    <w:p w14:paraId="13951370">
      <w:pPr>
        <w:pStyle w:val="7"/>
        <w:keepNext w:val="0"/>
        <w:keepLines w:val="0"/>
        <w:widowControl/>
        <w:suppressLineNumbers w:val="0"/>
        <w:rPr>
          <w:rFonts w:hint="default" w:ascii="Calibri" w:hAnsi="Calibri" w:cs="Calibri"/>
        </w:rPr>
      </w:pPr>
      <w:r>
        <w:rPr>
          <w:rFonts w:hint="default" w:ascii="Calibri" w:hAnsi="Calibri" w:cs="Calibri"/>
        </w:rPr>
        <w:t>The absence of such a platform perpetuates health inequity, leaves vulnerable populations at risk, and undermines India's significant healthcare infrastructure investments. The gap is in the connective tissue that could transform these resources into truly accessible, patient-centered care respecting India's linguistic and cultural diversity.</w:t>
      </w:r>
    </w:p>
    <w:p w14:paraId="645DE347">
      <w:pPr>
        <w:jc w:val="left"/>
        <w:rPr>
          <w:rFonts w:hint="default" w:ascii="Calibri" w:hAnsi="Calibri" w:eastAsia="SimSun" w:cs="Calibri"/>
          <w:b w:val="0"/>
          <w:bCs w:val="0"/>
          <w:i w:val="0"/>
          <w:iCs w:val="0"/>
          <w:sz w:val="24"/>
          <w:szCs w:val="24"/>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Variable Display Semibold">
    <w:panose1 w:val="00000000000000000000"/>
    <w:charset w:val="00"/>
    <w:family w:val="auto"/>
    <w:pitch w:val="default"/>
    <w:sig w:usb0="A00002FF" w:usb1="0000000B" w:usb2="00000000" w:usb3="00000000" w:csb0="2000019F" w:csb1="00000000"/>
  </w:font>
  <w:font w:name="Segoe UI Semibold">
    <w:panose1 w:val="020B0702040204020203"/>
    <w:charset w:val="00"/>
    <w:family w:val="auto"/>
    <w:pitch w:val="default"/>
    <w:sig w:usb0="E4002EFF" w:usb1="C000E47F" w:usb2="00000009" w:usb3="00000000" w:csb0="200001FF" w:csb1="00000000"/>
  </w:font>
  <w:font w:name="Segoe Script">
    <w:panose1 w:val="030B0504020000000003"/>
    <w:charset w:val="00"/>
    <w:family w:val="auto"/>
    <w:pitch w:val="default"/>
    <w:sig w:usb0="0000028F" w:usb1="00000000" w:usb2="00000000" w:usb3="00000000" w:csb0="0000009F" w:csb1="00000000"/>
  </w:font>
  <w:font w:name="Segoe Fluent Icons">
    <w:panose1 w:val="050A0102010101010101"/>
    <w:charset w:val="00"/>
    <w:family w:val="auto"/>
    <w:pitch w:val="default"/>
    <w:sig w:usb0="00000000" w:usb1="10000000" w:usb2="00000000" w:usb3="00000000" w:csb0="00000001" w:csb1="00000000"/>
  </w:font>
  <w:font w:name="NSimSun">
    <w:panose1 w:val="02010609030101010101"/>
    <w:charset w:val="86"/>
    <w:family w:val="auto"/>
    <w:pitch w:val="default"/>
    <w:sig w:usb0="00000203" w:usb1="288F0000" w:usb2="00000006" w:usb3="00000000" w:csb0="00040001" w:csb1="00000000"/>
  </w:font>
  <w:font w:name="Nirmala UI">
    <w:panose1 w:val="020B0502040204020203"/>
    <w:charset w:val="00"/>
    <w:family w:val="auto"/>
    <w:pitch w:val="default"/>
    <w:sig w:usb0="80FF8023" w:usb1="0200004A" w:usb2="00000200" w:usb3="00040000" w:csb0="00000001" w:csb1="00000000"/>
  </w:font>
  <w:font w:name="Palatino Linotype">
    <w:panose1 w:val="02040502050505030304"/>
    <w:charset w:val="00"/>
    <w:family w:val="auto"/>
    <w:pitch w:val="default"/>
    <w:sig w:usb0="E0000287" w:usb1="40000013" w:usb2="00000000" w:usb3="00000000" w:csb0="2000019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3EBA947"/>
    <w:multiLevelType w:val="multilevel"/>
    <w:tmpl w:val="B3EBA94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B9026DBE"/>
    <w:multiLevelType w:val="multilevel"/>
    <w:tmpl w:val="B9026DB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CDA884AB"/>
    <w:multiLevelType w:val="multilevel"/>
    <w:tmpl w:val="CDA884A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E87D6E29"/>
    <w:multiLevelType w:val="multilevel"/>
    <w:tmpl w:val="E87D6E2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222C53C8"/>
    <w:multiLevelType w:val="multilevel"/>
    <w:tmpl w:val="222C53C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2A935CDE"/>
    <w:multiLevelType w:val="multilevel"/>
    <w:tmpl w:val="2A935CD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3"/>
  </w:num>
  <w:num w:numId="2">
    <w:abstractNumId w:val="2"/>
  </w:num>
  <w:num w:numId="3">
    <w:abstractNumId w:val="4"/>
  </w:num>
  <w:num w:numId="4">
    <w:abstractNumId w:val="1"/>
  </w:num>
  <w:num w:numId="5">
    <w:abstractNumId w:val="0"/>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3"/>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DD33633"/>
    <w:rsid w:val="6DD3363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character" w:styleId="8">
    <w:name w:val="Strong"/>
    <w:basedOn w:val="5"/>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15</TotalTime>
  <ScaleCrop>false</ScaleCrop>
  <LinksUpToDate>false</LinksUpToDate>
  <CharactersWithSpaces>0</CharactersWithSpaces>
  <Application>WPS Office_12.2.0.23197_F1E327BC-269C-435d-A152-05C5408002CA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2026-02-15T08:12:00Z</dcterms:created>
  <dc:creator>Lavanya K</dc:creator>
  <cp:lastModifiedBy>Lavanya K</cp:lastModifiedBy>
  <dcterms:modified xsi:type="dcterms:W3CDTF">2026-02-15T08:27:52Z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2057-12.2.0.23197</vt:lpwstr>
  </property>
  <property fmtid="{D5CDD505-2E9C-101B-9397-08002B2CF9AE}" pid="3" name="ICV">
    <vt:lpwstr>D5D220447CFC44A986C55A61C907D477_11</vt:lpwstr>
  </property>
</Properties>
</file>