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667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978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66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0.8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05975" cy="12644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321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05975" cy="126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50.08pt;height:99.5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83718" cy="12854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116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783717" cy="1285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0.45pt;height:101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6458" cy="12633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408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776458" cy="126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9.88pt;height:99.4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src="array_ops.js"&gt;&lt;/script&gt;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&lt;h1&gt;Array Operations&lt;/h1&gt;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&lt;div class="shape-box"&gt;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Input Section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class="form-section"&gt;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&lt;label class="area-label"&gt;Enter Array Elements (comma-separated):&lt;/label&gt;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&lt;input type="text" id="arrayInput" placeholder="e.g. 10, 20, 30, 40"&gt;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onclick="createArray()"&gt;Create Array&lt;/button&gt;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class="area-label"&gt;Remove Element:&lt;/label&gt;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type="text" id="removeInput" placeholder="Enter value to remove"&gt;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onclick="removeElement()"&gt;Remove&lt;/button&gt;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class="area-label"&gt;Check Element:&lt;/label&gt;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 type="text" id="checkInput" placeholder="Enter value to check"&gt;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onclick="checkElement()"&gt;Check&lt;/button&gt;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onclick="emptyArray()"&gt;Empty Array&lt;/button&gt;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Result Section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class="result-section"&gt;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class="area-label"&gt;Current Array&lt;/div&gt;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class="area-box" id="arrayDisplay"&gt;[]&lt;/div&gt;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id="message" style="color:#1e40af; font-weight:600;"&gt;&lt;/div&gt;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&lt;h1&gt;Array Preview&lt;/h1&gt;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&lt;!-- Table Section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&lt;table id="arrayTable" style="display:none;"&gt;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&lt;th&gt;Index&lt;/th&gt;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&lt;th&gt;Value&lt;/th&gt;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&lt;tbody&gt;&lt;/tbody&gt;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44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arr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Update array display and table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updateDisplay(message="")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document.getElementById("arrayDisplay").textContent = JSON.stringify(arr);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document.getElementById("message").textContent = message;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table = document.getElementById("arrayTable");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tbody = table.querySelector("tbody");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tbody.innerHTML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&gt;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table.style.display = "table";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arr.forEach((val, index) =&gt;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const row = document.createElement("tr");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row.innerHTML = `&lt;td&gt;${index}&lt;/td&gt;&lt;td&gt;${val}&lt;/td&gt;`;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tbody.appendChild(row);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table.style.display = "none";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Create array from input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createArray()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input = document.getElementById("arrayInput").value.trim();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(!input)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Please enter some elements first.");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arr = input.split(",").map(el =&gt; el.trim()).filter(el =&gt; el !== "");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updateDisplay("✅ Array created successfully.");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Remove element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removeElement()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empty. Nothing to remove.");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value = document.getElementById("removeInput").value.trim();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(!value)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Enter a value to remove.");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index = arr.indexOf(value);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(index !== -1)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arr.splice(index, 1);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updateDisplay(`🗑️ Removed '${value}' from the array.`);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updateDisplay(`❌ '${value}' not found in the array.`);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Check element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checkElement()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empty. Nothing to check.");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value = document.getElementById("checkInput").value.trim();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(!value)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Enter a value to check.");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(arr.includes(value))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updateDisplay(`✅ '${value}' is present in the array.`);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updateDisplay(`❌ '${value}' is NOT in the array.`);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Empty array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emptyArray()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(arr.length ===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updateDisplay("⚠️ Array is already empty.");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arr = [];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updateDisplay("🧹 Array emptied.");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44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6</w:t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2025-09-16T02:19:54Z</dcterms:modified>
</cp:coreProperties>
</file>