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C43D3" w14:textId="77777777" w:rsidR="00684BA0" w:rsidRDefault="00000000">
      <w:pPr>
        <w:pStyle w:val="Heading1"/>
      </w:pPr>
      <w:r>
        <w:t>Legal Department Policies (Non-Common)</w:t>
      </w:r>
    </w:p>
    <w:p w14:paraId="3A22BBC9" w14:textId="77777777" w:rsidR="00684BA0" w:rsidRDefault="00000000">
      <w:pPr>
        <w:pStyle w:val="Heading2"/>
      </w:pPr>
      <w:r>
        <w:t>Regulatory Compliance Policy</w:t>
      </w:r>
    </w:p>
    <w:p w14:paraId="618AE875" w14:textId="77777777" w:rsidR="00684BA0" w:rsidRDefault="00000000">
      <w:pPr>
        <w:pStyle w:val="ListBullet"/>
      </w:pPr>
      <w:r>
        <w:t>The company shall comply with all applicable laws, regulations, and statutory requirements.</w:t>
      </w:r>
    </w:p>
    <w:p w14:paraId="2904B390" w14:textId="77777777" w:rsidR="00684BA0" w:rsidRDefault="00000000">
      <w:pPr>
        <w:pStyle w:val="ListBullet"/>
      </w:pPr>
      <w:r>
        <w:t>Employees must follow legal obligations relevant to their job roles.</w:t>
      </w:r>
    </w:p>
    <w:p w14:paraId="346953BC" w14:textId="77777777" w:rsidR="00684BA0" w:rsidRDefault="00000000">
      <w:pPr>
        <w:pStyle w:val="ListBullet"/>
      </w:pPr>
      <w:r>
        <w:t>Any legal non-compliance must be reported to the Legal department immediately.</w:t>
      </w:r>
    </w:p>
    <w:p w14:paraId="47BE2485" w14:textId="77777777" w:rsidR="00684BA0" w:rsidRDefault="00000000">
      <w:pPr>
        <w:pStyle w:val="Heading2"/>
      </w:pPr>
      <w:r>
        <w:t>Contract Management Policy</w:t>
      </w:r>
    </w:p>
    <w:p w14:paraId="648BD842" w14:textId="77777777" w:rsidR="00684BA0" w:rsidRDefault="00000000">
      <w:pPr>
        <w:pStyle w:val="ListBullet"/>
      </w:pPr>
      <w:r>
        <w:t>All contracts must be reviewed and approved by the Legal department before execution.</w:t>
      </w:r>
    </w:p>
    <w:p w14:paraId="63F442ED" w14:textId="77777777" w:rsidR="00684BA0" w:rsidRDefault="00000000">
      <w:pPr>
        <w:pStyle w:val="ListBullet"/>
      </w:pPr>
      <w:r>
        <w:t>Unauthorized signing of contracts is strictly prohibited.</w:t>
      </w:r>
    </w:p>
    <w:p w14:paraId="2CB86DF8" w14:textId="77777777" w:rsidR="00684BA0" w:rsidRDefault="00000000">
      <w:pPr>
        <w:pStyle w:val="ListBullet"/>
      </w:pPr>
      <w:r>
        <w:t>Executed contracts must be stored in approved document repositories.</w:t>
      </w:r>
    </w:p>
    <w:p w14:paraId="3A5F7DD7" w14:textId="77777777" w:rsidR="00684BA0" w:rsidRDefault="00000000">
      <w:pPr>
        <w:pStyle w:val="Heading2"/>
      </w:pPr>
      <w:r>
        <w:t>Intellectual Property (IP) Policy</w:t>
      </w:r>
    </w:p>
    <w:p w14:paraId="7C6B642A" w14:textId="77777777" w:rsidR="00684BA0" w:rsidRDefault="00000000">
      <w:pPr>
        <w:pStyle w:val="ListBullet"/>
      </w:pPr>
      <w:r>
        <w:t>All intellectual property created during employment belongs to the company.</w:t>
      </w:r>
    </w:p>
    <w:p w14:paraId="3EEE8EE7" w14:textId="77777777" w:rsidR="00684BA0" w:rsidRDefault="00000000">
      <w:pPr>
        <w:pStyle w:val="ListBullet"/>
      </w:pPr>
      <w:r>
        <w:t>Employees must protect company IP, trade secrets, and proprietary information.</w:t>
      </w:r>
    </w:p>
    <w:p w14:paraId="60ED0045" w14:textId="77777777" w:rsidR="00684BA0" w:rsidRDefault="00000000">
      <w:pPr>
        <w:pStyle w:val="ListBullet"/>
      </w:pPr>
      <w:r>
        <w:t>IP violations may result in legal and disciplinary action.</w:t>
      </w:r>
    </w:p>
    <w:p w14:paraId="7F30346C" w14:textId="77777777" w:rsidR="00684BA0" w:rsidRDefault="00000000">
      <w:pPr>
        <w:pStyle w:val="Heading2"/>
      </w:pPr>
      <w:r>
        <w:t>Confidentiality &amp; Non-Disclosure Policy</w:t>
      </w:r>
    </w:p>
    <w:p w14:paraId="77581FDF" w14:textId="77777777" w:rsidR="00684BA0" w:rsidRDefault="00000000">
      <w:pPr>
        <w:pStyle w:val="ListBullet"/>
      </w:pPr>
      <w:r>
        <w:t>Employees must maintain confidentiality of sensitive company information.</w:t>
      </w:r>
    </w:p>
    <w:p w14:paraId="0ACBABF8" w14:textId="77777777" w:rsidR="00684BA0" w:rsidRDefault="00000000">
      <w:pPr>
        <w:pStyle w:val="ListBullet"/>
      </w:pPr>
      <w:r>
        <w:t>Confidentiality obligations continue after termination of employment.</w:t>
      </w:r>
    </w:p>
    <w:p w14:paraId="4291099B" w14:textId="77777777" w:rsidR="00684BA0" w:rsidRDefault="00000000">
      <w:pPr>
        <w:pStyle w:val="ListBullet"/>
      </w:pPr>
      <w:r>
        <w:t>Unauthorized disclosure of information is prohibited.</w:t>
      </w:r>
    </w:p>
    <w:p w14:paraId="512A6835" w14:textId="77777777" w:rsidR="00684BA0" w:rsidRDefault="00000000">
      <w:pPr>
        <w:pStyle w:val="Heading2"/>
      </w:pPr>
      <w:r>
        <w:t>Data Protection &amp; Privacy Compliance Policy</w:t>
      </w:r>
    </w:p>
    <w:p w14:paraId="62EC9E7B" w14:textId="77777777" w:rsidR="00684BA0" w:rsidRDefault="00000000">
      <w:pPr>
        <w:pStyle w:val="ListBullet"/>
      </w:pPr>
      <w:r>
        <w:t>Personal and sensitive data must be handled in accordance with data protection laws.</w:t>
      </w:r>
    </w:p>
    <w:p w14:paraId="2A88BDBC" w14:textId="77777777" w:rsidR="00684BA0" w:rsidRDefault="00000000">
      <w:pPr>
        <w:pStyle w:val="ListBullet"/>
      </w:pPr>
      <w:r>
        <w:t>Access to personal data is limited to authorized personnel only.</w:t>
      </w:r>
    </w:p>
    <w:p w14:paraId="5AE3A219" w14:textId="77777777" w:rsidR="00684BA0" w:rsidRDefault="00000000">
      <w:pPr>
        <w:pStyle w:val="ListBullet"/>
      </w:pPr>
      <w:r>
        <w:t>Data breaches must be reported immediately to Legal and IT teams.</w:t>
      </w:r>
    </w:p>
    <w:p w14:paraId="69CE79E3" w14:textId="77777777" w:rsidR="00684BA0" w:rsidRDefault="00000000">
      <w:pPr>
        <w:pStyle w:val="Heading2"/>
      </w:pPr>
      <w:r>
        <w:t>Whistleblower Policy</w:t>
      </w:r>
    </w:p>
    <w:p w14:paraId="3126ED61" w14:textId="77777777" w:rsidR="00684BA0" w:rsidRDefault="00000000">
      <w:pPr>
        <w:pStyle w:val="ListBullet"/>
      </w:pPr>
      <w:r>
        <w:t>Employees may report unethical, illegal, or improper conduct.</w:t>
      </w:r>
    </w:p>
    <w:p w14:paraId="3D6D7C01" w14:textId="77777777" w:rsidR="00684BA0" w:rsidRDefault="00000000">
      <w:pPr>
        <w:pStyle w:val="ListBullet"/>
      </w:pPr>
      <w:r>
        <w:t>Reports will be handled confidentially and investigated appropriately.</w:t>
      </w:r>
    </w:p>
    <w:p w14:paraId="2C3AFD11" w14:textId="77777777" w:rsidR="00684BA0" w:rsidRDefault="00000000">
      <w:pPr>
        <w:pStyle w:val="ListBullet"/>
      </w:pPr>
      <w:r>
        <w:t>Retaliation against whistleblowers is strictly prohibited.</w:t>
      </w:r>
    </w:p>
    <w:p w14:paraId="6E0B52AF" w14:textId="77777777" w:rsidR="00684BA0" w:rsidRDefault="00000000">
      <w:pPr>
        <w:pStyle w:val="Heading2"/>
      </w:pPr>
      <w:r>
        <w:t>Litigation &amp; Legal Notice Handling Policy</w:t>
      </w:r>
    </w:p>
    <w:p w14:paraId="436FF7CA" w14:textId="77777777" w:rsidR="00684BA0" w:rsidRDefault="00000000">
      <w:pPr>
        <w:pStyle w:val="ListBullet"/>
      </w:pPr>
      <w:r>
        <w:t>All legal notices, summons, or court documents must be forwarded to Legal immediately.</w:t>
      </w:r>
    </w:p>
    <w:p w14:paraId="3981CFBC" w14:textId="77777777" w:rsidR="00684BA0" w:rsidRDefault="00000000">
      <w:pPr>
        <w:pStyle w:val="ListBullet"/>
      </w:pPr>
      <w:r>
        <w:t>Employees must not respond to legal notices independently.</w:t>
      </w:r>
    </w:p>
    <w:p w14:paraId="440B207C" w14:textId="77777777" w:rsidR="00684BA0" w:rsidRDefault="00000000">
      <w:pPr>
        <w:pStyle w:val="ListBullet"/>
      </w:pPr>
      <w:r>
        <w:t>The Legal department manages all litigation matters.</w:t>
      </w:r>
    </w:p>
    <w:p w14:paraId="79EA0FEF" w14:textId="77777777" w:rsidR="00684BA0" w:rsidRDefault="00000000">
      <w:pPr>
        <w:pStyle w:val="Heading2"/>
      </w:pPr>
      <w:r>
        <w:t>Code of Ethics &amp; Anti-Corruption Policy</w:t>
      </w:r>
    </w:p>
    <w:p w14:paraId="23722A54" w14:textId="77777777" w:rsidR="00684BA0" w:rsidRDefault="00000000">
      <w:pPr>
        <w:pStyle w:val="ListBullet"/>
      </w:pPr>
      <w:r>
        <w:t>Employees must conduct business with integrity and honesty.</w:t>
      </w:r>
    </w:p>
    <w:p w14:paraId="6DCE9E92" w14:textId="77777777" w:rsidR="00684BA0" w:rsidRDefault="00000000">
      <w:pPr>
        <w:pStyle w:val="ListBullet"/>
      </w:pPr>
      <w:r>
        <w:lastRenderedPageBreak/>
        <w:t>Bribery, corruption, and unethical practices are prohibited.</w:t>
      </w:r>
    </w:p>
    <w:p w14:paraId="2AA640E0" w14:textId="77777777" w:rsidR="00684BA0" w:rsidRDefault="00000000">
      <w:pPr>
        <w:pStyle w:val="ListBullet"/>
      </w:pPr>
      <w:r>
        <w:t>Conflicts of interest must be disclosed to management.</w:t>
      </w:r>
    </w:p>
    <w:p w14:paraId="47139256" w14:textId="77777777" w:rsidR="00684BA0" w:rsidRDefault="00000000">
      <w:pPr>
        <w:pStyle w:val="Heading2"/>
      </w:pPr>
      <w:r>
        <w:t>Audit &amp; Investigation Policy</w:t>
      </w:r>
    </w:p>
    <w:p w14:paraId="54E1D996" w14:textId="77777777" w:rsidR="00684BA0" w:rsidRDefault="00000000">
      <w:pPr>
        <w:pStyle w:val="ListBullet"/>
      </w:pPr>
      <w:r>
        <w:t>Employees must cooperate fully with audits and investigations.</w:t>
      </w:r>
    </w:p>
    <w:p w14:paraId="7765425B" w14:textId="77777777" w:rsidR="00684BA0" w:rsidRDefault="00000000">
      <w:pPr>
        <w:pStyle w:val="ListBullet"/>
      </w:pPr>
      <w:r>
        <w:t>All records provided must be accurate and complete.</w:t>
      </w:r>
    </w:p>
    <w:p w14:paraId="02AF885C" w14:textId="77777777" w:rsidR="00684BA0" w:rsidRDefault="00000000">
      <w:pPr>
        <w:pStyle w:val="ListBullet"/>
      </w:pPr>
      <w:r>
        <w:t>Obstruction of audits or investigations is prohibited.</w:t>
      </w:r>
    </w:p>
    <w:p w14:paraId="230EE918" w14:textId="77777777" w:rsidR="00684BA0" w:rsidRDefault="00000000">
      <w:pPr>
        <w:pStyle w:val="Heading2"/>
      </w:pPr>
      <w:r>
        <w:t>Record Retention &amp; Legal Hold Policy</w:t>
      </w:r>
    </w:p>
    <w:p w14:paraId="0E1115FD" w14:textId="77777777" w:rsidR="00684BA0" w:rsidRDefault="00000000">
      <w:pPr>
        <w:pStyle w:val="ListBullet"/>
      </w:pPr>
      <w:r>
        <w:t>Company records must be retained as per legal and regulatory requirements.</w:t>
      </w:r>
    </w:p>
    <w:p w14:paraId="40855457" w14:textId="77777777" w:rsidR="00684BA0" w:rsidRDefault="00000000">
      <w:pPr>
        <w:pStyle w:val="ListBullet"/>
      </w:pPr>
      <w:r>
        <w:t>Records under legal hold must not be altered or destroyed.</w:t>
      </w:r>
    </w:p>
    <w:p w14:paraId="560167BE" w14:textId="77777777" w:rsidR="00684BA0" w:rsidRDefault="00000000">
      <w:pPr>
        <w:pStyle w:val="ListBullet"/>
      </w:pPr>
      <w:r>
        <w:t>Legal defines record retention timelines.</w:t>
      </w:r>
    </w:p>
    <w:sectPr w:rsidR="00684BA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33637533">
    <w:abstractNumId w:val="8"/>
  </w:num>
  <w:num w:numId="2" w16cid:durableId="253319565">
    <w:abstractNumId w:val="6"/>
  </w:num>
  <w:num w:numId="3" w16cid:durableId="1783305866">
    <w:abstractNumId w:val="5"/>
  </w:num>
  <w:num w:numId="4" w16cid:durableId="133763766">
    <w:abstractNumId w:val="4"/>
  </w:num>
  <w:num w:numId="5" w16cid:durableId="176122752">
    <w:abstractNumId w:val="7"/>
  </w:num>
  <w:num w:numId="6" w16cid:durableId="2044209731">
    <w:abstractNumId w:val="3"/>
  </w:num>
  <w:num w:numId="7" w16cid:durableId="750002826">
    <w:abstractNumId w:val="2"/>
  </w:num>
  <w:num w:numId="8" w16cid:durableId="1570263389">
    <w:abstractNumId w:val="1"/>
  </w:num>
  <w:num w:numId="9" w16cid:durableId="12322779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A6C58"/>
    <w:rsid w:val="00684BA0"/>
    <w:rsid w:val="0074005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DBFE3E"/>
  <w14:defaultImageDpi w14:val="300"/>
  <w15:docId w15:val="{3E58E2A1-6B68-4FF0-BA90-5456E0A32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354</Words>
  <Characters>2022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Pratiksha Kothari</cp:lastModifiedBy>
  <cp:revision>2</cp:revision>
  <dcterms:created xsi:type="dcterms:W3CDTF">2025-12-18T06:37:00Z</dcterms:created>
  <dcterms:modified xsi:type="dcterms:W3CDTF">2025-12-18T06:37:00Z</dcterms:modified>
  <cp:category/>
</cp:coreProperties>
</file>