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10EC" w14:textId="77777777" w:rsidR="001946D8" w:rsidRPr="001946D8" w:rsidRDefault="001946D8" w:rsidP="001946D8">
      <w:pPr>
        <w:jc w:val="center"/>
        <w:rPr>
          <w:b/>
          <w:bCs/>
          <w:u w:val="single"/>
        </w:rPr>
      </w:pPr>
      <w:r w:rsidRPr="001946D8">
        <w:rPr>
          <w:b/>
          <w:bCs/>
          <w:sz w:val="32"/>
          <w:szCs w:val="32"/>
          <w:u w:val="single"/>
        </w:rPr>
        <w:t>Trader Behavior &amp; Market Sentiment Analysis</w:t>
      </w:r>
    </w:p>
    <w:p w14:paraId="380BFBE3" w14:textId="77777777" w:rsidR="001946D8" w:rsidRPr="001946D8" w:rsidRDefault="001946D8" w:rsidP="001946D8">
      <w:pPr>
        <w:rPr>
          <w:b/>
          <w:bCs/>
        </w:rPr>
      </w:pPr>
      <w:r w:rsidRPr="001946D8">
        <w:rPr>
          <w:b/>
          <w:bCs/>
        </w:rPr>
        <w:t>Methodology</w:t>
      </w:r>
    </w:p>
    <w:p w14:paraId="3ECAF840" w14:textId="77777777" w:rsidR="001946D8" w:rsidRPr="001946D8" w:rsidRDefault="001946D8" w:rsidP="001946D8">
      <w:r w:rsidRPr="001946D8">
        <w:t xml:space="preserve">This project analyzes the relationship between </w:t>
      </w:r>
      <w:r w:rsidRPr="001946D8">
        <w:rPr>
          <w:b/>
          <w:bCs/>
        </w:rPr>
        <w:t>market sentiment (Fear &amp; Greed Index)</w:t>
      </w:r>
      <w:r w:rsidRPr="001946D8">
        <w:t xml:space="preserve"> and </w:t>
      </w:r>
      <w:r w:rsidRPr="001946D8">
        <w:rPr>
          <w:b/>
          <w:bCs/>
        </w:rPr>
        <w:t>trader behavior and performance</w:t>
      </w:r>
      <w:r w:rsidRPr="001946D8">
        <w:t xml:space="preserve"> using historical trade execution data.</w:t>
      </w:r>
    </w:p>
    <w:p w14:paraId="0BA27F5A" w14:textId="77777777" w:rsidR="001946D8" w:rsidRPr="001946D8" w:rsidRDefault="001946D8" w:rsidP="001946D8">
      <w:r w:rsidRPr="001946D8">
        <w:t>The analysis follows an end-to-end analytics workflow:</w:t>
      </w:r>
    </w:p>
    <w:p w14:paraId="73FC59D6" w14:textId="77777777" w:rsidR="001946D8" w:rsidRPr="001946D8" w:rsidRDefault="001946D8" w:rsidP="001946D8">
      <w:pPr>
        <w:numPr>
          <w:ilvl w:val="0"/>
          <w:numId w:val="1"/>
        </w:numPr>
      </w:pPr>
      <w:r w:rsidRPr="001946D8">
        <w:rPr>
          <w:b/>
          <w:bCs/>
        </w:rPr>
        <w:t>Data Preparation &amp; Validation</w:t>
      </w:r>
    </w:p>
    <w:p w14:paraId="330F6526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>Trade-level data was cleaned using trading-specific rules (invalid prices, abnormal fees, duplicate executions).</w:t>
      </w:r>
    </w:p>
    <w:p w14:paraId="70A826C3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 xml:space="preserve">Epoch timestamps were prioritized and normalized to </w:t>
      </w:r>
      <w:r w:rsidRPr="001946D8">
        <w:rPr>
          <w:b/>
          <w:bCs/>
        </w:rPr>
        <w:t>IST</w:t>
      </w:r>
      <w:r w:rsidRPr="001946D8">
        <w:t xml:space="preserve"> to ensure correct alignment with daily sentiment data.</w:t>
      </w:r>
    </w:p>
    <w:p w14:paraId="7DE3FD5F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 xml:space="preserve">Only </w:t>
      </w:r>
      <w:r w:rsidRPr="001946D8">
        <w:rPr>
          <w:b/>
          <w:bCs/>
        </w:rPr>
        <w:t>realized outcome trades</w:t>
      </w:r>
      <w:r w:rsidRPr="001946D8">
        <w:t xml:space="preserve"> were used for performance analysis to avoid noise from open or intermediate executions.</w:t>
      </w:r>
    </w:p>
    <w:p w14:paraId="2E7C3381" w14:textId="77777777" w:rsidR="001946D8" w:rsidRPr="001946D8" w:rsidRDefault="001946D8" w:rsidP="001946D8">
      <w:pPr>
        <w:numPr>
          <w:ilvl w:val="0"/>
          <w:numId w:val="1"/>
        </w:numPr>
      </w:pPr>
      <w:r w:rsidRPr="001946D8">
        <w:rPr>
          <w:b/>
          <w:bCs/>
        </w:rPr>
        <w:t>Feature Engineering</w:t>
      </w:r>
    </w:p>
    <w:p w14:paraId="6DD0976E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 xml:space="preserve">Trade data was aggregated into </w:t>
      </w:r>
      <w:r w:rsidRPr="001946D8">
        <w:rPr>
          <w:b/>
          <w:bCs/>
        </w:rPr>
        <w:t>daily account-level metrics</w:t>
      </w:r>
      <w:r w:rsidRPr="001946D8">
        <w:t xml:space="preserve"> commonly used in trading analytics, including:</w:t>
      </w:r>
    </w:p>
    <w:p w14:paraId="764E404F" w14:textId="77777777" w:rsidR="001946D8" w:rsidRPr="001946D8" w:rsidRDefault="001946D8" w:rsidP="001946D8">
      <w:pPr>
        <w:numPr>
          <w:ilvl w:val="2"/>
          <w:numId w:val="1"/>
        </w:numPr>
      </w:pPr>
      <w:r w:rsidRPr="001946D8">
        <w:t xml:space="preserve">realized </w:t>
      </w:r>
      <w:proofErr w:type="spellStart"/>
      <w:r w:rsidRPr="001946D8">
        <w:t>PnL</w:t>
      </w:r>
      <w:proofErr w:type="spellEnd"/>
      <w:r w:rsidRPr="001946D8">
        <w:t>, win rate, trade frequency</w:t>
      </w:r>
    </w:p>
    <w:p w14:paraId="3305FF86" w14:textId="77777777" w:rsidR="001946D8" w:rsidRPr="001946D8" w:rsidRDefault="001946D8" w:rsidP="001946D8">
      <w:pPr>
        <w:numPr>
          <w:ilvl w:val="2"/>
          <w:numId w:val="1"/>
        </w:numPr>
      </w:pPr>
      <w:r w:rsidRPr="001946D8">
        <w:t>position sizing (mean and tail)</w:t>
      </w:r>
    </w:p>
    <w:p w14:paraId="08289605" w14:textId="77777777" w:rsidR="001946D8" w:rsidRPr="001946D8" w:rsidRDefault="001946D8" w:rsidP="001946D8">
      <w:pPr>
        <w:numPr>
          <w:ilvl w:val="2"/>
          <w:numId w:val="1"/>
        </w:numPr>
      </w:pPr>
      <w:r w:rsidRPr="001946D8">
        <w:t>execution cost (fee basis points)</w:t>
      </w:r>
    </w:p>
    <w:p w14:paraId="180FE53B" w14:textId="77777777" w:rsidR="001946D8" w:rsidRPr="001946D8" w:rsidRDefault="001946D8" w:rsidP="001946D8">
      <w:pPr>
        <w:numPr>
          <w:ilvl w:val="2"/>
          <w:numId w:val="1"/>
        </w:numPr>
      </w:pPr>
      <w:r w:rsidRPr="001946D8">
        <w:t xml:space="preserve">cumulative </w:t>
      </w:r>
      <w:proofErr w:type="spellStart"/>
      <w:r w:rsidRPr="001946D8">
        <w:t>PnL</w:t>
      </w:r>
      <w:proofErr w:type="spellEnd"/>
      <w:r w:rsidRPr="001946D8">
        <w:t xml:space="preserve"> and drawdowns</w:t>
      </w:r>
    </w:p>
    <w:p w14:paraId="34D9D0BE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 xml:space="preserve">Market sentiment was represented both as a </w:t>
      </w:r>
      <w:r w:rsidRPr="001946D8">
        <w:rPr>
          <w:b/>
          <w:bCs/>
        </w:rPr>
        <w:t>4-class index</w:t>
      </w:r>
      <w:r w:rsidRPr="001946D8">
        <w:t xml:space="preserve"> and a </w:t>
      </w:r>
      <w:r w:rsidRPr="001946D8">
        <w:rPr>
          <w:b/>
          <w:bCs/>
        </w:rPr>
        <w:t>binary regime (Fear vs Greed)</w:t>
      </w:r>
      <w:r w:rsidRPr="001946D8">
        <w:t>.</w:t>
      </w:r>
    </w:p>
    <w:p w14:paraId="2329C75E" w14:textId="77777777" w:rsidR="001946D8" w:rsidRPr="001946D8" w:rsidRDefault="001946D8" w:rsidP="001946D8">
      <w:pPr>
        <w:numPr>
          <w:ilvl w:val="0"/>
          <w:numId w:val="1"/>
        </w:numPr>
      </w:pPr>
      <w:r w:rsidRPr="001946D8">
        <w:rPr>
          <w:b/>
          <w:bCs/>
        </w:rPr>
        <w:t>Analysis &amp; Validation</w:t>
      </w:r>
    </w:p>
    <w:p w14:paraId="14D2196C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 xml:space="preserve">Performance and behavior were compared across sentiment regimes using </w:t>
      </w:r>
      <w:r w:rsidRPr="001946D8">
        <w:rPr>
          <w:b/>
          <w:bCs/>
        </w:rPr>
        <w:t>non-parametric statistical tests</w:t>
      </w:r>
      <w:r w:rsidRPr="001946D8">
        <w:t xml:space="preserve"> to handle heavy-tailed </w:t>
      </w:r>
      <w:proofErr w:type="spellStart"/>
      <w:r w:rsidRPr="001946D8">
        <w:t>PnL</w:t>
      </w:r>
      <w:proofErr w:type="spellEnd"/>
      <w:r w:rsidRPr="001946D8">
        <w:t xml:space="preserve"> distributions.</w:t>
      </w:r>
    </w:p>
    <w:p w14:paraId="5B260785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>Traders were segmented into practical archetypes based on activity level, capital usage, and consistency.</w:t>
      </w:r>
    </w:p>
    <w:p w14:paraId="5CFB5780" w14:textId="77777777" w:rsidR="001946D8" w:rsidRPr="001946D8" w:rsidRDefault="001946D8" w:rsidP="001946D8">
      <w:pPr>
        <w:numPr>
          <w:ilvl w:val="1"/>
          <w:numId w:val="1"/>
        </w:numPr>
      </w:pPr>
      <w:r w:rsidRPr="001946D8">
        <w:t>A bonus predictive model was built using time-aware validation to estimate next-day trading quality.</w:t>
      </w:r>
    </w:p>
    <w:p w14:paraId="3158AFB4" w14:textId="09148432" w:rsidR="001946D8" w:rsidRPr="001946D8" w:rsidRDefault="001946D8" w:rsidP="001946D8"/>
    <w:p w14:paraId="32595CF1" w14:textId="77777777" w:rsidR="001946D8" w:rsidRPr="001946D8" w:rsidRDefault="001946D8" w:rsidP="001946D8">
      <w:pPr>
        <w:rPr>
          <w:b/>
          <w:bCs/>
        </w:rPr>
      </w:pPr>
      <w:r w:rsidRPr="001946D8">
        <w:rPr>
          <w:b/>
          <w:bCs/>
        </w:rPr>
        <w:t>Key Insights</w:t>
      </w:r>
    </w:p>
    <w:p w14:paraId="294F4725" w14:textId="77777777" w:rsidR="001946D8" w:rsidRPr="001946D8" w:rsidRDefault="001946D8" w:rsidP="001946D8">
      <w:pPr>
        <w:numPr>
          <w:ilvl w:val="0"/>
          <w:numId w:val="2"/>
        </w:numPr>
      </w:pPr>
      <w:r w:rsidRPr="001946D8">
        <w:rPr>
          <w:b/>
          <w:bCs/>
        </w:rPr>
        <w:t>Performance varies across sentiment regimes</w:t>
      </w:r>
      <w:r w:rsidRPr="001946D8">
        <w:t>: Fear periods are associated with deeper drawdowns and lower median performance, while Greed periods favor selective risk-taking.</w:t>
      </w:r>
    </w:p>
    <w:p w14:paraId="616915C1" w14:textId="77777777" w:rsidR="001946D8" w:rsidRPr="001946D8" w:rsidRDefault="001946D8" w:rsidP="001946D8">
      <w:pPr>
        <w:numPr>
          <w:ilvl w:val="0"/>
          <w:numId w:val="2"/>
        </w:numPr>
      </w:pPr>
      <w:r w:rsidRPr="001946D8">
        <w:rPr>
          <w:b/>
          <w:bCs/>
        </w:rPr>
        <w:lastRenderedPageBreak/>
        <w:t>Trader behavior is sentiment-driven</w:t>
      </w:r>
      <w:r w:rsidRPr="001946D8">
        <w:t>: Trade frequency, position sizing, and execution urgency change systematically with market sentiment.</w:t>
      </w:r>
    </w:p>
    <w:p w14:paraId="1774799D" w14:textId="77777777" w:rsidR="001946D8" w:rsidRPr="001946D8" w:rsidRDefault="001946D8" w:rsidP="001946D8">
      <w:pPr>
        <w:numPr>
          <w:ilvl w:val="0"/>
          <w:numId w:val="2"/>
        </w:numPr>
      </w:pPr>
      <w:r w:rsidRPr="001946D8">
        <w:rPr>
          <w:b/>
          <w:bCs/>
        </w:rPr>
        <w:t>Trader heterogeneity matters</w:t>
      </w:r>
      <w:r w:rsidRPr="001946D8">
        <w:t>: High-frequency and high-notional traders are more vulnerable during Fear regimes, while consistent traders benefit most during Greed regimes.</w:t>
      </w:r>
    </w:p>
    <w:p w14:paraId="6A6A301C" w14:textId="77777777" w:rsidR="001946D8" w:rsidRPr="001946D8" w:rsidRDefault="001946D8" w:rsidP="001946D8">
      <w:pPr>
        <w:numPr>
          <w:ilvl w:val="0"/>
          <w:numId w:val="2"/>
        </w:numPr>
      </w:pPr>
      <w:r w:rsidRPr="001946D8">
        <w:rPr>
          <w:b/>
          <w:bCs/>
        </w:rPr>
        <w:t>Sentiment + behavior has predictive signal</w:t>
      </w:r>
      <w:r w:rsidRPr="001946D8">
        <w:t>: Combining sentiment and trader behavior improves next-day outcome estimation compared to behavior alone.</w:t>
      </w:r>
    </w:p>
    <w:p w14:paraId="06C4853B" w14:textId="01993E6F" w:rsidR="001946D8" w:rsidRPr="001946D8" w:rsidRDefault="001946D8" w:rsidP="001946D8"/>
    <w:p w14:paraId="3C37E0DB" w14:textId="77777777" w:rsidR="001946D8" w:rsidRPr="001946D8" w:rsidRDefault="001946D8" w:rsidP="001946D8">
      <w:pPr>
        <w:rPr>
          <w:b/>
          <w:bCs/>
        </w:rPr>
      </w:pPr>
      <w:r w:rsidRPr="001946D8">
        <w:rPr>
          <w:b/>
          <w:bCs/>
        </w:rPr>
        <w:t>Strategy Recommendations</w:t>
      </w:r>
    </w:p>
    <w:p w14:paraId="46BA02C8" w14:textId="77777777" w:rsidR="001946D8" w:rsidRPr="001946D8" w:rsidRDefault="001946D8" w:rsidP="001946D8">
      <w:pPr>
        <w:numPr>
          <w:ilvl w:val="0"/>
          <w:numId w:val="3"/>
        </w:numPr>
      </w:pPr>
      <w:r w:rsidRPr="001946D8">
        <w:rPr>
          <w:b/>
          <w:bCs/>
        </w:rPr>
        <w:t>Fear-Day Risk Compression</w:t>
      </w:r>
      <w:r w:rsidRPr="001946D8">
        <w:br/>
        <w:t>During Fear regimes, constrain position sizing and execution urgency for high-exposure traders to reduce tail risk and drawdowns.</w:t>
      </w:r>
    </w:p>
    <w:p w14:paraId="69098899" w14:textId="77777777" w:rsidR="001946D8" w:rsidRPr="001946D8" w:rsidRDefault="001946D8" w:rsidP="001946D8">
      <w:pPr>
        <w:numPr>
          <w:ilvl w:val="0"/>
          <w:numId w:val="3"/>
        </w:numPr>
      </w:pPr>
      <w:r w:rsidRPr="001946D8">
        <w:rPr>
          <w:b/>
          <w:bCs/>
        </w:rPr>
        <w:t>Greed-Day Selective Aggression</w:t>
      </w:r>
      <w:r w:rsidRPr="001946D8">
        <w:br/>
        <w:t>Allow increased activity during Greed regimes only for historically consistent traders; indiscriminate aggression increases instability.</w:t>
      </w:r>
    </w:p>
    <w:p w14:paraId="2DCA3C89" w14:textId="77777777" w:rsidR="001946D8" w:rsidRPr="001946D8" w:rsidRDefault="001946D8" w:rsidP="001946D8">
      <w:r w:rsidRPr="001946D8">
        <w:t>These recommendations are simple, interpretable, and suitable for real-time risk controls on a trading platform.</w:t>
      </w:r>
    </w:p>
    <w:p w14:paraId="1CD1CCAA" w14:textId="77777777" w:rsidR="00F41C35" w:rsidRDefault="00F41C35"/>
    <w:p w14:paraId="5B221E35" w14:textId="77777777" w:rsidR="001946D8" w:rsidRDefault="001946D8"/>
    <w:p w14:paraId="29284673" w14:textId="77777777" w:rsidR="001946D8" w:rsidRDefault="001946D8"/>
    <w:p w14:paraId="32017BA2" w14:textId="77777777" w:rsidR="001946D8" w:rsidRDefault="001946D8"/>
    <w:p w14:paraId="181AC4F8" w14:textId="77777777" w:rsidR="001946D8" w:rsidRDefault="001946D8"/>
    <w:p w14:paraId="521E792C" w14:textId="77777777" w:rsidR="001946D8" w:rsidRDefault="001946D8"/>
    <w:p w14:paraId="1421FFE1" w14:textId="77777777" w:rsidR="001946D8" w:rsidRDefault="001946D8"/>
    <w:p w14:paraId="09661308" w14:textId="77777777" w:rsidR="001946D8" w:rsidRDefault="001946D8"/>
    <w:p w14:paraId="6C7A579D" w14:textId="77777777" w:rsidR="001946D8" w:rsidRDefault="001946D8"/>
    <w:p w14:paraId="4613C4EE" w14:textId="77777777" w:rsidR="001946D8" w:rsidRDefault="001946D8"/>
    <w:p w14:paraId="09C2858D" w14:textId="77777777" w:rsidR="001946D8" w:rsidRDefault="001946D8"/>
    <w:p w14:paraId="7E730313" w14:textId="77777777" w:rsidR="001946D8" w:rsidRDefault="001946D8"/>
    <w:p w14:paraId="35C9ED5F" w14:textId="77777777" w:rsidR="001946D8" w:rsidRDefault="001946D8"/>
    <w:p w14:paraId="19665C24" w14:textId="77777777" w:rsidR="001946D8" w:rsidRDefault="001946D8"/>
    <w:p w14:paraId="4C9DC9B1" w14:textId="20A12B21" w:rsidR="001946D8" w:rsidRDefault="001946D8">
      <w:r>
        <w:t>Kshitij Suresh Jadhav | kshitijj1111@gmail.com/kshitij.jadhav.work@gmail.com</w:t>
      </w:r>
    </w:p>
    <w:sectPr w:rsidR="001946D8" w:rsidSect="001946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5E4"/>
    <w:multiLevelType w:val="multilevel"/>
    <w:tmpl w:val="67AA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42B6A"/>
    <w:multiLevelType w:val="multilevel"/>
    <w:tmpl w:val="55E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717BB"/>
    <w:multiLevelType w:val="multilevel"/>
    <w:tmpl w:val="361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89610">
    <w:abstractNumId w:val="1"/>
  </w:num>
  <w:num w:numId="2" w16cid:durableId="1110273758">
    <w:abstractNumId w:val="2"/>
  </w:num>
  <w:num w:numId="3" w16cid:durableId="6738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D8"/>
    <w:rsid w:val="001946D8"/>
    <w:rsid w:val="008C0A7C"/>
    <w:rsid w:val="00911734"/>
    <w:rsid w:val="00AA3EB2"/>
    <w:rsid w:val="00F4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12B6"/>
  <w15:chartTrackingRefBased/>
  <w15:docId w15:val="{9BD560DA-E720-45F8-BA1F-7F680286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workers</dc:creator>
  <cp:keywords/>
  <dc:description/>
  <cp:lastModifiedBy>social workers</cp:lastModifiedBy>
  <cp:revision>1</cp:revision>
  <dcterms:created xsi:type="dcterms:W3CDTF">2026-02-06T19:19:00Z</dcterms:created>
  <dcterms:modified xsi:type="dcterms:W3CDTF">2026-02-06T19:27:00Z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b6d6f828-f89c-4ad3-a1f1-d21b56986317</vt:lpwstr>
  </property>
</Properties>
</file>