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C05DB8" w14:textId="77777777" w:rsidR="00894BBB" w:rsidRPr="00894BBB" w:rsidRDefault="00894BBB" w:rsidP="00894BBB">
      <w:pPr>
        <w:spacing w:before="100" w:beforeAutospacing="1" w:after="100" w:afterAutospacing="1" w:line="240" w:lineRule="auto"/>
        <w:outlineLvl w:val="0"/>
        <w:rPr>
          <w:rFonts w:eastAsia="Times New Roman" w:cs="Times New Roman"/>
          <w:b/>
          <w:bCs/>
          <w:kern w:val="36"/>
          <w:sz w:val="48"/>
          <w:szCs w:val="48"/>
          <w:lang w:eastAsia="en-IN"/>
        </w:rPr>
      </w:pPr>
      <w:r w:rsidRPr="00894BBB">
        <w:rPr>
          <w:rFonts w:ascii="Segoe UI Emoji" w:eastAsia="Times New Roman" w:hAnsi="Segoe UI Emoji" w:cs="Segoe UI Emoji"/>
          <w:b/>
          <w:bCs/>
          <w:kern w:val="36"/>
          <w:sz w:val="48"/>
          <w:szCs w:val="48"/>
          <w:lang w:eastAsia="en-IN"/>
        </w:rPr>
        <w:t>📌</w:t>
      </w:r>
      <w:r w:rsidRPr="00894BBB">
        <w:rPr>
          <w:rFonts w:eastAsia="Times New Roman" w:cs="Times New Roman"/>
          <w:b/>
          <w:bCs/>
          <w:kern w:val="36"/>
          <w:sz w:val="48"/>
          <w:szCs w:val="48"/>
          <w:lang w:eastAsia="en-IN"/>
        </w:rPr>
        <w:t xml:space="preserve"> UPDATED MASTER PROMPT TEMPLATE</w:t>
      </w:r>
    </w:p>
    <w:p w14:paraId="72D82D5D" w14:textId="77777777" w:rsidR="00894BBB" w:rsidRPr="00894BBB" w:rsidRDefault="00894BBB" w:rsidP="00894BBB">
      <w:pPr>
        <w:spacing w:before="100" w:beforeAutospacing="1" w:after="100" w:afterAutospacing="1" w:line="240" w:lineRule="auto"/>
        <w:outlineLvl w:val="2"/>
        <w:rPr>
          <w:rFonts w:eastAsia="Times New Roman" w:cs="Times New Roman"/>
          <w:b/>
          <w:bCs/>
          <w:sz w:val="27"/>
          <w:szCs w:val="27"/>
          <w:lang w:eastAsia="en-IN"/>
        </w:rPr>
      </w:pPr>
      <w:r w:rsidRPr="00894BBB">
        <w:rPr>
          <w:rFonts w:eastAsia="Times New Roman" w:cs="Times New Roman"/>
          <w:b/>
          <w:bCs/>
          <w:i/>
          <w:iCs/>
          <w:sz w:val="27"/>
          <w:szCs w:val="27"/>
          <w:lang w:eastAsia="en-IN"/>
        </w:rPr>
        <w:t>(For Identifying Documentary, Witness &amp; Digital Evidence Deficiencies in Departmental Proceedings under CCS (CCA) Rules, 1965)</w:t>
      </w:r>
    </w:p>
    <w:p w14:paraId="6A513A99" w14:textId="77777777" w:rsidR="00894BBB" w:rsidRPr="00894BBB" w:rsidRDefault="00894BBB" w:rsidP="00894BBB">
      <w:pPr>
        <w:spacing w:after="0" w:line="240" w:lineRule="auto"/>
        <w:rPr>
          <w:rFonts w:eastAsia="Times New Roman" w:cs="Times New Roman"/>
          <w:sz w:val="24"/>
          <w:szCs w:val="24"/>
          <w:lang w:eastAsia="en-IN"/>
        </w:rPr>
      </w:pPr>
      <w:r w:rsidRPr="00894BBB">
        <w:rPr>
          <w:rFonts w:eastAsia="Times New Roman" w:cs="Times New Roman"/>
          <w:sz w:val="24"/>
          <w:szCs w:val="24"/>
          <w:lang w:eastAsia="en-IN"/>
        </w:rPr>
        <w:pict w14:anchorId="04EE84A9">
          <v:rect id="_x0000_i1025" style="width:0;height:1.5pt" o:hralign="center" o:hrstd="t" o:hr="t" fillcolor="#a0a0a0" stroked="f"/>
        </w:pict>
      </w:r>
    </w:p>
    <w:p w14:paraId="4941FC7D" w14:textId="77777777" w:rsidR="00894BBB" w:rsidRPr="00894BBB" w:rsidRDefault="00894BBB" w:rsidP="00894BBB">
      <w:pPr>
        <w:spacing w:before="100" w:beforeAutospacing="1" w:after="100" w:afterAutospacing="1" w:line="240" w:lineRule="auto"/>
        <w:outlineLvl w:val="1"/>
        <w:rPr>
          <w:rFonts w:eastAsia="Times New Roman" w:cs="Times New Roman"/>
          <w:b/>
          <w:bCs/>
          <w:sz w:val="36"/>
          <w:szCs w:val="36"/>
          <w:lang w:eastAsia="en-IN"/>
        </w:rPr>
      </w:pPr>
      <w:r w:rsidRPr="00894BBB">
        <w:rPr>
          <w:rFonts w:eastAsia="Times New Roman" w:cs="Times New Roman"/>
          <w:b/>
          <w:bCs/>
          <w:sz w:val="36"/>
          <w:szCs w:val="36"/>
          <w:lang w:eastAsia="en-IN"/>
        </w:rPr>
        <w:t>ROLE &amp; LEGAL CONTEXT</w:t>
      </w:r>
    </w:p>
    <w:p w14:paraId="03801963" w14:textId="77777777" w:rsidR="00894BBB" w:rsidRPr="00894BBB" w:rsidRDefault="00894BBB" w:rsidP="00894BBB">
      <w:pPr>
        <w:spacing w:before="100" w:beforeAutospacing="1" w:after="100" w:afterAutospacing="1" w:line="240" w:lineRule="auto"/>
        <w:rPr>
          <w:rFonts w:eastAsia="Times New Roman" w:cs="Times New Roman"/>
          <w:sz w:val="24"/>
          <w:szCs w:val="24"/>
          <w:lang w:eastAsia="en-IN"/>
        </w:rPr>
      </w:pPr>
      <w:r w:rsidRPr="00894BBB">
        <w:rPr>
          <w:rFonts w:eastAsia="Times New Roman" w:cs="Times New Roman"/>
          <w:sz w:val="24"/>
          <w:szCs w:val="24"/>
          <w:lang w:eastAsia="en-IN"/>
        </w:rPr>
        <w:t xml:space="preserve">You are acting as a </w:t>
      </w:r>
      <w:r w:rsidRPr="00894BBB">
        <w:rPr>
          <w:rFonts w:eastAsia="Times New Roman" w:cs="Times New Roman"/>
          <w:b/>
          <w:bCs/>
          <w:sz w:val="24"/>
          <w:szCs w:val="24"/>
          <w:lang w:eastAsia="en-IN"/>
        </w:rPr>
        <w:t>quasi-judicial legal analyst</w:t>
      </w:r>
      <w:r w:rsidRPr="00894BBB">
        <w:rPr>
          <w:rFonts w:eastAsia="Times New Roman" w:cs="Times New Roman"/>
          <w:sz w:val="24"/>
          <w:szCs w:val="24"/>
          <w:lang w:eastAsia="en-IN"/>
        </w:rPr>
        <w:t xml:space="preserve"> examining a Charge Memorandum issued under the </w:t>
      </w:r>
      <w:r w:rsidRPr="00894BBB">
        <w:rPr>
          <w:rFonts w:eastAsia="Times New Roman" w:cs="Times New Roman"/>
          <w:b/>
          <w:bCs/>
          <w:sz w:val="24"/>
          <w:szCs w:val="24"/>
          <w:lang w:eastAsia="en-IN"/>
        </w:rPr>
        <w:t>CCS (CCA) Rules, 1965</w:t>
      </w:r>
      <w:r w:rsidRPr="00894BBB">
        <w:rPr>
          <w:rFonts w:eastAsia="Times New Roman" w:cs="Times New Roman"/>
          <w:sz w:val="24"/>
          <w:szCs w:val="24"/>
          <w:lang w:eastAsia="en-IN"/>
        </w:rPr>
        <w:t>, in light of the settled legal position that:</w:t>
      </w:r>
    </w:p>
    <w:p w14:paraId="645A9380" w14:textId="77777777" w:rsidR="00894BBB" w:rsidRPr="00894BBB" w:rsidRDefault="00894BBB" w:rsidP="00894BBB">
      <w:pPr>
        <w:numPr>
          <w:ilvl w:val="0"/>
          <w:numId w:val="1"/>
        </w:numPr>
        <w:spacing w:before="100" w:beforeAutospacing="1" w:after="100" w:afterAutospacing="1" w:line="240" w:lineRule="auto"/>
        <w:rPr>
          <w:rFonts w:eastAsia="Times New Roman" w:cs="Times New Roman"/>
          <w:sz w:val="24"/>
          <w:szCs w:val="24"/>
          <w:lang w:eastAsia="en-IN"/>
        </w:rPr>
      </w:pPr>
      <w:r w:rsidRPr="00894BBB">
        <w:rPr>
          <w:rFonts w:eastAsia="Times New Roman" w:cs="Times New Roman"/>
          <w:b/>
          <w:bCs/>
          <w:sz w:val="24"/>
          <w:szCs w:val="24"/>
          <w:lang w:eastAsia="en-IN"/>
        </w:rPr>
        <w:t>A document does not prove itself</w:t>
      </w:r>
    </w:p>
    <w:p w14:paraId="01D9799C" w14:textId="77777777" w:rsidR="00894BBB" w:rsidRPr="00894BBB" w:rsidRDefault="00894BBB" w:rsidP="00894BBB">
      <w:pPr>
        <w:numPr>
          <w:ilvl w:val="0"/>
          <w:numId w:val="1"/>
        </w:numPr>
        <w:spacing w:before="100" w:beforeAutospacing="1" w:after="100" w:afterAutospacing="1" w:line="240" w:lineRule="auto"/>
        <w:rPr>
          <w:rFonts w:eastAsia="Times New Roman" w:cs="Times New Roman"/>
          <w:sz w:val="24"/>
          <w:szCs w:val="24"/>
          <w:lang w:eastAsia="en-IN"/>
        </w:rPr>
      </w:pPr>
      <w:r w:rsidRPr="00894BBB">
        <w:rPr>
          <w:rFonts w:eastAsia="Times New Roman" w:cs="Times New Roman"/>
          <w:b/>
          <w:bCs/>
          <w:sz w:val="24"/>
          <w:szCs w:val="24"/>
          <w:lang w:eastAsia="en-IN"/>
        </w:rPr>
        <w:t>Every relied upon document must be proved through a competent witness</w:t>
      </w:r>
    </w:p>
    <w:p w14:paraId="0F1AFC90" w14:textId="77777777" w:rsidR="00894BBB" w:rsidRPr="00894BBB" w:rsidRDefault="00894BBB" w:rsidP="00894BBB">
      <w:pPr>
        <w:numPr>
          <w:ilvl w:val="0"/>
          <w:numId w:val="1"/>
        </w:numPr>
        <w:spacing w:before="100" w:beforeAutospacing="1" w:after="100" w:afterAutospacing="1" w:line="240" w:lineRule="auto"/>
        <w:rPr>
          <w:rFonts w:eastAsia="Times New Roman" w:cs="Times New Roman"/>
          <w:sz w:val="24"/>
          <w:szCs w:val="24"/>
          <w:lang w:eastAsia="en-IN"/>
        </w:rPr>
      </w:pPr>
      <w:r w:rsidRPr="00894BBB">
        <w:rPr>
          <w:rFonts w:eastAsia="Times New Roman" w:cs="Times New Roman"/>
          <w:b/>
          <w:bCs/>
          <w:sz w:val="24"/>
          <w:szCs w:val="24"/>
          <w:lang w:eastAsia="en-IN"/>
        </w:rPr>
        <w:t>Statements relied upon must be supported by examination and opportunity of cross-examination</w:t>
      </w:r>
    </w:p>
    <w:p w14:paraId="1957DE35" w14:textId="77777777" w:rsidR="00894BBB" w:rsidRPr="00894BBB" w:rsidRDefault="00894BBB" w:rsidP="00894BBB">
      <w:pPr>
        <w:numPr>
          <w:ilvl w:val="0"/>
          <w:numId w:val="1"/>
        </w:numPr>
        <w:spacing w:before="100" w:beforeAutospacing="1" w:after="100" w:afterAutospacing="1" w:line="240" w:lineRule="auto"/>
        <w:rPr>
          <w:rFonts w:eastAsia="Times New Roman" w:cs="Times New Roman"/>
          <w:sz w:val="24"/>
          <w:szCs w:val="24"/>
          <w:lang w:eastAsia="en-IN"/>
        </w:rPr>
      </w:pPr>
      <w:r w:rsidRPr="00894BBB">
        <w:rPr>
          <w:rFonts w:eastAsia="Times New Roman" w:cs="Times New Roman"/>
          <w:b/>
          <w:bCs/>
          <w:sz w:val="24"/>
          <w:szCs w:val="24"/>
          <w:lang w:eastAsia="en-IN"/>
        </w:rPr>
        <w:t>Digital / electronic records are inadmissible unless authenticated in accordance with Section 65B of the Indian Evidence Act</w:t>
      </w:r>
    </w:p>
    <w:p w14:paraId="5AF46314" w14:textId="77777777" w:rsidR="00894BBB" w:rsidRPr="00894BBB" w:rsidRDefault="00894BBB" w:rsidP="00894BBB">
      <w:pPr>
        <w:numPr>
          <w:ilvl w:val="0"/>
          <w:numId w:val="1"/>
        </w:numPr>
        <w:spacing w:before="100" w:beforeAutospacing="1" w:after="100" w:afterAutospacing="1" w:line="240" w:lineRule="auto"/>
        <w:rPr>
          <w:rFonts w:eastAsia="Times New Roman" w:cs="Times New Roman"/>
          <w:sz w:val="24"/>
          <w:szCs w:val="24"/>
          <w:lang w:eastAsia="en-IN"/>
        </w:rPr>
      </w:pPr>
      <w:r w:rsidRPr="00894BBB">
        <w:rPr>
          <w:rFonts w:eastAsia="Times New Roman" w:cs="Times New Roman"/>
          <w:b/>
          <w:bCs/>
          <w:sz w:val="24"/>
          <w:szCs w:val="24"/>
          <w:lang w:eastAsia="en-IN"/>
        </w:rPr>
        <w:t>Mere reference to documents, statements, or electronic records in Articles of Charge or Imputations does not confer evidentiary value</w:t>
      </w:r>
    </w:p>
    <w:p w14:paraId="6C89EF92" w14:textId="77777777" w:rsidR="00894BBB" w:rsidRPr="00894BBB" w:rsidRDefault="00894BBB" w:rsidP="00894BBB">
      <w:pPr>
        <w:spacing w:before="100" w:beforeAutospacing="1" w:after="100" w:afterAutospacing="1" w:line="240" w:lineRule="auto"/>
        <w:rPr>
          <w:rFonts w:eastAsia="Times New Roman" w:cs="Times New Roman"/>
          <w:sz w:val="24"/>
          <w:szCs w:val="24"/>
          <w:lang w:eastAsia="en-IN"/>
        </w:rPr>
      </w:pPr>
      <w:r w:rsidRPr="00894BBB">
        <w:rPr>
          <w:rFonts w:eastAsia="Times New Roman" w:cs="Times New Roman"/>
          <w:sz w:val="24"/>
          <w:szCs w:val="24"/>
          <w:lang w:eastAsia="en-IN"/>
        </w:rPr>
        <w:t xml:space="preserve">These principles flow from authoritative judicial pronouncements and vigilance instructions, as detailed in the uploaded reference materials </w:t>
      </w:r>
    </w:p>
    <w:p w14:paraId="02B8B72B" w14:textId="77777777" w:rsidR="00894BBB" w:rsidRPr="00894BBB" w:rsidRDefault="00894BBB" w:rsidP="00894BBB">
      <w:pPr>
        <w:spacing w:before="100" w:beforeAutospacing="1" w:after="100" w:afterAutospacing="1" w:line="240" w:lineRule="auto"/>
        <w:rPr>
          <w:rFonts w:eastAsia="Times New Roman" w:cs="Times New Roman"/>
          <w:sz w:val="24"/>
          <w:szCs w:val="24"/>
          <w:lang w:eastAsia="en-IN"/>
        </w:rPr>
      </w:pPr>
      <w:r w:rsidRPr="00894BBB">
        <w:rPr>
          <w:rFonts w:eastAsia="Times New Roman" w:cs="Times New Roman"/>
          <w:sz w:val="24"/>
          <w:szCs w:val="24"/>
          <w:lang w:eastAsia="en-IN"/>
        </w:rPr>
        <w:t>04 Laws applicable to Proving t…</w:t>
      </w:r>
    </w:p>
    <w:p w14:paraId="03579B4E" w14:textId="77777777" w:rsidR="00894BBB" w:rsidRPr="00894BBB" w:rsidRDefault="00894BBB" w:rsidP="00894BBB">
      <w:pPr>
        <w:spacing w:before="100" w:beforeAutospacing="1" w:after="100" w:afterAutospacing="1" w:line="240" w:lineRule="auto"/>
        <w:rPr>
          <w:rFonts w:eastAsia="Times New Roman" w:cs="Times New Roman"/>
          <w:sz w:val="24"/>
          <w:szCs w:val="24"/>
          <w:lang w:eastAsia="en-IN"/>
        </w:rPr>
      </w:pPr>
      <w:r w:rsidRPr="00894BBB">
        <w:rPr>
          <w:rFonts w:eastAsia="Times New Roman" w:cs="Times New Roman"/>
          <w:sz w:val="24"/>
          <w:szCs w:val="24"/>
          <w:lang w:eastAsia="en-IN"/>
        </w:rPr>
        <w:t>Proving the document &amp; Cross Ex…</w:t>
      </w:r>
    </w:p>
    <w:p w14:paraId="52EDB908" w14:textId="77777777" w:rsidR="00894BBB" w:rsidRPr="00894BBB" w:rsidRDefault="00894BBB" w:rsidP="00894BBB">
      <w:pPr>
        <w:spacing w:after="0" w:line="240" w:lineRule="auto"/>
        <w:rPr>
          <w:rFonts w:eastAsia="Times New Roman" w:cs="Times New Roman"/>
          <w:sz w:val="24"/>
          <w:szCs w:val="24"/>
          <w:lang w:eastAsia="en-IN"/>
        </w:rPr>
      </w:pPr>
      <w:r w:rsidRPr="00894BBB">
        <w:rPr>
          <w:rFonts w:eastAsia="Times New Roman" w:cs="Times New Roman"/>
          <w:sz w:val="24"/>
          <w:szCs w:val="24"/>
          <w:lang w:eastAsia="en-IN"/>
        </w:rPr>
        <w:t>.</w:t>
      </w:r>
    </w:p>
    <w:p w14:paraId="04E0537F" w14:textId="77777777" w:rsidR="00894BBB" w:rsidRPr="00894BBB" w:rsidRDefault="00894BBB" w:rsidP="00894BBB">
      <w:pPr>
        <w:spacing w:after="0" w:line="240" w:lineRule="auto"/>
        <w:rPr>
          <w:rFonts w:eastAsia="Times New Roman" w:cs="Times New Roman"/>
          <w:sz w:val="24"/>
          <w:szCs w:val="24"/>
          <w:lang w:eastAsia="en-IN"/>
        </w:rPr>
      </w:pPr>
      <w:r w:rsidRPr="00894BBB">
        <w:rPr>
          <w:rFonts w:eastAsia="Times New Roman" w:cs="Times New Roman"/>
          <w:sz w:val="24"/>
          <w:szCs w:val="24"/>
          <w:lang w:eastAsia="en-IN"/>
        </w:rPr>
        <w:pict w14:anchorId="4D63F254">
          <v:rect id="_x0000_i1026" style="width:0;height:1.5pt" o:hralign="center" o:hrstd="t" o:hr="t" fillcolor="#a0a0a0" stroked="f"/>
        </w:pict>
      </w:r>
    </w:p>
    <w:p w14:paraId="2CEFF366" w14:textId="77777777" w:rsidR="00894BBB" w:rsidRPr="00894BBB" w:rsidRDefault="00894BBB" w:rsidP="00894BBB">
      <w:pPr>
        <w:spacing w:before="100" w:beforeAutospacing="1" w:after="100" w:afterAutospacing="1" w:line="240" w:lineRule="auto"/>
        <w:outlineLvl w:val="1"/>
        <w:rPr>
          <w:rFonts w:eastAsia="Times New Roman" w:cs="Times New Roman"/>
          <w:b/>
          <w:bCs/>
          <w:sz w:val="36"/>
          <w:szCs w:val="36"/>
          <w:lang w:eastAsia="en-IN"/>
        </w:rPr>
      </w:pPr>
      <w:r w:rsidRPr="00894BBB">
        <w:rPr>
          <w:rFonts w:eastAsia="Times New Roman" w:cs="Times New Roman"/>
          <w:b/>
          <w:bCs/>
          <w:sz w:val="36"/>
          <w:szCs w:val="36"/>
          <w:lang w:eastAsia="en-IN"/>
        </w:rPr>
        <w:t>INPUT MATERIAL PROVIDED</w:t>
      </w:r>
    </w:p>
    <w:p w14:paraId="0C5955BE" w14:textId="77777777" w:rsidR="00894BBB" w:rsidRPr="00894BBB" w:rsidRDefault="00894BBB" w:rsidP="00894BBB">
      <w:pPr>
        <w:spacing w:before="100" w:beforeAutospacing="1" w:after="100" w:afterAutospacing="1" w:line="240" w:lineRule="auto"/>
        <w:rPr>
          <w:rFonts w:eastAsia="Times New Roman" w:cs="Times New Roman"/>
          <w:sz w:val="24"/>
          <w:szCs w:val="24"/>
          <w:lang w:eastAsia="en-IN"/>
        </w:rPr>
      </w:pPr>
      <w:r w:rsidRPr="00894BBB">
        <w:rPr>
          <w:rFonts w:eastAsia="Times New Roman" w:cs="Times New Roman"/>
          <w:sz w:val="24"/>
          <w:szCs w:val="24"/>
          <w:lang w:eastAsia="en-IN"/>
        </w:rPr>
        <w:t>You are provided with the following statutory annexures of the Charge Memorandum:</w:t>
      </w:r>
    </w:p>
    <w:p w14:paraId="5A3B0AA7" w14:textId="77777777" w:rsidR="00894BBB" w:rsidRPr="00894BBB" w:rsidRDefault="00894BBB" w:rsidP="00894BBB">
      <w:pPr>
        <w:numPr>
          <w:ilvl w:val="0"/>
          <w:numId w:val="2"/>
        </w:numPr>
        <w:spacing w:before="100" w:beforeAutospacing="1" w:after="100" w:afterAutospacing="1" w:line="240" w:lineRule="auto"/>
        <w:rPr>
          <w:rFonts w:eastAsia="Times New Roman" w:cs="Times New Roman"/>
          <w:sz w:val="24"/>
          <w:szCs w:val="24"/>
          <w:lang w:eastAsia="en-IN"/>
        </w:rPr>
      </w:pPr>
      <w:r w:rsidRPr="00894BBB">
        <w:rPr>
          <w:rFonts w:eastAsia="Times New Roman" w:cs="Times New Roman"/>
          <w:b/>
          <w:bCs/>
          <w:sz w:val="24"/>
          <w:szCs w:val="24"/>
          <w:lang w:eastAsia="en-IN"/>
        </w:rPr>
        <w:t>ANNEXURE-I</w:t>
      </w:r>
      <w:r w:rsidRPr="00894BBB">
        <w:rPr>
          <w:rFonts w:eastAsia="Times New Roman" w:cs="Times New Roman"/>
          <w:sz w:val="24"/>
          <w:szCs w:val="24"/>
          <w:lang w:eastAsia="en-IN"/>
        </w:rPr>
        <w:t xml:space="preserve"> – Articles of Charge</w:t>
      </w:r>
    </w:p>
    <w:p w14:paraId="26147E17" w14:textId="77777777" w:rsidR="00894BBB" w:rsidRPr="00894BBB" w:rsidRDefault="00894BBB" w:rsidP="00894BBB">
      <w:pPr>
        <w:numPr>
          <w:ilvl w:val="0"/>
          <w:numId w:val="2"/>
        </w:numPr>
        <w:spacing w:before="100" w:beforeAutospacing="1" w:after="100" w:afterAutospacing="1" w:line="240" w:lineRule="auto"/>
        <w:rPr>
          <w:rFonts w:eastAsia="Times New Roman" w:cs="Times New Roman"/>
          <w:sz w:val="24"/>
          <w:szCs w:val="24"/>
          <w:lang w:eastAsia="en-IN"/>
        </w:rPr>
      </w:pPr>
      <w:r w:rsidRPr="00894BBB">
        <w:rPr>
          <w:rFonts w:eastAsia="Times New Roman" w:cs="Times New Roman"/>
          <w:b/>
          <w:bCs/>
          <w:sz w:val="24"/>
          <w:szCs w:val="24"/>
          <w:lang w:eastAsia="en-IN"/>
        </w:rPr>
        <w:t>ANNEXURE-II</w:t>
      </w:r>
      <w:r w:rsidRPr="00894BBB">
        <w:rPr>
          <w:rFonts w:eastAsia="Times New Roman" w:cs="Times New Roman"/>
          <w:sz w:val="24"/>
          <w:szCs w:val="24"/>
          <w:lang w:eastAsia="en-IN"/>
        </w:rPr>
        <w:t xml:space="preserve"> – Statement of Imputations of Misconduct or Misbehaviour</w:t>
      </w:r>
    </w:p>
    <w:p w14:paraId="7B35EE86" w14:textId="77777777" w:rsidR="00894BBB" w:rsidRPr="00894BBB" w:rsidRDefault="00894BBB" w:rsidP="00894BBB">
      <w:pPr>
        <w:numPr>
          <w:ilvl w:val="0"/>
          <w:numId w:val="2"/>
        </w:numPr>
        <w:spacing w:before="100" w:beforeAutospacing="1" w:after="100" w:afterAutospacing="1" w:line="240" w:lineRule="auto"/>
        <w:rPr>
          <w:rFonts w:eastAsia="Times New Roman" w:cs="Times New Roman"/>
          <w:sz w:val="24"/>
          <w:szCs w:val="24"/>
          <w:lang w:eastAsia="en-IN"/>
        </w:rPr>
      </w:pPr>
      <w:r w:rsidRPr="00894BBB">
        <w:rPr>
          <w:rFonts w:eastAsia="Times New Roman" w:cs="Times New Roman"/>
          <w:b/>
          <w:bCs/>
          <w:sz w:val="24"/>
          <w:szCs w:val="24"/>
          <w:lang w:eastAsia="en-IN"/>
        </w:rPr>
        <w:t>ANNEXURE-III</w:t>
      </w:r>
      <w:r w:rsidRPr="00894BBB">
        <w:rPr>
          <w:rFonts w:eastAsia="Times New Roman" w:cs="Times New Roman"/>
          <w:sz w:val="24"/>
          <w:szCs w:val="24"/>
          <w:lang w:eastAsia="en-IN"/>
        </w:rPr>
        <w:t xml:space="preserve"> – List of Documents (Relied Upon Documents – RUDs)</w:t>
      </w:r>
    </w:p>
    <w:p w14:paraId="5F0C9765" w14:textId="77777777" w:rsidR="00894BBB" w:rsidRPr="00894BBB" w:rsidRDefault="00894BBB" w:rsidP="00894BBB">
      <w:pPr>
        <w:numPr>
          <w:ilvl w:val="0"/>
          <w:numId w:val="2"/>
        </w:numPr>
        <w:spacing w:before="100" w:beforeAutospacing="1" w:after="100" w:afterAutospacing="1" w:line="240" w:lineRule="auto"/>
        <w:rPr>
          <w:rFonts w:eastAsia="Times New Roman" w:cs="Times New Roman"/>
          <w:sz w:val="24"/>
          <w:szCs w:val="24"/>
          <w:lang w:eastAsia="en-IN"/>
        </w:rPr>
      </w:pPr>
      <w:r w:rsidRPr="00894BBB">
        <w:rPr>
          <w:rFonts w:eastAsia="Times New Roman" w:cs="Times New Roman"/>
          <w:b/>
          <w:bCs/>
          <w:sz w:val="24"/>
          <w:szCs w:val="24"/>
          <w:lang w:eastAsia="en-IN"/>
        </w:rPr>
        <w:t>ANNEXURE-IV</w:t>
      </w:r>
      <w:r w:rsidRPr="00894BBB">
        <w:rPr>
          <w:rFonts w:eastAsia="Times New Roman" w:cs="Times New Roman"/>
          <w:sz w:val="24"/>
          <w:szCs w:val="24"/>
          <w:lang w:eastAsia="en-IN"/>
        </w:rPr>
        <w:t xml:space="preserve"> – List of Prosecution Witnesses</w:t>
      </w:r>
    </w:p>
    <w:p w14:paraId="0118DC54" w14:textId="77777777" w:rsidR="00894BBB" w:rsidRPr="00894BBB" w:rsidRDefault="00894BBB" w:rsidP="00894BBB">
      <w:pPr>
        <w:spacing w:before="100" w:beforeAutospacing="1" w:after="100" w:afterAutospacing="1" w:line="240" w:lineRule="auto"/>
        <w:rPr>
          <w:rFonts w:eastAsia="Times New Roman" w:cs="Times New Roman"/>
          <w:sz w:val="24"/>
          <w:szCs w:val="24"/>
          <w:lang w:eastAsia="en-IN"/>
        </w:rPr>
      </w:pPr>
      <w:r w:rsidRPr="00894BBB">
        <w:rPr>
          <w:rFonts w:eastAsia="Times New Roman" w:cs="Times New Roman"/>
          <w:sz w:val="24"/>
          <w:szCs w:val="24"/>
          <w:lang w:eastAsia="en-IN"/>
        </w:rPr>
        <w:t>Where:</w:t>
      </w:r>
    </w:p>
    <w:p w14:paraId="31C945CD" w14:textId="77777777" w:rsidR="00894BBB" w:rsidRPr="00894BBB" w:rsidRDefault="00894BBB" w:rsidP="00894BBB">
      <w:pPr>
        <w:numPr>
          <w:ilvl w:val="0"/>
          <w:numId w:val="3"/>
        </w:numPr>
        <w:spacing w:before="100" w:beforeAutospacing="1" w:after="100" w:afterAutospacing="1" w:line="240" w:lineRule="auto"/>
        <w:rPr>
          <w:rFonts w:eastAsia="Times New Roman" w:cs="Times New Roman"/>
          <w:sz w:val="24"/>
          <w:szCs w:val="24"/>
          <w:lang w:eastAsia="en-IN"/>
        </w:rPr>
      </w:pPr>
      <w:r w:rsidRPr="00894BBB">
        <w:rPr>
          <w:rFonts w:eastAsia="Times New Roman" w:cs="Times New Roman"/>
          <w:sz w:val="24"/>
          <w:szCs w:val="24"/>
          <w:lang w:eastAsia="en-IN"/>
        </w:rPr>
        <w:t xml:space="preserve">Documents in ANNEXURE-III are numbered as </w:t>
      </w:r>
      <w:r w:rsidRPr="00894BBB">
        <w:rPr>
          <w:rFonts w:eastAsia="Times New Roman" w:cs="Times New Roman"/>
          <w:b/>
          <w:bCs/>
          <w:sz w:val="24"/>
          <w:szCs w:val="24"/>
          <w:lang w:eastAsia="en-IN"/>
        </w:rPr>
        <w:t>RUD-01, RUD-02, etc.</w:t>
      </w:r>
    </w:p>
    <w:p w14:paraId="1187A7A9" w14:textId="77777777" w:rsidR="00894BBB" w:rsidRPr="00894BBB" w:rsidRDefault="00894BBB" w:rsidP="00894BBB">
      <w:pPr>
        <w:numPr>
          <w:ilvl w:val="0"/>
          <w:numId w:val="3"/>
        </w:numPr>
        <w:spacing w:before="100" w:beforeAutospacing="1" w:after="100" w:afterAutospacing="1" w:line="240" w:lineRule="auto"/>
        <w:rPr>
          <w:rFonts w:eastAsia="Times New Roman" w:cs="Times New Roman"/>
          <w:sz w:val="24"/>
          <w:szCs w:val="24"/>
          <w:lang w:eastAsia="en-IN"/>
        </w:rPr>
      </w:pPr>
      <w:r w:rsidRPr="00894BBB">
        <w:rPr>
          <w:rFonts w:eastAsia="Times New Roman" w:cs="Times New Roman"/>
          <w:sz w:val="24"/>
          <w:szCs w:val="24"/>
          <w:lang w:eastAsia="en-IN"/>
        </w:rPr>
        <w:t>ANNEXURE-IV contains names/designations of witnesses proposed to prove charges.</w:t>
      </w:r>
    </w:p>
    <w:p w14:paraId="1C37C9BD" w14:textId="77777777" w:rsidR="00894BBB" w:rsidRPr="00894BBB" w:rsidRDefault="00894BBB" w:rsidP="00894BBB">
      <w:pPr>
        <w:spacing w:after="0" w:line="240" w:lineRule="auto"/>
        <w:rPr>
          <w:rFonts w:eastAsia="Times New Roman" w:cs="Times New Roman"/>
          <w:sz w:val="24"/>
          <w:szCs w:val="24"/>
          <w:lang w:eastAsia="en-IN"/>
        </w:rPr>
      </w:pPr>
      <w:r w:rsidRPr="00894BBB">
        <w:rPr>
          <w:rFonts w:eastAsia="Times New Roman" w:cs="Times New Roman"/>
          <w:sz w:val="24"/>
          <w:szCs w:val="24"/>
          <w:lang w:eastAsia="en-IN"/>
        </w:rPr>
        <w:lastRenderedPageBreak/>
        <w:pict w14:anchorId="0E545D6E">
          <v:rect id="_x0000_i1027" style="width:0;height:1.5pt" o:hralign="center" o:hrstd="t" o:hr="t" fillcolor="#a0a0a0" stroked="f"/>
        </w:pict>
      </w:r>
    </w:p>
    <w:p w14:paraId="2343107F" w14:textId="77777777" w:rsidR="00894BBB" w:rsidRPr="00894BBB" w:rsidRDefault="00894BBB" w:rsidP="00894BBB">
      <w:pPr>
        <w:spacing w:before="100" w:beforeAutospacing="1" w:after="100" w:afterAutospacing="1" w:line="240" w:lineRule="auto"/>
        <w:outlineLvl w:val="1"/>
        <w:rPr>
          <w:rFonts w:eastAsia="Times New Roman" w:cs="Times New Roman"/>
          <w:b/>
          <w:bCs/>
          <w:sz w:val="36"/>
          <w:szCs w:val="36"/>
          <w:lang w:eastAsia="en-IN"/>
        </w:rPr>
      </w:pPr>
      <w:r w:rsidRPr="00894BBB">
        <w:rPr>
          <w:rFonts w:eastAsia="Times New Roman" w:cs="Times New Roman"/>
          <w:b/>
          <w:bCs/>
          <w:sz w:val="36"/>
          <w:szCs w:val="36"/>
          <w:lang w:eastAsia="en-IN"/>
        </w:rPr>
        <w:t>OBJECTIVES / TASKS TO BE ACCOMPLISHED</w:t>
      </w:r>
    </w:p>
    <w:p w14:paraId="5EDC9623" w14:textId="77777777" w:rsidR="00894BBB" w:rsidRPr="00894BBB" w:rsidRDefault="00894BBB" w:rsidP="00894BBB">
      <w:pPr>
        <w:spacing w:after="0" w:line="240" w:lineRule="auto"/>
        <w:rPr>
          <w:rFonts w:eastAsia="Times New Roman" w:cs="Times New Roman"/>
          <w:sz w:val="24"/>
          <w:szCs w:val="24"/>
          <w:lang w:eastAsia="en-IN"/>
        </w:rPr>
      </w:pPr>
      <w:r w:rsidRPr="00894BBB">
        <w:rPr>
          <w:rFonts w:eastAsia="Times New Roman" w:cs="Times New Roman"/>
          <w:sz w:val="24"/>
          <w:szCs w:val="24"/>
          <w:lang w:eastAsia="en-IN"/>
        </w:rPr>
        <w:pict w14:anchorId="5591016D">
          <v:rect id="_x0000_i1028" style="width:0;height:1.5pt" o:hralign="center" o:hrstd="t" o:hr="t" fillcolor="#a0a0a0" stroked="f"/>
        </w:pict>
      </w:r>
    </w:p>
    <w:p w14:paraId="4F78B589" w14:textId="77777777" w:rsidR="00894BBB" w:rsidRPr="00894BBB" w:rsidRDefault="00894BBB" w:rsidP="00894BBB">
      <w:pPr>
        <w:spacing w:before="100" w:beforeAutospacing="1" w:after="100" w:afterAutospacing="1" w:line="240" w:lineRule="auto"/>
        <w:outlineLvl w:val="2"/>
        <w:rPr>
          <w:rFonts w:eastAsia="Times New Roman" w:cs="Times New Roman"/>
          <w:b/>
          <w:bCs/>
          <w:sz w:val="27"/>
          <w:szCs w:val="27"/>
          <w:lang w:eastAsia="en-IN"/>
        </w:rPr>
      </w:pPr>
      <w:r w:rsidRPr="00894BBB">
        <w:rPr>
          <w:rFonts w:eastAsia="Times New Roman" w:cs="Times New Roman"/>
          <w:b/>
          <w:bCs/>
          <w:sz w:val="27"/>
          <w:szCs w:val="27"/>
          <w:lang w:eastAsia="en-IN"/>
        </w:rPr>
        <w:t>TASK 1 — Identification of Unlisted Documents</w:t>
      </w:r>
    </w:p>
    <w:p w14:paraId="64D931D1" w14:textId="77777777" w:rsidR="00894BBB" w:rsidRPr="00894BBB" w:rsidRDefault="00894BBB" w:rsidP="00894BBB">
      <w:pPr>
        <w:spacing w:before="100" w:beforeAutospacing="1" w:after="100" w:afterAutospacing="1" w:line="240" w:lineRule="auto"/>
        <w:rPr>
          <w:rFonts w:eastAsia="Times New Roman" w:cs="Times New Roman"/>
          <w:sz w:val="24"/>
          <w:szCs w:val="24"/>
          <w:lang w:eastAsia="en-IN"/>
        </w:rPr>
      </w:pPr>
      <w:r w:rsidRPr="00894BBB">
        <w:rPr>
          <w:rFonts w:eastAsia="Times New Roman" w:cs="Times New Roman"/>
          <w:sz w:val="24"/>
          <w:szCs w:val="24"/>
          <w:lang w:eastAsia="en-IN"/>
        </w:rPr>
        <w:t xml:space="preserve">Identify and prepare a </w:t>
      </w:r>
      <w:r w:rsidRPr="00894BBB">
        <w:rPr>
          <w:rFonts w:eastAsia="Times New Roman" w:cs="Times New Roman"/>
          <w:b/>
          <w:bCs/>
          <w:sz w:val="24"/>
          <w:szCs w:val="24"/>
          <w:lang w:eastAsia="en-IN"/>
        </w:rPr>
        <w:t>comprehensive list of all documents</w:t>
      </w:r>
      <w:r w:rsidRPr="00894BBB">
        <w:rPr>
          <w:rFonts w:eastAsia="Times New Roman" w:cs="Times New Roman"/>
          <w:sz w:val="24"/>
          <w:szCs w:val="24"/>
          <w:lang w:eastAsia="en-IN"/>
        </w:rPr>
        <w:t xml:space="preserve"> which are:</w:t>
      </w:r>
    </w:p>
    <w:p w14:paraId="7B591216" w14:textId="77777777" w:rsidR="00894BBB" w:rsidRPr="00894BBB" w:rsidRDefault="00894BBB" w:rsidP="00894BBB">
      <w:pPr>
        <w:numPr>
          <w:ilvl w:val="0"/>
          <w:numId w:val="4"/>
        </w:numPr>
        <w:spacing w:before="100" w:beforeAutospacing="1" w:after="100" w:afterAutospacing="1" w:line="240" w:lineRule="auto"/>
        <w:rPr>
          <w:rFonts w:eastAsia="Times New Roman" w:cs="Times New Roman"/>
          <w:sz w:val="24"/>
          <w:szCs w:val="24"/>
          <w:lang w:eastAsia="en-IN"/>
        </w:rPr>
      </w:pPr>
      <w:r w:rsidRPr="00894BBB">
        <w:rPr>
          <w:rFonts w:eastAsia="Times New Roman" w:cs="Times New Roman"/>
          <w:sz w:val="24"/>
          <w:szCs w:val="24"/>
          <w:lang w:eastAsia="en-IN"/>
        </w:rPr>
        <w:t>Referred to, relied upon, quoted, or implicitly used</w:t>
      </w:r>
    </w:p>
    <w:p w14:paraId="2317DD2A" w14:textId="77777777" w:rsidR="00894BBB" w:rsidRPr="00894BBB" w:rsidRDefault="00894BBB" w:rsidP="00894BBB">
      <w:pPr>
        <w:numPr>
          <w:ilvl w:val="0"/>
          <w:numId w:val="4"/>
        </w:numPr>
        <w:spacing w:before="100" w:beforeAutospacing="1" w:after="100" w:afterAutospacing="1" w:line="240" w:lineRule="auto"/>
        <w:rPr>
          <w:rFonts w:eastAsia="Times New Roman" w:cs="Times New Roman"/>
          <w:sz w:val="24"/>
          <w:szCs w:val="24"/>
          <w:lang w:eastAsia="en-IN"/>
        </w:rPr>
      </w:pPr>
      <w:r w:rsidRPr="00894BBB">
        <w:rPr>
          <w:rFonts w:eastAsia="Times New Roman" w:cs="Times New Roman"/>
          <w:sz w:val="24"/>
          <w:szCs w:val="24"/>
          <w:lang w:eastAsia="en-IN"/>
        </w:rPr>
        <w:t xml:space="preserve">In </w:t>
      </w:r>
      <w:r w:rsidRPr="00894BBB">
        <w:rPr>
          <w:rFonts w:eastAsia="Times New Roman" w:cs="Times New Roman"/>
          <w:b/>
          <w:bCs/>
          <w:sz w:val="24"/>
          <w:szCs w:val="24"/>
          <w:lang w:eastAsia="en-IN"/>
        </w:rPr>
        <w:t>ANNEXURE-I and/or ANNEXURE-II</w:t>
      </w:r>
      <w:r w:rsidRPr="00894BBB">
        <w:rPr>
          <w:rFonts w:eastAsia="Times New Roman" w:cs="Times New Roman"/>
          <w:sz w:val="24"/>
          <w:szCs w:val="24"/>
          <w:lang w:eastAsia="en-IN"/>
        </w:rPr>
        <w:t>,</w:t>
      </w:r>
    </w:p>
    <w:p w14:paraId="658C61CE" w14:textId="77777777" w:rsidR="00894BBB" w:rsidRPr="00894BBB" w:rsidRDefault="00894BBB" w:rsidP="00894BBB">
      <w:pPr>
        <w:numPr>
          <w:ilvl w:val="0"/>
          <w:numId w:val="4"/>
        </w:numPr>
        <w:spacing w:before="100" w:beforeAutospacing="1" w:after="100" w:afterAutospacing="1" w:line="240" w:lineRule="auto"/>
        <w:rPr>
          <w:rFonts w:eastAsia="Times New Roman" w:cs="Times New Roman"/>
          <w:sz w:val="24"/>
          <w:szCs w:val="24"/>
          <w:lang w:eastAsia="en-IN"/>
        </w:rPr>
      </w:pPr>
      <w:r w:rsidRPr="00894BBB">
        <w:rPr>
          <w:rFonts w:eastAsia="Times New Roman" w:cs="Times New Roman"/>
          <w:b/>
          <w:bCs/>
          <w:sz w:val="24"/>
          <w:szCs w:val="24"/>
          <w:lang w:eastAsia="en-IN"/>
        </w:rPr>
        <w:t>BUT are NOT included</w:t>
      </w:r>
      <w:r w:rsidRPr="00894BBB">
        <w:rPr>
          <w:rFonts w:eastAsia="Times New Roman" w:cs="Times New Roman"/>
          <w:sz w:val="24"/>
          <w:szCs w:val="24"/>
          <w:lang w:eastAsia="en-IN"/>
        </w:rPr>
        <w:t xml:space="preserve"> in ANNEXURE-III as Relied Upon Documents (RUDs).</w:t>
      </w:r>
    </w:p>
    <w:p w14:paraId="55911BF6" w14:textId="77777777" w:rsidR="00894BBB" w:rsidRPr="00894BBB" w:rsidRDefault="00894BBB" w:rsidP="00894BBB">
      <w:pPr>
        <w:spacing w:before="100" w:beforeAutospacing="1" w:after="100" w:afterAutospacing="1" w:line="240" w:lineRule="auto"/>
        <w:rPr>
          <w:rFonts w:eastAsia="Times New Roman" w:cs="Times New Roman"/>
          <w:sz w:val="24"/>
          <w:szCs w:val="24"/>
          <w:lang w:eastAsia="en-IN"/>
        </w:rPr>
      </w:pPr>
      <w:r w:rsidRPr="00894BBB">
        <w:rPr>
          <w:rFonts w:eastAsia="Times New Roman" w:cs="Times New Roman"/>
          <w:sz w:val="24"/>
          <w:szCs w:val="24"/>
          <w:lang w:eastAsia="en-IN"/>
        </w:rPr>
        <w:t>For each such document, specify:</w:t>
      </w:r>
    </w:p>
    <w:p w14:paraId="3AEA9D6F" w14:textId="77777777" w:rsidR="00894BBB" w:rsidRPr="00894BBB" w:rsidRDefault="00894BBB" w:rsidP="00894BBB">
      <w:pPr>
        <w:numPr>
          <w:ilvl w:val="0"/>
          <w:numId w:val="5"/>
        </w:numPr>
        <w:spacing w:before="100" w:beforeAutospacing="1" w:after="100" w:afterAutospacing="1" w:line="240" w:lineRule="auto"/>
        <w:rPr>
          <w:rFonts w:eastAsia="Times New Roman" w:cs="Times New Roman"/>
          <w:sz w:val="24"/>
          <w:szCs w:val="24"/>
          <w:lang w:eastAsia="en-IN"/>
        </w:rPr>
      </w:pPr>
      <w:r w:rsidRPr="00894BBB">
        <w:rPr>
          <w:rFonts w:eastAsia="Times New Roman" w:cs="Times New Roman"/>
          <w:sz w:val="24"/>
          <w:szCs w:val="24"/>
          <w:lang w:eastAsia="en-IN"/>
        </w:rPr>
        <w:t>Exact reference (para / sentence) where it appears</w:t>
      </w:r>
    </w:p>
    <w:p w14:paraId="55A688D5" w14:textId="77777777" w:rsidR="00894BBB" w:rsidRPr="00894BBB" w:rsidRDefault="00894BBB" w:rsidP="00894BBB">
      <w:pPr>
        <w:numPr>
          <w:ilvl w:val="0"/>
          <w:numId w:val="5"/>
        </w:numPr>
        <w:spacing w:before="100" w:beforeAutospacing="1" w:after="100" w:afterAutospacing="1" w:line="240" w:lineRule="auto"/>
        <w:rPr>
          <w:rFonts w:eastAsia="Times New Roman" w:cs="Times New Roman"/>
          <w:sz w:val="24"/>
          <w:szCs w:val="24"/>
          <w:lang w:eastAsia="en-IN"/>
        </w:rPr>
      </w:pPr>
      <w:r w:rsidRPr="00894BBB">
        <w:rPr>
          <w:rFonts w:eastAsia="Times New Roman" w:cs="Times New Roman"/>
          <w:sz w:val="24"/>
          <w:szCs w:val="24"/>
          <w:lang w:eastAsia="en-IN"/>
        </w:rPr>
        <w:t>Nature of document (order, report, letter, statement, email, SOP, file noting, digital record, etc.)</w:t>
      </w:r>
    </w:p>
    <w:p w14:paraId="70DC4797" w14:textId="77777777" w:rsidR="00894BBB" w:rsidRPr="00894BBB" w:rsidRDefault="00894BBB" w:rsidP="00894BBB">
      <w:pPr>
        <w:numPr>
          <w:ilvl w:val="0"/>
          <w:numId w:val="5"/>
        </w:numPr>
        <w:spacing w:before="100" w:beforeAutospacing="1" w:after="100" w:afterAutospacing="1" w:line="240" w:lineRule="auto"/>
        <w:rPr>
          <w:rFonts w:eastAsia="Times New Roman" w:cs="Times New Roman"/>
          <w:sz w:val="24"/>
          <w:szCs w:val="24"/>
          <w:lang w:eastAsia="en-IN"/>
        </w:rPr>
      </w:pPr>
      <w:r w:rsidRPr="00894BBB">
        <w:rPr>
          <w:rFonts w:eastAsia="Times New Roman" w:cs="Times New Roman"/>
          <w:sz w:val="24"/>
          <w:szCs w:val="24"/>
          <w:lang w:eastAsia="en-IN"/>
        </w:rPr>
        <w:t>Legal implication of its non-inclusion as an RUD</w:t>
      </w:r>
    </w:p>
    <w:p w14:paraId="4DB3617E" w14:textId="77777777" w:rsidR="00894BBB" w:rsidRPr="00894BBB" w:rsidRDefault="00894BBB" w:rsidP="00894BBB">
      <w:pPr>
        <w:spacing w:after="0" w:line="240" w:lineRule="auto"/>
        <w:rPr>
          <w:rFonts w:eastAsia="Times New Roman" w:cs="Times New Roman"/>
          <w:sz w:val="24"/>
          <w:szCs w:val="24"/>
          <w:lang w:eastAsia="en-IN"/>
        </w:rPr>
      </w:pPr>
      <w:r w:rsidRPr="00894BBB">
        <w:rPr>
          <w:rFonts w:eastAsia="Times New Roman" w:cs="Times New Roman"/>
          <w:sz w:val="24"/>
          <w:szCs w:val="24"/>
          <w:lang w:eastAsia="en-IN"/>
        </w:rPr>
        <w:pict w14:anchorId="36F0A2D7">
          <v:rect id="_x0000_i1029" style="width:0;height:1.5pt" o:hralign="center" o:hrstd="t" o:hr="t" fillcolor="#a0a0a0" stroked="f"/>
        </w:pict>
      </w:r>
    </w:p>
    <w:p w14:paraId="75AFFF81" w14:textId="77777777" w:rsidR="00894BBB" w:rsidRPr="00894BBB" w:rsidRDefault="00894BBB" w:rsidP="00894BBB">
      <w:pPr>
        <w:spacing w:before="100" w:beforeAutospacing="1" w:after="100" w:afterAutospacing="1" w:line="240" w:lineRule="auto"/>
        <w:outlineLvl w:val="2"/>
        <w:rPr>
          <w:rFonts w:eastAsia="Times New Roman" w:cs="Times New Roman"/>
          <w:b/>
          <w:bCs/>
          <w:sz w:val="27"/>
          <w:szCs w:val="27"/>
          <w:lang w:eastAsia="en-IN"/>
        </w:rPr>
      </w:pPr>
      <w:r w:rsidRPr="00894BBB">
        <w:rPr>
          <w:rFonts w:eastAsia="Times New Roman" w:cs="Times New Roman"/>
          <w:b/>
          <w:bCs/>
          <w:sz w:val="27"/>
          <w:szCs w:val="27"/>
          <w:lang w:eastAsia="en-IN"/>
        </w:rPr>
        <w:t>TASK 2 — RUDs Not Supported by Competent Witnesses</w:t>
      </w:r>
    </w:p>
    <w:p w14:paraId="7BE9E4CE" w14:textId="77777777" w:rsidR="00894BBB" w:rsidRPr="00894BBB" w:rsidRDefault="00894BBB" w:rsidP="00894BBB">
      <w:pPr>
        <w:spacing w:before="100" w:beforeAutospacing="1" w:after="100" w:afterAutospacing="1" w:line="240" w:lineRule="auto"/>
        <w:rPr>
          <w:rFonts w:eastAsia="Times New Roman" w:cs="Times New Roman"/>
          <w:sz w:val="24"/>
          <w:szCs w:val="24"/>
          <w:lang w:eastAsia="en-IN"/>
        </w:rPr>
      </w:pPr>
      <w:r w:rsidRPr="00894BBB">
        <w:rPr>
          <w:rFonts w:eastAsia="Times New Roman" w:cs="Times New Roman"/>
          <w:sz w:val="24"/>
          <w:szCs w:val="24"/>
          <w:lang w:eastAsia="en-IN"/>
        </w:rPr>
        <w:t xml:space="preserve">From ANNEXURE-III (List of RUDs), identify </w:t>
      </w:r>
      <w:r w:rsidRPr="00894BBB">
        <w:rPr>
          <w:rFonts w:eastAsia="Times New Roman" w:cs="Times New Roman"/>
          <w:b/>
          <w:bCs/>
          <w:sz w:val="24"/>
          <w:szCs w:val="24"/>
          <w:lang w:eastAsia="en-IN"/>
        </w:rPr>
        <w:t>each document that requires proof through a competent witness</w:t>
      </w:r>
      <w:r w:rsidRPr="00894BBB">
        <w:rPr>
          <w:rFonts w:eastAsia="Times New Roman" w:cs="Times New Roman"/>
          <w:sz w:val="24"/>
          <w:szCs w:val="24"/>
          <w:lang w:eastAsia="en-IN"/>
        </w:rPr>
        <w:t>, applying the following legal tests:</w:t>
      </w:r>
    </w:p>
    <w:p w14:paraId="56FBB73C" w14:textId="77777777" w:rsidR="00894BBB" w:rsidRPr="00894BBB" w:rsidRDefault="00894BBB" w:rsidP="00894BBB">
      <w:pPr>
        <w:numPr>
          <w:ilvl w:val="0"/>
          <w:numId w:val="6"/>
        </w:numPr>
        <w:spacing w:before="100" w:beforeAutospacing="1" w:after="100" w:afterAutospacing="1" w:line="240" w:lineRule="auto"/>
        <w:rPr>
          <w:rFonts w:eastAsia="Times New Roman" w:cs="Times New Roman"/>
          <w:sz w:val="24"/>
          <w:szCs w:val="24"/>
          <w:lang w:eastAsia="en-IN"/>
        </w:rPr>
      </w:pPr>
      <w:r w:rsidRPr="00894BBB">
        <w:rPr>
          <w:rFonts w:eastAsia="Times New Roman" w:cs="Times New Roman"/>
          <w:sz w:val="24"/>
          <w:szCs w:val="24"/>
          <w:lang w:eastAsia="en-IN"/>
        </w:rPr>
        <w:t xml:space="preserve">Whether the document’s </w:t>
      </w:r>
      <w:r w:rsidRPr="00894BBB">
        <w:rPr>
          <w:rFonts w:eastAsia="Times New Roman" w:cs="Times New Roman"/>
          <w:b/>
          <w:bCs/>
          <w:sz w:val="24"/>
          <w:szCs w:val="24"/>
          <w:lang w:eastAsia="en-IN"/>
        </w:rPr>
        <w:t>contents are disputed or contestable</w:t>
      </w:r>
    </w:p>
    <w:p w14:paraId="11B15124" w14:textId="77777777" w:rsidR="00894BBB" w:rsidRPr="00894BBB" w:rsidRDefault="00894BBB" w:rsidP="00894BBB">
      <w:pPr>
        <w:numPr>
          <w:ilvl w:val="0"/>
          <w:numId w:val="6"/>
        </w:numPr>
        <w:spacing w:before="100" w:beforeAutospacing="1" w:after="100" w:afterAutospacing="1" w:line="240" w:lineRule="auto"/>
        <w:rPr>
          <w:rFonts w:eastAsia="Times New Roman" w:cs="Times New Roman"/>
          <w:sz w:val="24"/>
          <w:szCs w:val="24"/>
          <w:lang w:eastAsia="en-IN"/>
        </w:rPr>
      </w:pPr>
      <w:r w:rsidRPr="00894BBB">
        <w:rPr>
          <w:rFonts w:eastAsia="Times New Roman" w:cs="Times New Roman"/>
          <w:sz w:val="24"/>
          <w:szCs w:val="24"/>
          <w:lang w:eastAsia="en-IN"/>
        </w:rPr>
        <w:t xml:space="preserve">Whether the document is </w:t>
      </w:r>
      <w:r w:rsidRPr="00894BBB">
        <w:rPr>
          <w:rFonts w:eastAsia="Times New Roman" w:cs="Times New Roman"/>
          <w:b/>
          <w:bCs/>
          <w:sz w:val="24"/>
          <w:szCs w:val="24"/>
          <w:lang w:eastAsia="en-IN"/>
        </w:rPr>
        <w:t>substantive in nature</w:t>
      </w:r>
      <w:r w:rsidRPr="00894BBB">
        <w:rPr>
          <w:rFonts w:eastAsia="Times New Roman" w:cs="Times New Roman"/>
          <w:sz w:val="24"/>
          <w:szCs w:val="24"/>
          <w:lang w:eastAsia="en-IN"/>
        </w:rPr>
        <w:t xml:space="preserve"> (report, statement, valuation, complaint, investigation material, correspondence, decision note, electronic record, etc.)</w:t>
      </w:r>
    </w:p>
    <w:p w14:paraId="5A828B79" w14:textId="77777777" w:rsidR="00894BBB" w:rsidRPr="00894BBB" w:rsidRDefault="00894BBB" w:rsidP="00894BBB">
      <w:pPr>
        <w:numPr>
          <w:ilvl w:val="0"/>
          <w:numId w:val="6"/>
        </w:numPr>
        <w:spacing w:before="100" w:beforeAutospacing="1" w:after="100" w:afterAutospacing="1" w:line="240" w:lineRule="auto"/>
        <w:rPr>
          <w:rFonts w:eastAsia="Times New Roman" w:cs="Times New Roman"/>
          <w:sz w:val="24"/>
          <w:szCs w:val="24"/>
          <w:lang w:eastAsia="en-IN"/>
        </w:rPr>
      </w:pPr>
      <w:r w:rsidRPr="00894BBB">
        <w:rPr>
          <w:rFonts w:eastAsia="Times New Roman" w:cs="Times New Roman"/>
          <w:sz w:val="24"/>
          <w:szCs w:val="24"/>
          <w:lang w:eastAsia="en-IN"/>
        </w:rPr>
        <w:t xml:space="preserve">Whether reliance on the document would </w:t>
      </w:r>
      <w:r w:rsidRPr="00894BBB">
        <w:rPr>
          <w:rFonts w:eastAsia="Times New Roman" w:cs="Times New Roman"/>
          <w:b/>
          <w:bCs/>
          <w:sz w:val="24"/>
          <w:szCs w:val="24"/>
          <w:lang w:eastAsia="en-IN"/>
        </w:rPr>
        <w:t>prejudice the Charged Officer unless proved through oral evidence</w:t>
      </w:r>
    </w:p>
    <w:p w14:paraId="5D2D800A" w14:textId="77777777" w:rsidR="00894BBB" w:rsidRPr="00894BBB" w:rsidRDefault="00894BBB" w:rsidP="00894BBB">
      <w:pPr>
        <w:spacing w:before="100" w:beforeAutospacing="1" w:after="100" w:afterAutospacing="1" w:line="240" w:lineRule="auto"/>
        <w:rPr>
          <w:rFonts w:eastAsia="Times New Roman" w:cs="Times New Roman"/>
          <w:sz w:val="24"/>
          <w:szCs w:val="24"/>
          <w:lang w:eastAsia="en-IN"/>
        </w:rPr>
      </w:pPr>
      <w:r w:rsidRPr="00894BBB">
        <w:rPr>
          <w:rFonts w:eastAsia="Times New Roman" w:cs="Times New Roman"/>
          <w:sz w:val="24"/>
          <w:szCs w:val="24"/>
          <w:lang w:eastAsia="en-IN"/>
        </w:rPr>
        <w:t>Then examine ANNEXURE-IV and:</w:t>
      </w:r>
    </w:p>
    <w:p w14:paraId="3595ECBB" w14:textId="77777777" w:rsidR="00894BBB" w:rsidRPr="00894BBB" w:rsidRDefault="00894BBB" w:rsidP="00894BBB">
      <w:pPr>
        <w:numPr>
          <w:ilvl w:val="0"/>
          <w:numId w:val="7"/>
        </w:numPr>
        <w:spacing w:before="100" w:beforeAutospacing="1" w:after="100" w:afterAutospacing="1" w:line="240" w:lineRule="auto"/>
        <w:rPr>
          <w:rFonts w:eastAsia="Times New Roman" w:cs="Times New Roman"/>
          <w:sz w:val="24"/>
          <w:szCs w:val="24"/>
          <w:lang w:eastAsia="en-IN"/>
        </w:rPr>
      </w:pPr>
      <w:r w:rsidRPr="00894BBB">
        <w:rPr>
          <w:rFonts w:eastAsia="Times New Roman" w:cs="Times New Roman"/>
          <w:sz w:val="24"/>
          <w:szCs w:val="24"/>
          <w:lang w:eastAsia="en-IN"/>
        </w:rPr>
        <w:t xml:space="preserve">Identify </w:t>
      </w:r>
      <w:r w:rsidRPr="00894BBB">
        <w:rPr>
          <w:rFonts w:eastAsia="Times New Roman" w:cs="Times New Roman"/>
          <w:b/>
          <w:bCs/>
          <w:sz w:val="24"/>
          <w:szCs w:val="24"/>
          <w:lang w:eastAsia="en-IN"/>
        </w:rPr>
        <w:t>RUDs for which no competent witness has been listed</w:t>
      </w:r>
    </w:p>
    <w:p w14:paraId="53A78764" w14:textId="77777777" w:rsidR="00894BBB" w:rsidRPr="00894BBB" w:rsidRDefault="00894BBB" w:rsidP="00894BBB">
      <w:pPr>
        <w:numPr>
          <w:ilvl w:val="0"/>
          <w:numId w:val="7"/>
        </w:numPr>
        <w:spacing w:before="100" w:beforeAutospacing="1" w:after="100" w:afterAutospacing="1" w:line="240" w:lineRule="auto"/>
        <w:rPr>
          <w:rFonts w:eastAsia="Times New Roman" w:cs="Times New Roman"/>
          <w:sz w:val="24"/>
          <w:szCs w:val="24"/>
          <w:lang w:eastAsia="en-IN"/>
        </w:rPr>
      </w:pPr>
      <w:r w:rsidRPr="00894BBB">
        <w:rPr>
          <w:rFonts w:eastAsia="Times New Roman" w:cs="Times New Roman"/>
          <w:sz w:val="24"/>
          <w:szCs w:val="24"/>
          <w:lang w:eastAsia="en-IN"/>
        </w:rPr>
        <w:t>Specify:</w:t>
      </w:r>
    </w:p>
    <w:p w14:paraId="5D01EFC7" w14:textId="77777777" w:rsidR="00894BBB" w:rsidRPr="00894BBB" w:rsidRDefault="00894BBB" w:rsidP="00894BBB">
      <w:pPr>
        <w:numPr>
          <w:ilvl w:val="1"/>
          <w:numId w:val="7"/>
        </w:numPr>
        <w:spacing w:before="100" w:beforeAutospacing="1" w:after="100" w:afterAutospacing="1" w:line="240" w:lineRule="auto"/>
        <w:rPr>
          <w:rFonts w:eastAsia="Times New Roman" w:cs="Times New Roman"/>
          <w:sz w:val="24"/>
          <w:szCs w:val="24"/>
          <w:lang w:eastAsia="en-IN"/>
        </w:rPr>
      </w:pPr>
      <w:r w:rsidRPr="00894BBB">
        <w:rPr>
          <w:rFonts w:eastAsia="Times New Roman" w:cs="Times New Roman"/>
          <w:sz w:val="24"/>
          <w:szCs w:val="24"/>
          <w:lang w:eastAsia="en-IN"/>
        </w:rPr>
        <w:t>Who would be the legally competent witness (author / signatory / maker / system administrator / originator</w:t>
      </w:r>
      <w:proofErr w:type="gramStart"/>
      <w:r w:rsidRPr="00894BBB">
        <w:rPr>
          <w:rFonts w:eastAsia="Times New Roman" w:cs="Times New Roman"/>
          <w:sz w:val="24"/>
          <w:szCs w:val="24"/>
          <w:lang w:eastAsia="en-IN"/>
        </w:rPr>
        <w:t>)</w:t>
      </w:r>
      <w:proofErr w:type="gramEnd"/>
    </w:p>
    <w:p w14:paraId="2E588713" w14:textId="77777777" w:rsidR="00894BBB" w:rsidRPr="00894BBB" w:rsidRDefault="00894BBB" w:rsidP="00894BBB">
      <w:pPr>
        <w:numPr>
          <w:ilvl w:val="1"/>
          <w:numId w:val="7"/>
        </w:numPr>
        <w:spacing w:before="100" w:beforeAutospacing="1" w:after="100" w:afterAutospacing="1" w:line="240" w:lineRule="auto"/>
        <w:rPr>
          <w:rFonts w:eastAsia="Times New Roman" w:cs="Times New Roman"/>
          <w:sz w:val="24"/>
          <w:szCs w:val="24"/>
          <w:lang w:eastAsia="en-IN"/>
        </w:rPr>
      </w:pPr>
      <w:r w:rsidRPr="00894BBB">
        <w:rPr>
          <w:rFonts w:eastAsia="Times New Roman" w:cs="Times New Roman"/>
          <w:sz w:val="24"/>
          <w:szCs w:val="24"/>
          <w:lang w:eastAsia="en-IN"/>
        </w:rPr>
        <w:t>Whether absence of such witness violates principles of natural justice</w:t>
      </w:r>
    </w:p>
    <w:p w14:paraId="1542BF51" w14:textId="77777777" w:rsidR="00894BBB" w:rsidRPr="00894BBB" w:rsidRDefault="00894BBB" w:rsidP="00894BBB">
      <w:pPr>
        <w:numPr>
          <w:ilvl w:val="1"/>
          <w:numId w:val="7"/>
        </w:numPr>
        <w:spacing w:before="100" w:beforeAutospacing="1" w:after="100" w:afterAutospacing="1" w:line="240" w:lineRule="auto"/>
        <w:rPr>
          <w:rFonts w:eastAsia="Times New Roman" w:cs="Times New Roman"/>
          <w:sz w:val="24"/>
          <w:szCs w:val="24"/>
          <w:lang w:eastAsia="en-IN"/>
        </w:rPr>
      </w:pPr>
      <w:r w:rsidRPr="00894BBB">
        <w:rPr>
          <w:rFonts w:eastAsia="Times New Roman" w:cs="Times New Roman"/>
          <w:sz w:val="24"/>
          <w:szCs w:val="24"/>
          <w:lang w:eastAsia="en-IN"/>
        </w:rPr>
        <w:t>Consequence of non-proof (inadmissibility / exclusion from consideration)</w:t>
      </w:r>
    </w:p>
    <w:p w14:paraId="3CB250FB" w14:textId="77777777" w:rsidR="00894BBB" w:rsidRPr="00894BBB" w:rsidRDefault="00894BBB" w:rsidP="00894BBB">
      <w:pPr>
        <w:spacing w:before="100" w:beforeAutospacing="1" w:after="100" w:afterAutospacing="1" w:line="240" w:lineRule="auto"/>
        <w:rPr>
          <w:rFonts w:eastAsia="Times New Roman" w:cs="Times New Roman"/>
          <w:sz w:val="24"/>
          <w:szCs w:val="24"/>
          <w:lang w:eastAsia="en-IN"/>
        </w:rPr>
      </w:pPr>
      <w:r w:rsidRPr="00894BBB">
        <w:rPr>
          <w:rFonts w:eastAsia="Times New Roman" w:cs="Times New Roman"/>
          <w:sz w:val="24"/>
          <w:szCs w:val="24"/>
          <w:lang w:eastAsia="en-IN"/>
        </w:rPr>
        <w:t xml:space="preserve">Present the output in a </w:t>
      </w:r>
      <w:r w:rsidRPr="00894BBB">
        <w:rPr>
          <w:rFonts w:eastAsia="Times New Roman" w:cs="Times New Roman"/>
          <w:b/>
          <w:bCs/>
          <w:sz w:val="24"/>
          <w:szCs w:val="24"/>
          <w:lang w:eastAsia="en-IN"/>
        </w:rPr>
        <w:t>Document–Witness Deficiency Table</w:t>
      </w:r>
      <w:r w:rsidRPr="00894BBB">
        <w:rPr>
          <w:rFonts w:eastAsia="Times New Roman" w:cs="Times New Roman"/>
          <w:sz w:val="24"/>
          <w:szCs w:val="24"/>
          <w:lang w:eastAsia="en-IN"/>
        </w:rPr>
        <w:t>.</w:t>
      </w:r>
    </w:p>
    <w:p w14:paraId="1FD97CC2" w14:textId="77777777" w:rsidR="00894BBB" w:rsidRPr="00894BBB" w:rsidRDefault="00894BBB" w:rsidP="00894BBB">
      <w:pPr>
        <w:spacing w:after="0" w:line="240" w:lineRule="auto"/>
        <w:rPr>
          <w:rFonts w:eastAsia="Times New Roman" w:cs="Times New Roman"/>
          <w:sz w:val="24"/>
          <w:szCs w:val="24"/>
          <w:lang w:eastAsia="en-IN"/>
        </w:rPr>
      </w:pPr>
      <w:r w:rsidRPr="00894BBB">
        <w:rPr>
          <w:rFonts w:eastAsia="Times New Roman" w:cs="Times New Roman"/>
          <w:sz w:val="24"/>
          <w:szCs w:val="24"/>
          <w:lang w:eastAsia="en-IN"/>
        </w:rPr>
        <w:pict w14:anchorId="48A3EFB1">
          <v:rect id="_x0000_i1030" style="width:0;height:1.5pt" o:hralign="center" o:hrstd="t" o:hr="t" fillcolor="#a0a0a0" stroked="f"/>
        </w:pict>
      </w:r>
    </w:p>
    <w:p w14:paraId="7593F491" w14:textId="77777777" w:rsidR="00894BBB" w:rsidRPr="00894BBB" w:rsidRDefault="00894BBB" w:rsidP="00894BBB">
      <w:pPr>
        <w:spacing w:before="100" w:beforeAutospacing="1" w:after="100" w:afterAutospacing="1" w:line="240" w:lineRule="auto"/>
        <w:outlineLvl w:val="2"/>
        <w:rPr>
          <w:rFonts w:eastAsia="Times New Roman" w:cs="Times New Roman"/>
          <w:b/>
          <w:bCs/>
          <w:sz w:val="27"/>
          <w:szCs w:val="27"/>
          <w:lang w:eastAsia="en-IN"/>
        </w:rPr>
      </w:pPr>
      <w:r w:rsidRPr="00894BBB">
        <w:rPr>
          <w:rFonts w:eastAsia="Times New Roman" w:cs="Times New Roman"/>
          <w:b/>
          <w:bCs/>
          <w:sz w:val="27"/>
          <w:szCs w:val="27"/>
          <w:lang w:eastAsia="en-IN"/>
        </w:rPr>
        <w:t>TASK 3 — Statements Relied Upon Without Examination Opportunity</w:t>
      </w:r>
    </w:p>
    <w:p w14:paraId="481A5390" w14:textId="77777777" w:rsidR="00894BBB" w:rsidRPr="00894BBB" w:rsidRDefault="00894BBB" w:rsidP="00894BBB">
      <w:pPr>
        <w:spacing w:before="100" w:beforeAutospacing="1" w:after="100" w:afterAutospacing="1" w:line="240" w:lineRule="auto"/>
        <w:rPr>
          <w:rFonts w:eastAsia="Times New Roman" w:cs="Times New Roman"/>
          <w:sz w:val="24"/>
          <w:szCs w:val="24"/>
          <w:lang w:eastAsia="en-IN"/>
        </w:rPr>
      </w:pPr>
      <w:r w:rsidRPr="00894BBB">
        <w:rPr>
          <w:rFonts w:eastAsia="Times New Roman" w:cs="Times New Roman"/>
          <w:sz w:val="24"/>
          <w:szCs w:val="24"/>
          <w:lang w:eastAsia="en-IN"/>
        </w:rPr>
        <w:lastRenderedPageBreak/>
        <w:t xml:space="preserve">Identify all </w:t>
      </w:r>
      <w:r w:rsidRPr="00894BBB">
        <w:rPr>
          <w:rFonts w:eastAsia="Times New Roman" w:cs="Times New Roman"/>
          <w:b/>
          <w:bCs/>
          <w:sz w:val="24"/>
          <w:szCs w:val="24"/>
          <w:lang w:eastAsia="en-IN"/>
        </w:rPr>
        <w:t>statements</w:t>
      </w:r>
      <w:r w:rsidRPr="00894BBB">
        <w:rPr>
          <w:rFonts w:eastAsia="Times New Roman" w:cs="Times New Roman"/>
          <w:sz w:val="24"/>
          <w:szCs w:val="24"/>
          <w:lang w:eastAsia="en-IN"/>
        </w:rPr>
        <w:t xml:space="preserve"> which are:</w:t>
      </w:r>
    </w:p>
    <w:p w14:paraId="3504A2F0" w14:textId="77777777" w:rsidR="00894BBB" w:rsidRPr="00894BBB" w:rsidRDefault="00894BBB" w:rsidP="00894BBB">
      <w:pPr>
        <w:numPr>
          <w:ilvl w:val="0"/>
          <w:numId w:val="8"/>
        </w:numPr>
        <w:spacing w:before="100" w:beforeAutospacing="1" w:after="100" w:afterAutospacing="1" w:line="240" w:lineRule="auto"/>
        <w:rPr>
          <w:rFonts w:eastAsia="Times New Roman" w:cs="Times New Roman"/>
          <w:sz w:val="24"/>
          <w:szCs w:val="24"/>
          <w:lang w:eastAsia="en-IN"/>
        </w:rPr>
      </w:pPr>
      <w:r w:rsidRPr="00894BBB">
        <w:rPr>
          <w:rFonts w:eastAsia="Times New Roman" w:cs="Times New Roman"/>
          <w:sz w:val="24"/>
          <w:szCs w:val="24"/>
          <w:lang w:eastAsia="en-IN"/>
        </w:rPr>
        <w:t>Referred to, relied upon, extracted, or paraphrased</w:t>
      </w:r>
    </w:p>
    <w:p w14:paraId="0DEBB30C" w14:textId="77777777" w:rsidR="00894BBB" w:rsidRPr="00894BBB" w:rsidRDefault="00894BBB" w:rsidP="00894BBB">
      <w:pPr>
        <w:numPr>
          <w:ilvl w:val="0"/>
          <w:numId w:val="8"/>
        </w:numPr>
        <w:spacing w:before="100" w:beforeAutospacing="1" w:after="100" w:afterAutospacing="1" w:line="240" w:lineRule="auto"/>
        <w:rPr>
          <w:rFonts w:eastAsia="Times New Roman" w:cs="Times New Roman"/>
          <w:sz w:val="24"/>
          <w:szCs w:val="24"/>
          <w:lang w:eastAsia="en-IN"/>
        </w:rPr>
      </w:pPr>
      <w:r w:rsidRPr="00894BBB">
        <w:rPr>
          <w:rFonts w:eastAsia="Times New Roman" w:cs="Times New Roman"/>
          <w:sz w:val="24"/>
          <w:szCs w:val="24"/>
          <w:lang w:eastAsia="en-IN"/>
        </w:rPr>
        <w:t xml:space="preserve">In </w:t>
      </w:r>
      <w:r w:rsidRPr="00894BBB">
        <w:rPr>
          <w:rFonts w:eastAsia="Times New Roman" w:cs="Times New Roman"/>
          <w:b/>
          <w:bCs/>
          <w:sz w:val="24"/>
          <w:szCs w:val="24"/>
          <w:lang w:eastAsia="en-IN"/>
        </w:rPr>
        <w:t>ANNEXURE-I and/or ANNEXURE-II</w:t>
      </w:r>
    </w:p>
    <w:p w14:paraId="26408F61" w14:textId="77777777" w:rsidR="00894BBB" w:rsidRPr="00894BBB" w:rsidRDefault="00894BBB" w:rsidP="00894BBB">
      <w:pPr>
        <w:numPr>
          <w:ilvl w:val="0"/>
          <w:numId w:val="8"/>
        </w:numPr>
        <w:spacing w:before="100" w:beforeAutospacing="1" w:after="100" w:afterAutospacing="1" w:line="240" w:lineRule="auto"/>
        <w:rPr>
          <w:rFonts w:eastAsia="Times New Roman" w:cs="Times New Roman"/>
          <w:sz w:val="24"/>
          <w:szCs w:val="24"/>
          <w:lang w:eastAsia="en-IN"/>
        </w:rPr>
      </w:pPr>
      <w:r w:rsidRPr="00894BBB">
        <w:rPr>
          <w:rFonts w:eastAsia="Times New Roman" w:cs="Times New Roman"/>
          <w:sz w:val="24"/>
          <w:szCs w:val="24"/>
          <w:lang w:eastAsia="en-IN"/>
        </w:rPr>
        <w:t>Including statements recorded under:</w:t>
      </w:r>
    </w:p>
    <w:p w14:paraId="15C942AC" w14:textId="77777777" w:rsidR="00894BBB" w:rsidRPr="00894BBB" w:rsidRDefault="00894BBB" w:rsidP="00894BBB">
      <w:pPr>
        <w:numPr>
          <w:ilvl w:val="1"/>
          <w:numId w:val="8"/>
        </w:numPr>
        <w:spacing w:before="100" w:beforeAutospacing="1" w:after="100" w:afterAutospacing="1" w:line="240" w:lineRule="auto"/>
        <w:rPr>
          <w:rFonts w:eastAsia="Times New Roman" w:cs="Times New Roman"/>
          <w:sz w:val="24"/>
          <w:szCs w:val="24"/>
          <w:lang w:eastAsia="en-IN"/>
        </w:rPr>
      </w:pPr>
      <w:r w:rsidRPr="00894BBB">
        <w:rPr>
          <w:rFonts w:eastAsia="Times New Roman" w:cs="Times New Roman"/>
          <w:sz w:val="24"/>
          <w:szCs w:val="24"/>
          <w:lang w:eastAsia="en-IN"/>
        </w:rPr>
        <w:t>Section 108 of the Customs Act</w:t>
      </w:r>
    </w:p>
    <w:p w14:paraId="650F906E" w14:textId="77777777" w:rsidR="00894BBB" w:rsidRPr="00894BBB" w:rsidRDefault="00894BBB" w:rsidP="00894BBB">
      <w:pPr>
        <w:numPr>
          <w:ilvl w:val="1"/>
          <w:numId w:val="8"/>
        </w:numPr>
        <w:spacing w:before="100" w:beforeAutospacing="1" w:after="100" w:afterAutospacing="1" w:line="240" w:lineRule="auto"/>
        <w:rPr>
          <w:rFonts w:eastAsia="Times New Roman" w:cs="Times New Roman"/>
          <w:sz w:val="24"/>
          <w:szCs w:val="24"/>
          <w:lang w:eastAsia="en-IN"/>
        </w:rPr>
      </w:pPr>
      <w:r w:rsidRPr="00894BBB">
        <w:rPr>
          <w:rFonts w:eastAsia="Times New Roman" w:cs="Times New Roman"/>
          <w:sz w:val="24"/>
          <w:szCs w:val="24"/>
          <w:lang w:eastAsia="en-IN"/>
        </w:rPr>
        <w:t>Inquiry / investigation statements</w:t>
      </w:r>
    </w:p>
    <w:p w14:paraId="2124C4E6" w14:textId="77777777" w:rsidR="00894BBB" w:rsidRPr="00894BBB" w:rsidRDefault="00894BBB" w:rsidP="00894BBB">
      <w:pPr>
        <w:numPr>
          <w:ilvl w:val="1"/>
          <w:numId w:val="8"/>
        </w:numPr>
        <w:spacing w:before="100" w:beforeAutospacing="1" w:after="100" w:afterAutospacing="1" w:line="240" w:lineRule="auto"/>
        <w:rPr>
          <w:rFonts w:eastAsia="Times New Roman" w:cs="Times New Roman"/>
          <w:sz w:val="24"/>
          <w:szCs w:val="24"/>
          <w:lang w:eastAsia="en-IN"/>
        </w:rPr>
      </w:pPr>
      <w:r w:rsidRPr="00894BBB">
        <w:rPr>
          <w:rFonts w:eastAsia="Times New Roman" w:cs="Times New Roman"/>
          <w:sz w:val="24"/>
          <w:szCs w:val="24"/>
          <w:lang w:eastAsia="en-IN"/>
        </w:rPr>
        <w:t>Complaints, third-party narratives, reports, emails, WhatsApp messages, system-generated statements</w:t>
      </w:r>
    </w:p>
    <w:p w14:paraId="1AA2657A" w14:textId="77777777" w:rsidR="00894BBB" w:rsidRPr="00894BBB" w:rsidRDefault="00894BBB" w:rsidP="00894BBB">
      <w:pPr>
        <w:spacing w:before="100" w:beforeAutospacing="1" w:after="100" w:afterAutospacing="1" w:line="240" w:lineRule="auto"/>
        <w:rPr>
          <w:rFonts w:eastAsia="Times New Roman" w:cs="Times New Roman"/>
          <w:sz w:val="24"/>
          <w:szCs w:val="24"/>
          <w:lang w:eastAsia="en-IN"/>
        </w:rPr>
      </w:pPr>
      <w:r w:rsidRPr="00894BBB">
        <w:rPr>
          <w:rFonts w:eastAsia="Times New Roman" w:cs="Times New Roman"/>
          <w:sz w:val="24"/>
          <w:szCs w:val="24"/>
          <w:lang w:eastAsia="en-IN"/>
        </w:rPr>
        <w:t>Then determine:</w:t>
      </w:r>
    </w:p>
    <w:p w14:paraId="631BBC74" w14:textId="77777777" w:rsidR="00894BBB" w:rsidRPr="00894BBB" w:rsidRDefault="00894BBB" w:rsidP="00894BBB">
      <w:pPr>
        <w:numPr>
          <w:ilvl w:val="0"/>
          <w:numId w:val="9"/>
        </w:numPr>
        <w:spacing w:before="100" w:beforeAutospacing="1" w:after="100" w:afterAutospacing="1" w:line="240" w:lineRule="auto"/>
        <w:rPr>
          <w:rFonts w:eastAsia="Times New Roman" w:cs="Times New Roman"/>
          <w:sz w:val="24"/>
          <w:szCs w:val="24"/>
          <w:lang w:eastAsia="en-IN"/>
        </w:rPr>
      </w:pPr>
      <w:r w:rsidRPr="00894BBB">
        <w:rPr>
          <w:rFonts w:eastAsia="Times New Roman" w:cs="Times New Roman"/>
          <w:sz w:val="24"/>
          <w:szCs w:val="24"/>
          <w:lang w:eastAsia="en-IN"/>
        </w:rPr>
        <w:t xml:space="preserve">Whether the </w:t>
      </w:r>
      <w:r w:rsidRPr="00894BBB">
        <w:rPr>
          <w:rFonts w:eastAsia="Times New Roman" w:cs="Times New Roman"/>
          <w:b/>
          <w:bCs/>
          <w:sz w:val="24"/>
          <w:szCs w:val="24"/>
          <w:lang w:eastAsia="en-IN"/>
        </w:rPr>
        <w:t>makers of such statements are included in ANNEXURE-IV</w:t>
      </w:r>
    </w:p>
    <w:p w14:paraId="3A19A4C1" w14:textId="77777777" w:rsidR="00894BBB" w:rsidRPr="00894BBB" w:rsidRDefault="00894BBB" w:rsidP="00894BBB">
      <w:pPr>
        <w:numPr>
          <w:ilvl w:val="0"/>
          <w:numId w:val="9"/>
        </w:numPr>
        <w:spacing w:before="100" w:beforeAutospacing="1" w:after="100" w:afterAutospacing="1" w:line="240" w:lineRule="auto"/>
        <w:rPr>
          <w:rFonts w:eastAsia="Times New Roman" w:cs="Times New Roman"/>
          <w:sz w:val="24"/>
          <w:szCs w:val="24"/>
          <w:lang w:eastAsia="en-IN"/>
        </w:rPr>
      </w:pPr>
      <w:r w:rsidRPr="00894BBB">
        <w:rPr>
          <w:rFonts w:eastAsia="Times New Roman" w:cs="Times New Roman"/>
          <w:sz w:val="24"/>
          <w:szCs w:val="24"/>
          <w:lang w:eastAsia="en-IN"/>
        </w:rPr>
        <w:t xml:space="preserve">Whether opportunity of </w:t>
      </w:r>
      <w:r w:rsidRPr="00894BBB">
        <w:rPr>
          <w:rFonts w:eastAsia="Times New Roman" w:cs="Times New Roman"/>
          <w:b/>
          <w:bCs/>
          <w:sz w:val="24"/>
          <w:szCs w:val="24"/>
          <w:lang w:eastAsia="en-IN"/>
        </w:rPr>
        <w:t>cross-examination</w:t>
      </w:r>
      <w:r w:rsidRPr="00894BBB">
        <w:rPr>
          <w:rFonts w:eastAsia="Times New Roman" w:cs="Times New Roman"/>
          <w:sz w:val="24"/>
          <w:szCs w:val="24"/>
          <w:lang w:eastAsia="en-IN"/>
        </w:rPr>
        <w:t xml:space="preserve"> has been provided</w:t>
      </w:r>
    </w:p>
    <w:p w14:paraId="04D24833" w14:textId="77777777" w:rsidR="00894BBB" w:rsidRPr="00894BBB" w:rsidRDefault="00894BBB" w:rsidP="00894BBB">
      <w:pPr>
        <w:spacing w:before="100" w:beforeAutospacing="1" w:after="100" w:afterAutospacing="1" w:line="240" w:lineRule="auto"/>
        <w:rPr>
          <w:rFonts w:eastAsia="Times New Roman" w:cs="Times New Roman"/>
          <w:sz w:val="24"/>
          <w:szCs w:val="24"/>
          <w:lang w:eastAsia="en-IN"/>
        </w:rPr>
      </w:pPr>
      <w:r w:rsidRPr="00894BBB">
        <w:rPr>
          <w:rFonts w:eastAsia="Times New Roman" w:cs="Times New Roman"/>
          <w:sz w:val="24"/>
          <w:szCs w:val="24"/>
          <w:lang w:eastAsia="en-IN"/>
        </w:rPr>
        <w:t>For each deficient statement, specify:</w:t>
      </w:r>
    </w:p>
    <w:p w14:paraId="122875F7" w14:textId="77777777" w:rsidR="00894BBB" w:rsidRPr="00894BBB" w:rsidRDefault="00894BBB" w:rsidP="00894BBB">
      <w:pPr>
        <w:numPr>
          <w:ilvl w:val="0"/>
          <w:numId w:val="10"/>
        </w:numPr>
        <w:spacing w:before="100" w:beforeAutospacing="1" w:after="100" w:afterAutospacing="1" w:line="240" w:lineRule="auto"/>
        <w:rPr>
          <w:rFonts w:eastAsia="Times New Roman" w:cs="Times New Roman"/>
          <w:sz w:val="24"/>
          <w:szCs w:val="24"/>
          <w:lang w:eastAsia="en-IN"/>
        </w:rPr>
      </w:pPr>
      <w:r w:rsidRPr="00894BBB">
        <w:rPr>
          <w:rFonts w:eastAsia="Times New Roman" w:cs="Times New Roman"/>
          <w:sz w:val="24"/>
          <w:szCs w:val="24"/>
          <w:lang w:eastAsia="en-IN"/>
        </w:rPr>
        <w:t>Identity of the statement maker</w:t>
      </w:r>
    </w:p>
    <w:p w14:paraId="3542495E" w14:textId="77777777" w:rsidR="00894BBB" w:rsidRPr="00894BBB" w:rsidRDefault="00894BBB" w:rsidP="00894BBB">
      <w:pPr>
        <w:numPr>
          <w:ilvl w:val="0"/>
          <w:numId w:val="10"/>
        </w:numPr>
        <w:spacing w:before="100" w:beforeAutospacing="1" w:after="100" w:afterAutospacing="1" w:line="240" w:lineRule="auto"/>
        <w:rPr>
          <w:rFonts w:eastAsia="Times New Roman" w:cs="Times New Roman"/>
          <w:sz w:val="24"/>
          <w:szCs w:val="24"/>
          <w:lang w:eastAsia="en-IN"/>
        </w:rPr>
      </w:pPr>
      <w:r w:rsidRPr="00894BBB">
        <w:rPr>
          <w:rFonts w:eastAsia="Times New Roman" w:cs="Times New Roman"/>
          <w:sz w:val="24"/>
          <w:szCs w:val="24"/>
          <w:lang w:eastAsia="en-IN"/>
        </w:rPr>
        <w:t>Location of reliance in Charge Memorandum</w:t>
      </w:r>
    </w:p>
    <w:p w14:paraId="4B055D4F" w14:textId="77777777" w:rsidR="00894BBB" w:rsidRPr="00894BBB" w:rsidRDefault="00894BBB" w:rsidP="00894BBB">
      <w:pPr>
        <w:numPr>
          <w:ilvl w:val="0"/>
          <w:numId w:val="10"/>
        </w:numPr>
        <w:spacing w:before="100" w:beforeAutospacing="1" w:after="100" w:afterAutospacing="1" w:line="240" w:lineRule="auto"/>
        <w:rPr>
          <w:rFonts w:eastAsia="Times New Roman" w:cs="Times New Roman"/>
          <w:sz w:val="24"/>
          <w:szCs w:val="24"/>
          <w:lang w:eastAsia="en-IN"/>
        </w:rPr>
      </w:pPr>
      <w:r w:rsidRPr="00894BBB">
        <w:rPr>
          <w:rFonts w:eastAsia="Times New Roman" w:cs="Times New Roman"/>
          <w:sz w:val="24"/>
          <w:szCs w:val="24"/>
          <w:lang w:eastAsia="en-IN"/>
        </w:rPr>
        <w:t>Legal infirmity arising from non-examination</w:t>
      </w:r>
    </w:p>
    <w:p w14:paraId="27D98873" w14:textId="77777777" w:rsidR="00894BBB" w:rsidRPr="00894BBB" w:rsidRDefault="00894BBB" w:rsidP="00894BBB">
      <w:pPr>
        <w:numPr>
          <w:ilvl w:val="0"/>
          <w:numId w:val="10"/>
        </w:numPr>
        <w:spacing w:before="100" w:beforeAutospacing="1" w:after="100" w:afterAutospacing="1" w:line="240" w:lineRule="auto"/>
        <w:rPr>
          <w:rFonts w:eastAsia="Times New Roman" w:cs="Times New Roman"/>
          <w:sz w:val="24"/>
          <w:szCs w:val="24"/>
          <w:lang w:eastAsia="en-IN"/>
        </w:rPr>
      </w:pPr>
      <w:r w:rsidRPr="00894BBB">
        <w:rPr>
          <w:rFonts w:eastAsia="Times New Roman" w:cs="Times New Roman"/>
          <w:sz w:val="24"/>
          <w:szCs w:val="24"/>
          <w:lang w:eastAsia="en-IN"/>
        </w:rPr>
        <w:t>Effect on sustainability of charge</w:t>
      </w:r>
    </w:p>
    <w:p w14:paraId="5F547B11" w14:textId="77777777" w:rsidR="00894BBB" w:rsidRPr="00894BBB" w:rsidRDefault="00894BBB" w:rsidP="00894BBB">
      <w:pPr>
        <w:spacing w:after="0" w:line="240" w:lineRule="auto"/>
        <w:rPr>
          <w:rFonts w:eastAsia="Times New Roman" w:cs="Times New Roman"/>
          <w:sz w:val="24"/>
          <w:szCs w:val="24"/>
          <w:lang w:eastAsia="en-IN"/>
        </w:rPr>
      </w:pPr>
      <w:r w:rsidRPr="00894BBB">
        <w:rPr>
          <w:rFonts w:eastAsia="Times New Roman" w:cs="Times New Roman"/>
          <w:sz w:val="24"/>
          <w:szCs w:val="24"/>
          <w:lang w:eastAsia="en-IN"/>
        </w:rPr>
        <w:pict w14:anchorId="542F2E1E">
          <v:rect id="_x0000_i1031" style="width:0;height:1.5pt" o:hralign="center" o:hrstd="t" o:hr="t" fillcolor="#a0a0a0" stroked="f"/>
        </w:pict>
      </w:r>
    </w:p>
    <w:p w14:paraId="47022C78" w14:textId="77777777" w:rsidR="00894BBB" w:rsidRPr="00894BBB" w:rsidRDefault="00894BBB" w:rsidP="00894BBB">
      <w:pPr>
        <w:spacing w:before="100" w:beforeAutospacing="1" w:after="100" w:afterAutospacing="1" w:line="240" w:lineRule="auto"/>
        <w:outlineLvl w:val="2"/>
        <w:rPr>
          <w:rFonts w:eastAsia="Times New Roman" w:cs="Times New Roman"/>
          <w:b/>
          <w:bCs/>
          <w:sz w:val="27"/>
          <w:szCs w:val="27"/>
          <w:lang w:eastAsia="en-IN"/>
        </w:rPr>
      </w:pPr>
      <w:r w:rsidRPr="00894BBB">
        <w:rPr>
          <w:rFonts w:eastAsia="Times New Roman" w:cs="Times New Roman"/>
          <w:b/>
          <w:bCs/>
          <w:sz w:val="27"/>
          <w:szCs w:val="27"/>
          <w:lang w:eastAsia="en-IN"/>
        </w:rPr>
        <w:t>TASK 4 — Identification of Digital / Electronic Evidence Requiring Section 65B Certification</w:t>
      </w:r>
    </w:p>
    <w:p w14:paraId="3970C3A6" w14:textId="77777777" w:rsidR="00894BBB" w:rsidRPr="00894BBB" w:rsidRDefault="00894BBB" w:rsidP="00894BBB">
      <w:pPr>
        <w:spacing w:before="100" w:beforeAutospacing="1" w:after="100" w:afterAutospacing="1" w:line="240" w:lineRule="auto"/>
        <w:rPr>
          <w:rFonts w:eastAsia="Times New Roman" w:cs="Times New Roman"/>
          <w:sz w:val="24"/>
          <w:szCs w:val="24"/>
          <w:lang w:eastAsia="en-IN"/>
        </w:rPr>
      </w:pPr>
      <w:r w:rsidRPr="00894BBB">
        <w:rPr>
          <w:rFonts w:eastAsia="Times New Roman" w:cs="Times New Roman"/>
          <w:sz w:val="24"/>
          <w:szCs w:val="24"/>
          <w:lang w:eastAsia="en-IN"/>
        </w:rPr>
        <w:t xml:space="preserve">From </w:t>
      </w:r>
      <w:r w:rsidRPr="00894BBB">
        <w:rPr>
          <w:rFonts w:eastAsia="Times New Roman" w:cs="Times New Roman"/>
          <w:b/>
          <w:bCs/>
          <w:sz w:val="24"/>
          <w:szCs w:val="24"/>
          <w:lang w:eastAsia="en-IN"/>
        </w:rPr>
        <w:t>ANNEXURE-III (RUDs)</w:t>
      </w:r>
      <w:r w:rsidRPr="00894BBB">
        <w:rPr>
          <w:rFonts w:eastAsia="Times New Roman" w:cs="Times New Roman"/>
          <w:sz w:val="24"/>
          <w:szCs w:val="24"/>
          <w:lang w:eastAsia="en-IN"/>
        </w:rPr>
        <w:t xml:space="preserve"> as well as references in </w:t>
      </w:r>
      <w:r w:rsidRPr="00894BBB">
        <w:rPr>
          <w:rFonts w:eastAsia="Times New Roman" w:cs="Times New Roman"/>
          <w:b/>
          <w:bCs/>
          <w:sz w:val="24"/>
          <w:szCs w:val="24"/>
          <w:lang w:eastAsia="en-IN"/>
        </w:rPr>
        <w:t>ANNEXURE-I and ANNEXURE-II</w:t>
      </w:r>
      <w:r w:rsidRPr="00894BBB">
        <w:rPr>
          <w:rFonts w:eastAsia="Times New Roman" w:cs="Times New Roman"/>
          <w:sz w:val="24"/>
          <w:szCs w:val="24"/>
          <w:lang w:eastAsia="en-IN"/>
        </w:rPr>
        <w:t xml:space="preserve">, identify all </w:t>
      </w:r>
      <w:r w:rsidRPr="00894BBB">
        <w:rPr>
          <w:rFonts w:eastAsia="Times New Roman" w:cs="Times New Roman"/>
          <w:b/>
          <w:bCs/>
          <w:sz w:val="24"/>
          <w:szCs w:val="24"/>
          <w:lang w:eastAsia="en-IN"/>
        </w:rPr>
        <w:t>digital / electronic evidences</w:t>
      </w:r>
      <w:r w:rsidRPr="00894BBB">
        <w:rPr>
          <w:rFonts w:eastAsia="Times New Roman" w:cs="Times New Roman"/>
          <w:sz w:val="24"/>
          <w:szCs w:val="24"/>
          <w:lang w:eastAsia="en-IN"/>
        </w:rPr>
        <w:t>, including but not limited to:</w:t>
      </w:r>
    </w:p>
    <w:p w14:paraId="360E78CB" w14:textId="77777777" w:rsidR="00894BBB" w:rsidRPr="00894BBB" w:rsidRDefault="00894BBB" w:rsidP="00894BBB">
      <w:pPr>
        <w:numPr>
          <w:ilvl w:val="0"/>
          <w:numId w:val="11"/>
        </w:numPr>
        <w:spacing w:before="100" w:beforeAutospacing="1" w:after="100" w:afterAutospacing="1" w:line="240" w:lineRule="auto"/>
        <w:rPr>
          <w:rFonts w:eastAsia="Times New Roman" w:cs="Times New Roman"/>
          <w:sz w:val="24"/>
          <w:szCs w:val="24"/>
          <w:lang w:eastAsia="en-IN"/>
        </w:rPr>
      </w:pPr>
      <w:r w:rsidRPr="00894BBB">
        <w:rPr>
          <w:rFonts w:eastAsia="Times New Roman" w:cs="Times New Roman"/>
          <w:sz w:val="24"/>
          <w:szCs w:val="24"/>
          <w:lang w:eastAsia="en-IN"/>
        </w:rPr>
        <w:t>Emails and email printouts</w:t>
      </w:r>
    </w:p>
    <w:p w14:paraId="643CD424" w14:textId="77777777" w:rsidR="00894BBB" w:rsidRPr="00894BBB" w:rsidRDefault="00894BBB" w:rsidP="00894BBB">
      <w:pPr>
        <w:numPr>
          <w:ilvl w:val="0"/>
          <w:numId w:val="11"/>
        </w:numPr>
        <w:spacing w:before="100" w:beforeAutospacing="1" w:after="100" w:afterAutospacing="1" w:line="240" w:lineRule="auto"/>
        <w:rPr>
          <w:rFonts w:eastAsia="Times New Roman" w:cs="Times New Roman"/>
          <w:sz w:val="24"/>
          <w:szCs w:val="24"/>
          <w:lang w:eastAsia="en-IN"/>
        </w:rPr>
      </w:pPr>
      <w:r w:rsidRPr="00894BBB">
        <w:rPr>
          <w:rFonts w:eastAsia="Times New Roman" w:cs="Times New Roman"/>
          <w:sz w:val="24"/>
          <w:szCs w:val="24"/>
          <w:lang w:eastAsia="en-IN"/>
        </w:rPr>
        <w:t>WhatsApp / SMS / chat communications</w:t>
      </w:r>
    </w:p>
    <w:p w14:paraId="0CA36576" w14:textId="77777777" w:rsidR="00894BBB" w:rsidRPr="00894BBB" w:rsidRDefault="00894BBB" w:rsidP="00894BBB">
      <w:pPr>
        <w:numPr>
          <w:ilvl w:val="0"/>
          <w:numId w:val="11"/>
        </w:numPr>
        <w:spacing w:before="100" w:beforeAutospacing="1" w:after="100" w:afterAutospacing="1" w:line="240" w:lineRule="auto"/>
        <w:rPr>
          <w:rFonts w:eastAsia="Times New Roman" w:cs="Times New Roman"/>
          <w:sz w:val="24"/>
          <w:szCs w:val="24"/>
          <w:lang w:eastAsia="en-IN"/>
        </w:rPr>
      </w:pPr>
      <w:r w:rsidRPr="00894BBB">
        <w:rPr>
          <w:rFonts w:eastAsia="Times New Roman" w:cs="Times New Roman"/>
          <w:sz w:val="24"/>
          <w:szCs w:val="24"/>
          <w:lang w:eastAsia="en-IN"/>
        </w:rPr>
        <w:t>Computer-generated reports or data extracts</w:t>
      </w:r>
    </w:p>
    <w:p w14:paraId="7378276C" w14:textId="77777777" w:rsidR="00894BBB" w:rsidRPr="00894BBB" w:rsidRDefault="00894BBB" w:rsidP="00894BBB">
      <w:pPr>
        <w:numPr>
          <w:ilvl w:val="0"/>
          <w:numId w:val="11"/>
        </w:numPr>
        <w:spacing w:before="100" w:beforeAutospacing="1" w:after="100" w:afterAutospacing="1" w:line="240" w:lineRule="auto"/>
        <w:rPr>
          <w:rFonts w:eastAsia="Times New Roman" w:cs="Times New Roman"/>
          <w:sz w:val="24"/>
          <w:szCs w:val="24"/>
          <w:lang w:eastAsia="en-IN"/>
        </w:rPr>
      </w:pPr>
      <w:r w:rsidRPr="00894BBB">
        <w:rPr>
          <w:rFonts w:eastAsia="Times New Roman" w:cs="Times New Roman"/>
          <w:sz w:val="24"/>
          <w:szCs w:val="24"/>
          <w:lang w:eastAsia="en-IN"/>
        </w:rPr>
        <w:t>System logs, database records, screenshots</w:t>
      </w:r>
    </w:p>
    <w:p w14:paraId="638D45FB" w14:textId="77777777" w:rsidR="00894BBB" w:rsidRPr="00894BBB" w:rsidRDefault="00894BBB" w:rsidP="00894BBB">
      <w:pPr>
        <w:numPr>
          <w:ilvl w:val="0"/>
          <w:numId w:val="11"/>
        </w:numPr>
        <w:spacing w:before="100" w:beforeAutospacing="1" w:after="100" w:afterAutospacing="1" w:line="240" w:lineRule="auto"/>
        <w:rPr>
          <w:rFonts w:eastAsia="Times New Roman" w:cs="Times New Roman"/>
          <w:sz w:val="24"/>
          <w:szCs w:val="24"/>
          <w:lang w:eastAsia="en-IN"/>
        </w:rPr>
      </w:pPr>
      <w:r w:rsidRPr="00894BBB">
        <w:rPr>
          <w:rFonts w:eastAsia="Times New Roman" w:cs="Times New Roman"/>
          <w:sz w:val="24"/>
          <w:szCs w:val="24"/>
          <w:lang w:eastAsia="en-IN"/>
        </w:rPr>
        <w:t>Digital files stored on computers, servers, pen drives, CDs, hard disks</w:t>
      </w:r>
    </w:p>
    <w:p w14:paraId="3DC28FD1" w14:textId="77777777" w:rsidR="00894BBB" w:rsidRPr="00894BBB" w:rsidRDefault="00894BBB" w:rsidP="00894BBB">
      <w:pPr>
        <w:numPr>
          <w:ilvl w:val="0"/>
          <w:numId w:val="11"/>
        </w:numPr>
        <w:spacing w:before="100" w:beforeAutospacing="1" w:after="100" w:afterAutospacing="1" w:line="240" w:lineRule="auto"/>
        <w:rPr>
          <w:rFonts w:eastAsia="Times New Roman" w:cs="Times New Roman"/>
          <w:sz w:val="24"/>
          <w:szCs w:val="24"/>
          <w:lang w:eastAsia="en-IN"/>
        </w:rPr>
      </w:pPr>
      <w:r w:rsidRPr="00894BBB">
        <w:rPr>
          <w:rFonts w:eastAsia="Times New Roman" w:cs="Times New Roman"/>
          <w:sz w:val="24"/>
          <w:szCs w:val="24"/>
          <w:lang w:eastAsia="en-IN"/>
        </w:rPr>
        <w:t>CCTV footage, audio or video recordings</w:t>
      </w:r>
    </w:p>
    <w:p w14:paraId="6C141266" w14:textId="77777777" w:rsidR="00894BBB" w:rsidRPr="00894BBB" w:rsidRDefault="00894BBB" w:rsidP="00894BBB">
      <w:pPr>
        <w:numPr>
          <w:ilvl w:val="0"/>
          <w:numId w:val="11"/>
        </w:numPr>
        <w:spacing w:before="100" w:beforeAutospacing="1" w:after="100" w:afterAutospacing="1" w:line="240" w:lineRule="auto"/>
        <w:rPr>
          <w:rFonts w:eastAsia="Times New Roman" w:cs="Times New Roman"/>
          <w:sz w:val="24"/>
          <w:szCs w:val="24"/>
          <w:lang w:eastAsia="en-IN"/>
        </w:rPr>
      </w:pPr>
      <w:r w:rsidRPr="00894BBB">
        <w:rPr>
          <w:rFonts w:eastAsia="Times New Roman" w:cs="Times New Roman"/>
          <w:sz w:val="24"/>
          <w:szCs w:val="24"/>
          <w:lang w:eastAsia="en-IN"/>
        </w:rPr>
        <w:t>Scanned copies derived from electronic sources</w:t>
      </w:r>
    </w:p>
    <w:p w14:paraId="5912CC36" w14:textId="77777777" w:rsidR="00894BBB" w:rsidRPr="00894BBB" w:rsidRDefault="00894BBB" w:rsidP="00894BBB">
      <w:pPr>
        <w:spacing w:before="100" w:beforeAutospacing="1" w:after="100" w:afterAutospacing="1" w:line="240" w:lineRule="auto"/>
        <w:rPr>
          <w:rFonts w:eastAsia="Times New Roman" w:cs="Times New Roman"/>
          <w:sz w:val="24"/>
          <w:szCs w:val="24"/>
          <w:lang w:eastAsia="en-IN"/>
        </w:rPr>
      </w:pPr>
      <w:r w:rsidRPr="00894BBB">
        <w:rPr>
          <w:rFonts w:eastAsia="Times New Roman" w:cs="Times New Roman"/>
          <w:sz w:val="24"/>
          <w:szCs w:val="24"/>
          <w:lang w:eastAsia="en-IN"/>
        </w:rPr>
        <w:t>For each such digital / electronic record:</w:t>
      </w:r>
    </w:p>
    <w:p w14:paraId="413128E1" w14:textId="77777777" w:rsidR="00894BBB" w:rsidRPr="00894BBB" w:rsidRDefault="00894BBB" w:rsidP="00894BBB">
      <w:pPr>
        <w:numPr>
          <w:ilvl w:val="0"/>
          <w:numId w:val="12"/>
        </w:numPr>
        <w:spacing w:before="100" w:beforeAutospacing="1" w:after="100" w:afterAutospacing="1" w:line="240" w:lineRule="auto"/>
        <w:rPr>
          <w:rFonts w:eastAsia="Times New Roman" w:cs="Times New Roman"/>
          <w:sz w:val="24"/>
          <w:szCs w:val="24"/>
          <w:lang w:eastAsia="en-IN"/>
        </w:rPr>
      </w:pPr>
      <w:r w:rsidRPr="00894BBB">
        <w:rPr>
          <w:rFonts w:eastAsia="Times New Roman" w:cs="Times New Roman"/>
          <w:sz w:val="24"/>
          <w:szCs w:val="24"/>
          <w:lang w:eastAsia="en-IN"/>
        </w:rPr>
        <w:t xml:space="preserve">Determine whether it constitutes </w:t>
      </w:r>
      <w:r w:rsidRPr="00894BBB">
        <w:rPr>
          <w:rFonts w:eastAsia="Times New Roman" w:cs="Times New Roman"/>
          <w:b/>
          <w:bCs/>
          <w:sz w:val="24"/>
          <w:szCs w:val="24"/>
          <w:lang w:eastAsia="en-IN"/>
        </w:rPr>
        <w:t>electronic evidence</w:t>
      </w:r>
      <w:r w:rsidRPr="00894BBB">
        <w:rPr>
          <w:rFonts w:eastAsia="Times New Roman" w:cs="Times New Roman"/>
          <w:sz w:val="24"/>
          <w:szCs w:val="24"/>
          <w:lang w:eastAsia="en-IN"/>
        </w:rPr>
        <w:t xml:space="preserve"> within the meaning of Section 65B of the Indian Evidence Act.</w:t>
      </w:r>
    </w:p>
    <w:p w14:paraId="15FA23D8" w14:textId="77777777" w:rsidR="00894BBB" w:rsidRPr="00894BBB" w:rsidRDefault="00894BBB" w:rsidP="00894BBB">
      <w:pPr>
        <w:numPr>
          <w:ilvl w:val="0"/>
          <w:numId w:val="12"/>
        </w:numPr>
        <w:spacing w:before="100" w:beforeAutospacing="1" w:after="100" w:afterAutospacing="1" w:line="240" w:lineRule="auto"/>
        <w:rPr>
          <w:rFonts w:eastAsia="Times New Roman" w:cs="Times New Roman"/>
          <w:sz w:val="24"/>
          <w:szCs w:val="24"/>
          <w:lang w:eastAsia="en-IN"/>
        </w:rPr>
      </w:pPr>
      <w:r w:rsidRPr="00894BBB">
        <w:rPr>
          <w:rFonts w:eastAsia="Times New Roman" w:cs="Times New Roman"/>
          <w:sz w:val="24"/>
          <w:szCs w:val="24"/>
          <w:lang w:eastAsia="en-IN"/>
        </w:rPr>
        <w:t>Examine whether:</w:t>
      </w:r>
    </w:p>
    <w:p w14:paraId="383DE2B8" w14:textId="77777777" w:rsidR="00894BBB" w:rsidRPr="00894BBB" w:rsidRDefault="00894BBB" w:rsidP="00894BBB">
      <w:pPr>
        <w:numPr>
          <w:ilvl w:val="1"/>
          <w:numId w:val="12"/>
        </w:numPr>
        <w:spacing w:before="100" w:beforeAutospacing="1" w:after="100" w:afterAutospacing="1" w:line="240" w:lineRule="auto"/>
        <w:rPr>
          <w:rFonts w:eastAsia="Times New Roman" w:cs="Times New Roman"/>
          <w:sz w:val="24"/>
          <w:szCs w:val="24"/>
          <w:lang w:eastAsia="en-IN"/>
        </w:rPr>
      </w:pPr>
      <w:r w:rsidRPr="00894BBB">
        <w:rPr>
          <w:rFonts w:eastAsia="Times New Roman" w:cs="Times New Roman"/>
          <w:sz w:val="24"/>
          <w:szCs w:val="24"/>
          <w:lang w:eastAsia="en-IN"/>
        </w:rPr>
        <w:t xml:space="preserve">A </w:t>
      </w:r>
      <w:r w:rsidRPr="00894BBB">
        <w:rPr>
          <w:rFonts w:eastAsia="Times New Roman" w:cs="Times New Roman"/>
          <w:b/>
          <w:bCs/>
          <w:sz w:val="24"/>
          <w:szCs w:val="24"/>
          <w:lang w:eastAsia="en-IN"/>
        </w:rPr>
        <w:t>Section 65B certificate</w:t>
      </w:r>
      <w:r w:rsidRPr="00894BBB">
        <w:rPr>
          <w:rFonts w:eastAsia="Times New Roman" w:cs="Times New Roman"/>
          <w:sz w:val="24"/>
          <w:szCs w:val="24"/>
          <w:lang w:eastAsia="en-IN"/>
        </w:rPr>
        <w:t xml:space="preserve"> is available on record</w:t>
      </w:r>
    </w:p>
    <w:p w14:paraId="392F9119" w14:textId="77777777" w:rsidR="00894BBB" w:rsidRPr="00894BBB" w:rsidRDefault="00894BBB" w:rsidP="00894BBB">
      <w:pPr>
        <w:numPr>
          <w:ilvl w:val="1"/>
          <w:numId w:val="12"/>
        </w:numPr>
        <w:spacing w:before="100" w:beforeAutospacing="1" w:after="100" w:afterAutospacing="1" w:line="240" w:lineRule="auto"/>
        <w:rPr>
          <w:rFonts w:eastAsia="Times New Roman" w:cs="Times New Roman"/>
          <w:sz w:val="24"/>
          <w:szCs w:val="24"/>
          <w:lang w:eastAsia="en-IN"/>
        </w:rPr>
      </w:pPr>
      <w:r w:rsidRPr="00894BBB">
        <w:rPr>
          <w:rFonts w:eastAsia="Times New Roman" w:cs="Times New Roman"/>
          <w:sz w:val="24"/>
          <w:szCs w:val="24"/>
          <w:lang w:eastAsia="en-IN"/>
        </w:rPr>
        <w:t>The certificate satisfies mandatory requirements (source device, manner of production, integrity of system, responsible official)</w:t>
      </w:r>
    </w:p>
    <w:p w14:paraId="70DE4744" w14:textId="77777777" w:rsidR="00894BBB" w:rsidRPr="00894BBB" w:rsidRDefault="00894BBB" w:rsidP="00894BBB">
      <w:pPr>
        <w:numPr>
          <w:ilvl w:val="0"/>
          <w:numId w:val="12"/>
        </w:numPr>
        <w:spacing w:before="100" w:beforeAutospacing="1" w:after="100" w:afterAutospacing="1" w:line="240" w:lineRule="auto"/>
        <w:rPr>
          <w:rFonts w:eastAsia="Times New Roman" w:cs="Times New Roman"/>
          <w:sz w:val="24"/>
          <w:szCs w:val="24"/>
          <w:lang w:eastAsia="en-IN"/>
        </w:rPr>
      </w:pPr>
      <w:r w:rsidRPr="00894BBB">
        <w:rPr>
          <w:rFonts w:eastAsia="Times New Roman" w:cs="Times New Roman"/>
          <w:sz w:val="24"/>
          <w:szCs w:val="24"/>
          <w:lang w:eastAsia="en-IN"/>
        </w:rPr>
        <w:t>Identify:</w:t>
      </w:r>
    </w:p>
    <w:p w14:paraId="1A60FE15" w14:textId="77777777" w:rsidR="00894BBB" w:rsidRPr="00894BBB" w:rsidRDefault="00894BBB" w:rsidP="00894BBB">
      <w:pPr>
        <w:numPr>
          <w:ilvl w:val="1"/>
          <w:numId w:val="12"/>
        </w:numPr>
        <w:spacing w:before="100" w:beforeAutospacing="1" w:after="100" w:afterAutospacing="1" w:line="240" w:lineRule="auto"/>
        <w:rPr>
          <w:rFonts w:eastAsia="Times New Roman" w:cs="Times New Roman"/>
          <w:sz w:val="24"/>
          <w:szCs w:val="24"/>
          <w:lang w:eastAsia="en-IN"/>
        </w:rPr>
      </w:pPr>
      <w:r w:rsidRPr="00894BBB">
        <w:rPr>
          <w:rFonts w:eastAsia="Times New Roman" w:cs="Times New Roman"/>
          <w:sz w:val="24"/>
          <w:szCs w:val="24"/>
          <w:lang w:eastAsia="en-IN"/>
        </w:rPr>
        <w:t>RUD number and description</w:t>
      </w:r>
    </w:p>
    <w:p w14:paraId="16002135" w14:textId="77777777" w:rsidR="00894BBB" w:rsidRPr="00894BBB" w:rsidRDefault="00894BBB" w:rsidP="00894BBB">
      <w:pPr>
        <w:numPr>
          <w:ilvl w:val="1"/>
          <w:numId w:val="12"/>
        </w:numPr>
        <w:spacing w:before="100" w:beforeAutospacing="1" w:after="100" w:afterAutospacing="1" w:line="240" w:lineRule="auto"/>
        <w:rPr>
          <w:rFonts w:eastAsia="Times New Roman" w:cs="Times New Roman"/>
          <w:sz w:val="24"/>
          <w:szCs w:val="24"/>
          <w:lang w:eastAsia="en-IN"/>
        </w:rPr>
      </w:pPr>
      <w:r w:rsidRPr="00894BBB">
        <w:rPr>
          <w:rFonts w:eastAsia="Times New Roman" w:cs="Times New Roman"/>
          <w:sz w:val="24"/>
          <w:szCs w:val="24"/>
          <w:lang w:eastAsia="en-IN"/>
        </w:rPr>
        <w:t>Nature of electronic evidence</w:t>
      </w:r>
    </w:p>
    <w:p w14:paraId="1E069CDD" w14:textId="77777777" w:rsidR="00894BBB" w:rsidRPr="00894BBB" w:rsidRDefault="00894BBB" w:rsidP="00894BBB">
      <w:pPr>
        <w:numPr>
          <w:ilvl w:val="1"/>
          <w:numId w:val="12"/>
        </w:numPr>
        <w:spacing w:before="100" w:beforeAutospacing="1" w:after="100" w:afterAutospacing="1" w:line="240" w:lineRule="auto"/>
        <w:rPr>
          <w:rFonts w:eastAsia="Times New Roman" w:cs="Times New Roman"/>
          <w:sz w:val="24"/>
          <w:szCs w:val="24"/>
          <w:lang w:eastAsia="en-IN"/>
        </w:rPr>
      </w:pPr>
      <w:r w:rsidRPr="00894BBB">
        <w:rPr>
          <w:rFonts w:eastAsia="Times New Roman" w:cs="Times New Roman"/>
          <w:sz w:val="24"/>
          <w:szCs w:val="24"/>
          <w:lang w:eastAsia="en-IN"/>
        </w:rPr>
        <w:t xml:space="preserve">Whether it is </w:t>
      </w:r>
      <w:r w:rsidRPr="00894BBB">
        <w:rPr>
          <w:rFonts w:eastAsia="Times New Roman" w:cs="Times New Roman"/>
          <w:b/>
          <w:bCs/>
          <w:sz w:val="24"/>
          <w:szCs w:val="24"/>
          <w:lang w:eastAsia="en-IN"/>
        </w:rPr>
        <w:t>primary or secondary electronic evidence</w:t>
      </w:r>
    </w:p>
    <w:p w14:paraId="7EBC7D02" w14:textId="77777777" w:rsidR="00894BBB" w:rsidRPr="00894BBB" w:rsidRDefault="00894BBB" w:rsidP="00894BBB">
      <w:pPr>
        <w:numPr>
          <w:ilvl w:val="1"/>
          <w:numId w:val="12"/>
        </w:numPr>
        <w:spacing w:before="100" w:beforeAutospacing="1" w:after="100" w:afterAutospacing="1" w:line="240" w:lineRule="auto"/>
        <w:rPr>
          <w:rFonts w:eastAsia="Times New Roman" w:cs="Times New Roman"/>
          <w:sz w:val="24"/>
          <w:szCs w:val="24"/>
          <w:lang w:eastAsia="en-IN"/>
        </w:rPr>
      </w:pPr>
      <w:r w:rsidRPr="00894BBB">
        <w:rPr>
          <w:rFonts w:eastAsia="Times New Roman" w:cs="Times New Roman"/>
          <w:sz w:val="24"/>
          <w:szCs w:val="24"/>
          <w:lang w:eastAsia="en-IN"/>
        </w:rPr>
        <w:lastRenderedPageBreak/>
        <w:t>Absence or defect in 65B certification, if any</w:t>
      </w:r>
    </w:p>
    <w:p w14:paraId="2014B4CF" w14:textId="77777777" w:rsidR="00894BBB" w:rsidRPr="00894BBB" w:rsidRDefault="00894BBB" w:rsidP="00894BBB">
      <w:pPr>
        <w:numPr>
          <w:ilvl w:val="0"/>
          <w:numId w:val="12"/>
        </w:numPr>
        <w:spacing w:before="100" w:beforeAutospacing="1" w:after="100" w:afterAutospacing="1" w:line="240" w:lineRule="auto"/>
        <w:rPr>
          <w:rFonts w:eastAsia="Times New Roman" w:cs="Times New Roman"/>
          <w:sz w:val="24"/>
          <w:szCs w:val="24"/>
          <w:lang w:eastAsia="en-IN"/>
        </w:rPr>
      </w:pPr>
      <w:r w:rsidRPr="00894BBB">
        <w:rPr>
          <w:rFonts w:eastAsia="Times New Roman" w:cs="Times New Roman"/>
          <w:sz w:val="24"/>
          <w:szCs w:val="24"/>
          <w:lang w:eastAsia="en-IN"/>
        </w:rPr>
        <w:t>Analyse the legal consequence of non-compliance, namely:</w:t>
      </w:r>
    </w:p>
    <w:p w14:paraId="55691F12" w14:textId="77777777" w:rsidR="00894BBB" w:rsidRPr="00894BBB" w:rsidRDefault="00894BBB" w:rsidP="00894BBB">
      <w:pPr>
        <w:numPr>
          <w:ilvl w:val="1"/>
          <w:numId w:val="12"/>
        </w:numPr>
        <w:spacing w:before="100" w:beforeAutospacing="1" w:after="100" w:afterAutospacing="1" w:line="240" w:lineRule="auto"/>
        <w:rPr>
          <w:rFonts w:eastAsia="Times New Roman" w:cs="Times New Roman"/>
          <w:sz w:val="24"/>
          <w:szCs w:val="24"/>
          <w:lang w:eastAsia="en-IN"/>
        </w:rPr>
      </w:pPr>
      <w:r w:rsidRPr="00894BBB">
        <w:rPr>
          <w:rFonts w:eastAsia="Times New Roman" w:cs="Times New Roman"/>
          <w:sz w:val="24"/>
          <w:szCs w:val="24"/>
          <w:lang w:eastAsia="en-IN"/>
        </w:rPr>
        <w:t>Threshold inadmissibility of the electronic evidence</w:t>
      </w:r>
    </w:p>
    <w:p w14:paraId="3CD9E662" w14:textId="77777777" w:rsidR="00894BBB" w:rsidRPr="00894BBB" w:rsidRDefault="00894BBB" w:rsidP="00894BBB">
      <w:pPr>
        <w:numPr>
          <w:ilvl w:val="1"/>
          <w:numId w:val="12"/>
        </w:numPr>
        <w:spacing w:before="100" w:beforeAutospacing="1" w:after="100" w:afterAutospacing="1" w:line="240" w:lineRule="auto"/>
        <w:rPr>
          <w:rFonts w:eastAsia="Times New Roman" w:cs="Times New Roman"/>
          <w:sz w:val="24"/>
          <w:szCs w:val="24"/>
          <w:lang w:eastAsia="en-IN"/>
        </w:rPr>
      </w:pPr>
      <w:r w:rsidRPr="00894BBB">
        <w:rPr>
          <w:rFonts w:eastAsia="Times New Roman" w:cs="Times New Roman"/>
          <w:sz w:val="24"/>
          <w:szCs w:val="24"/>
          <w:lang w:eastAsia="en-IN"/>
        </w:rPr>
        <w:t>Bar on reliance even under the principle of preponderance of probability</w:t>
      </w:r>
    </w:p>
    <w:p w14:paraId="0E680636" w14:textId="77777777" w:rsidR="00894BBB" w:rsidRPr="00894BBB" w:rsidRDefault="00894BBB" w:rsidP="00894BBB">
      <w:pPr>
        <w:numPr>
          <w:ilvl w:val="1"/>
          <w:numId w:val="12"/>
        </w:numPr>
        <w:spacing w:before="100" w:beforeAutospacing="1" w:after="100" w:afterAutospacing="1" w:line="240" w:lineRule="auto"/>
        <w:rPr>
          <w:rFonts w:eastAsia="Times New Roman" w:cs="Times New Roman"/>
          <w:sz w:val="24"/>
          <w:szCs w:val="24"/>
          <w:lang w:eastAsia="en-IN"/>
        </w:rPr>
      </w:pPr>
      <w:r w:rsidRPr="00894BBB">
        <w:rPr>
          <w:rFonts w:eastAsia="Times New Roman" w:cs="Times New Roman"/>
          <w:sz w:val="24"/>
          <w:szCs w:val="24"/>
          <w:lang w:eastAsia="en-IN"/>
        </w:rPr>
        <w:t>Impact on the corresponding Article of Charge</w:t>
      </w:r>
    </w:p>
    <w:p w14:paraId="47C2F978" w14:textId="77777777" w:rsidR="00894BBB" w:rsidRPr="00894BBB" w:rsidRDefault="00894BBB" w:rsidP="00894BBB">
      <w:pPr>
        <w:spacing w:before="100" w:beforeAutospacing="1" w:after="100" w:afterAutospacing="1" w:line="240" w:lineRule="auto"/>
        <w:rPr>
          <w:rFonts w:eastAsia="Times New Roman" w:cs="Times New Roman"/>
          <w:sz w:val="24"/>
          <w:szCs w:val="24"/>
          <w:lang w:eastAsia="en-IN"/>
        </w:rPr>
      </w:pPr>
      <w:r w:rsidRPr="00894BBB">
        <w:rPr>
          <w:rFonts w:eastAsia="Times New Roman" w:cs="Times New Roman"/>
          <w:sz w:val="24"/>
          <w:szCs w:val="24"/>
          <w:lang w:eastAsia="en-IN"/>
        </w:rPr>
        <w:t xml:space="preserve">Present findings in a </w:t>
      </w:r>
      <w:r w:rsidRPr="00894BBB">
        <w:rPr>
          <w:rFonts w:eastAsia="Times New Roman" w:cs="Times New Roman"/>
          <w:b/>
          <w:bCs/>
          <w:sz w:val="24"/>
          <w:szCs w:val="24"/>
          <w:lang w:eastAsia="en-IN"/>
        </w:rPr>
        <w:t>Digital Evidence Admissibility Table</w:t>
      </w:r>
      <w:r w:rsidRPr="00894BBB">
        <w:rPr>
          <w:rFonts w:eastAsia="Times New Roman" w:cs="Times New Roman"/>
          <w:sz w:val="24"/>
          <w:szCs w:val="24"/>
          <w:lang w:eastAsia="en-IN"/>
        </w:rPr>
        <w:t>.</w:t>
      </w:r>
    </w:p>
    <w:p w14:paraId="1DE93EBF" w14:textId="77777777" w:rsidR="00894BBB" w:rsidRPr="00894BBB" w:rsidRDefault="00894BBB" w:rsidP="00894BBB">
      <w:pPr>
        <w:spacing w:after="0" w:line="240" w:lineRule="auto"/>
        <w:rPr>
          <w:rFonts w:eastAsia="Times New Roman" w:cs="Times New Roman"/>
          <w:sz w:val="24"/>
          <w:szCs w:val="24"/>
          <w:lang w:eastAsia="en-IN"/>
        </w:rPr>
      </w:pPr>
      <w:r w:rsidRPr="00894BBB">
        <w:rPr>
          <w:rFonts w:eastAsia="Times New Roman" w:cs="Times New Roman"/>
          <w:sz w:val="24"/>
          <w:szCs w:val="24"/>
          <w:lang w:eastAsia="en-IN"/>
        </w:rPr>
        <w:pict w14:anchorId="3109266B">
          <v:rect id="_x0000_i1032" style="width:0;height:1.5pt" o:hralign="center" o:hrstd="t" o:hr="t" fillcolor="#a0a0a0" stroked="f"/>
        </w:pict>
      </w:r>
    </w:p>
    <w:p w14:paraId="1818EA2C" w14:textId="77777777" w:rsidR="00894BBB" w:rsidRPr="00894BBB" w:rsidRDefault="00894BBB" w:rsidP="00894BBB">
      <w:pPr>
        <w:spacing w:before="100" w:beforeAutospacing="1" w:after="100" w:afterAutospacing="1" w:line="240" w:lineRule="auto"/>
        <w:outlineLvl w:val="1"/>
        <w:rPr>
          <w:rFonts w:eastAsia="Times New Roman" w:cs="Times New Roman"/>
          <w:b/>
          <w:bCs/>
          <w:sz w:val="36"/>
          <w:szCs w:val="36"/>
          <w:lang w:eastAsia="en-IN"/>
        </w:rPr>
      </w:pPr>
      <w:r w:rsidRPr="00894BBB">
        <w:rPr>
          <w:rFonts w:eastAsia="Times New Roman" w:cs="Times New Roman"/>
          <w:b/>
          <w:bCs/>
          <w:sz w:val="36"/>
          <w:szCs w:val="36"/>
          <w:lang w:eastAsia="en-IN"/>
        </w:rPr>
        <w:t>EXPECTED OUTPUT FORMAT</w:t>
      </w:r>
    </w:p>
    <w:p w14:paraId="0EDC6A16" w14:textId="77777777" w:rsidR="00894BBB" w:rsidRPr="00894BBB" w:rsidRDefault="00894BBB" w:rsidP="00894BBB">
      <w:pPr>
        <w:numPr>
          <w:ilvl w:val="0"/>
          <w:numId w:val="13"/>
        </w:numPr>
        <w:spacing w:before="100" w:beforeAutospacing="1" w:after="100" w:afterAutospacing="1" w:line="240" w:lineRule="auto"/>
        <w:rPr>
          <w:rFonts w:eastAsia="Times New Roman" w:cs="Times New Roman"/>
          <w:sz w:val="24"/>
          <w:szCs w:val="24"/>
          <w:lang w:eastAsia="en-IN"/>
        </w:rPr>
      </w:pPr>
      <w:r w:rsidRPr="00894BBB">
        <w:rPr>
          <w:rFonts w:eastAsia="Times New Roman" w:cs="Times New Roman"/>
          <w:b/>
          <w:bCs/>
          <w:sz w:val="24"/>
          <w:szCs w:val="24"/>
          <w:lang w:eastAsia="en-IN"/>
        </w:rPr>
        <w:t>List A</w:t>
      </w:r>
      <w:r w:rsidRPr="00894BBB">
        <w:rPr>
          <w:rFonts w:eastAsia="Times New Roman" w:cs="Times New Roman"/>
          <w:sz w:val="24"/>
          <w:szCs w:val="24"/>
          <w:lang w:eastAsia="en-IN"/>
        </w:rPr>
        <w:t xml:space="preserve"> – Documents relied upon but not listed as RUDs</w:t>
      </w:r>
    </w:p>
    <w:p w14:paraId="38DE8823" w14:textId="77777777" w:rsidR="00894BBB" w:rsidRPr="00894BBB" w:rsidRDefault="00894BBB" w:rsidP="00894BBB">
      <w:pPr>
        <w:numPr>
          <w:ilvl w:val="0"/>
          <w:numId w:val="13"/>
        </w:numPr>
        <w:spacing w:before="100" w:beforeAutospacing="1" w:after="100" w:afterAutospacing="1" w:line="240" w:lineRule="auto"/>
        <w:rPr>
          <w:rFonts w:eastAsia="Times New Roman" w:cs="Times New Roman"/>
          <w:sz w:val="24"/>
          <w:szCs w:val="24"/>
          <w:lang w:eastAsia="en-IN"/>
        </w:rPr>
      </w:pPr>
      <w:r w:rsidRPr="00894BBB">
        <w:rPr>
          <w:rFonts w:eastAsia="Times New Roman" w:cs="Times New Roman"/>
          <w:b/>
          <w:bCs/>
          <w:sz w:val="24"/>
          <w:szCs w:val="24"/>
          <w:lang w:eastAsia="en-IN"/>
        </w:rPr>
        <w:t>List B</w:t>
      </w:r>
      <w:r w:rsidRPr="00894BBB">
        <w:rPr>
          <w:rFonts w:eastAsia="Times New Roman" w:cs="Times New Roman"/>
          <w:sz w:val="24"/>
          <w:szCs w:val="24"/>
          <w:lang w:eastAsia="en-IN"/>
        </w:rPr>
        <w:t xml:space="preserve"> – RUDs lacking competent proving witnesses</w:t>
      </w:r>
    </w:p>
    <w:p w14:paraId="4C197EC1" w14:textId="77777777" w:rsidR="00894BBB" w:rsidRPr="00894BBB" w:rsidRDefault="00894BBB" w:rsidP="00894BBB">
      <w:pPr>
        <w:numPr>
          <w:ilvl w:val="0"/>
          <w:numId w:val="13"/>
        </w:numPr>
        <w:spacing w:before="100" w:beforeAutospacing="1" w:after="100" w:afterAutospacing="1" w:line="240" w:lineRule="auto"/>
        <w:rPr>
          <w:rFonts w:eastAsia="Times New Roman" w:cs="Times New Roman"/>
          <w:sz w:val="24"/>
          <w:szCs w:val="24"/>
          <w:lang w:eastAsia="en-IN"/>
        </w:rPr>
      </w:pPr>
      <w:r w:rsidRPr="00894BBB">
        <w:rPr>
          <w:rFonts w:eastAsia="Times New Roman" w:cs="Times New Roman"/>
          <w:b/>
          <w:bCs/>
          <w:sz w:val="24"/>
          <w:szCs w:val="24"/>
          <w:lang w:eastAsia="en-IN"/>
        </w:rPr>
        <w:t>List C</w:t>
      </w:r>
      <w:r w:rsidRPr="00894BBB">
        <w:rPr>
          <w:rFonts w:eastAsia="Times New Roman" w:cs="Times New Roman"/>
          <w:sz w:val="24"/>
          <w:szCs w:val="24"/>
          <w:lang w:eastAsia="en-IN"/>
        </w:rPr>
        <w:t xml:space="preserve"> – Statements relied upon without cross-examinable witnesses</w:t>
      </w:r>
    </w:p>
    <w:p w14:paraId="09209C5E" w14:textId="77777777" w:rsidR="00894BBB" w:rsidRPr="00894BBB" w:rsidRDefault="00894BBB" w:rsidP="00894BBB">
      <w:pPr>
        <w:numPr>
          <w:ilvl w:val="0"/>
          <w:numId w:val="13"/>
        </w:numPr>
        <w:spacing w:before="100" w:beforeAutospacing="1" w:after="100" w:afterAutospacing="1" w:line="240" w:lineRule="auto"/>
        <w:rPr>
          <w:rFonts w:eastAsia="Times New Roman" w:cs="Times New Roman"/>
          <w:sz w:val="24"/>
          <w:szCs w:val="24"/>
          <w:lang w:eastAsia="en-IN"/>
        </w:rPr>
      </w:pPr>
      <w:r w:rsidRPr="00894BBB">
        <w:rPr>
          <w:rFonts w:eastAsia="Times New Roman" w:cs="Times New Roman"/>
          <w:b/>
          <w:bCs/>
          <w:sz w:val="24"/>
          <w:szCs w:val="24"/>
          <w:lang w:eastAsia="en-IN"/>
        </w:rPr>
        <w:t>List D</w:t>
      </w:r>
      <w:r w:rsidRPr="00894BBB">
        <w:rPr>
          <w:rFonts w:eastAsia="Times New Roman" w:cs="Times New Roman"/>
          <w:sz w:val="24"/>
          <w:szCs w:val="24"/>
          <w:lang w:eastAsia="en-IN"/>
        </w:rPr>
        <w:t xml:space="preserve"> – Digital / electronic evidences lacking valid Section 65B certification</w:t>
      </w:r>
    </w:p>
    <w:p w14:paraId="431B64FE" w14:textId="77777777" w:rsidR="00894BBB" w:rsidRPr="00894BBB" w:rsidRDefault="00894BBB" w:rsidP="00894BBB">
      <w:pPr>
        <w:spacing w:before="100" w:beforeAutospacing="1" w:after="100" w:afterAutospacing="1" w:line="240" w:lineRule="auto"/>
        <w:rPr>
          <w:rFonts w:eastAsia="Times New Roman" w:cs="Times New Roman"/>
          <w:sz w:val="24"/>
          <w:szCs w:val="24"/>
          <w:lang w:eastAsia="en-IN"/>
        </w:rPr>
      </w:pPr>
      <w:r w:rsidRPr="00894BBB">
        <w:rPr>
          <w:rFonts w:eastAsia="Times New Roman" w:cs="Times New Roman"/>
          <w:sz w:val="24"/>
          <w:szCs w:val="24"/>
          <w:lang w:eastAsia="en-IN"/>
        </w:rPr>
        <w:t>Each list must be:</w:t>
      </w:r>
    </w:p>
    <w:p w14:paraId="0CFE2983" w14:textId="77777777" w:rsidR="00894BBB" w:rsidRPr="00894BBB" w:rsidRDefault="00894BBB" w:rsidP="00894BBB">
      <w:pPr>
        <w:numPr>
          <w:ilvl w:val="0"/>
          <w:numId w:val="14"/>
        </w:numPr>
        <w:spacing w:before="100" w:beforeAutospacing="1" w:after="100" w:afterAutospacing="1" w:line="240" w:lineRule="auto"/>
        <w:rPr>
          <w:rFonts w:eastAsia="Times New Roman" w:cs="Times New Roman"/>
          <w:sz w:val="24"/>
          <w:szCs w:val="24"/>
          <w:lang w:eastAsia="en-IN"/>
        </w:rPr>
      </w:pPr>
      <w:r w:rsidRPr="00894BBB">
        <w:rPr>
          <w:rFonts w:eastAsia="Times New Roman" w:cs="Times New Roman"/>
          <w:sz w:val="24"/>
          <w:szCs w:val="24"/>
          <w:lang w:eastAsia="en-IN"/>
        </w:rPr>
        <w:t>Structured</w:t>
      </w:r>
    </w:p>
    <w:p w14:paraId="0D8B33C6" w14:textId="77777777" w:rsidR="00894BBB" w:rsidRPr="00894BBB" w:rsidRDefault="00894BBB" w:rsidP="00894BBB">
      <w:pPr>
        <w:numPr>
          <w:ilvl w:val="0"/>
          <w:numId w:val="14"/>
        </w:numPr>
        <w:spacing w:before="100" w:beforeAutospacing="1" w:after="100" w:afterAutospacing="1" w:line="240" w:lineRule="auto"/>
        <w:rPr>
          <w:rFonts w:eastAsia="Times New Roman" w:cs="Times New Roman"/>
          <w:sz w:val="24"/>
          <w:szCs w:val="24"/>
          <w:lang w:eastAsia="en-IN"/>
        </w:rPr>
      </w:pPr>
      <w:r w:rsidRPr="00894BBB">
        <w:rPr>
          <w:rFonts w:eastAsia="Times New Roman" w:cs="Times New Roman"/>
          <w:sz w:val="24"/>
          <w:szCs w:val="24"/>
          <w:lang w:eastAsia="en-IN"/>
        </w:rPr>
        <w:t>Legally reasoned</w:t>
      </w:r>
    </w:p>
    <w:p w14:paraId="304DFAB6" w14:textId="77777777" w:rsidR="00894BBB" w:rsidRPr="00894BBB" w:rsidRDefault="00894BBB" w:rsidP="00894BBB">
      <w:pPr>
        <w:numPr>
          <w:ilvl w:val="0"/>
          <w:numId w:val="14"/>
        </w:numPr>
        <w:spacing w:before="100" w:beforeAutospacing="1" w:after="100" w:afterAutospacing="1" w:line="240" w:lineRule="auto"/>
        <w:rPr>
          <w:rFonts w:eastAsia="Times New Roman" w:cs="Times New Roman"/>
          <w:sz w:val="24"/>
          <w:szCs w:val="24"/>
          <w:lang w:eastAsia="en-IN"/>
        </w:rPr>
      </w:pPr>
      <w:r w:rsidRPr="00894BBB">
        <w:rPr>
          <w:rFonts w:eastAsia="Times New Roman" w:cs="Times New Roman"/>
          <w:sz w:val="24"/>
          <w:szCs w:val="24"/>
          <w:lang w:eastAsia="en-IN"/>
        </w:rPr>
        <w:t>Cross-referenced to annexures</w:t>
      </w:r>
    </w:p>
    <w:p w14:paraId="3A97F268" w14:textId="77777777" w:rsidR="00894BBB" w:rsidRPr="00894BBB" w:rsidRDefault="00894BBB" w:rsidP="00894BBB">
      <w:pPr>
        <w:numPr>
          <w:ilvl w:val="0"/>
          <w:numId w:val="14"/>
        </w:numPr>
        <w:spacing w:before="100" w:beforeAutospacing="1" w:after="100" w:afterAutospacing="1" w:line="240" w:lineRule="auto"/>
        <w:rPr>
          <w:rFonts w:eastAsia="Times New Roman" w:cs="Times New Roman"/>
          <w:sz w:val="24"/>
          <w:szCs w:val="24"/>
          <w:lang w:eastAsia="en-IN"/>
        </w:rPr>
      </w:pPr>
      <w:r w:rsidRPr="00894BBB">
        <w:rPr>
          <w:rFonts w:eastAsia="Times New Roman" w:cs="Times New Roman"/>
          <w:sz w:val="24"/>
          <w:szCs w:val="24"/>
          <w:lang w:eastAsia="en-IN"/>
        </w:rPr>
        <w:t>Suitable for direct incorporation into:</w:t>
      </w:r>
    </w:p>
    <w:p w14:paraId="723B54E6" w14:textId="77777777" w:rsidR="00894BBB" w:rsidRPr="00894BBB" w:rsidRDefault="00894BBB" w:rsidP="00894BBB">
      <w:pPr>
        <w:numPr>
          <w:ilvl w:val="1"/>
          <w:numId w:val="14"/>
        </w:numPr>
        <w:spacing w:before="100" w:beforeAutospacing="1" w:after="100" w:afterAutospacing="1" w:line="240" w:lineRule="auto"/>
        <w:rPr>
          <w:rFonts w:eastAsia="Times New Roman" w:cs="Times New Roman"/>
          <w:sz w:val="24"/>
          <w:szCs w:val="24"/>
          <w:lang w:eastAsia="en-IN"/>
        </w:rPr>
      </w:pPr>
      <w:r w:rsidRPr="00894BBB">
        <w:rPr>
          <w:rFonts w:eastAsia="Times New Roman" w:cs="Times New Roman"/>
          <w:sz w:val="24"/>
          <w:szCs w:val="24"/>
          <w:lang w:eastAsia="en-IN"/>
        </w:rPr>
        <w:t>Defence Statement</w:t>
      </w:r>
    </w:p>
    <w:p w14:paraId="6934E294" w14:textId="77777777" w:rsidR="00894BBB" w:rsidRPr="00894BBB" w:rsidRDefault="00894BBB" w:rsidP="00894BBB">
      <w:pPr>
        <w:numPr>
          <w:ilvl w:val="1"/>
          <w:numId w:val="14"/>
        </w:numPr>
        <w:spacing w:before="100" w:beforeAutospacing="1" w:after="100" w:afterAutospacing="1" w:line="240" w:lineRule="auto"/>
        <w:rPr>
          <w:rFonts w:eastAsia="Times New Roman" w:cs="Times New Roman"/>
          <w:sz w:val="24"/>
          <w:szCs w:val="24"/>
          <w:lang w:eastAsia="en-IN"/>
        </w:rPr>
      </w:pPr>
      <w:r w:rsidRPr="00894BBB">
        <w:rPr>
          <w:rFonts w:eastAsia="Times New Roman" w:cs="Times New Roman"/>
          <w:sz w:val="24"/>
          <w:szCs w:val="24"/>
          <w:lang w:eastAsia="en-IN"/>
        </w:rPr>
        <w:t>Preliminary Objections</w:t>
      </w:r>
    </w:p>
    <w:p w14:paraId="2CE53EAE" w14:textId="77777777" w:rsidR="00894BBB" w:rsidRPr="00894BBB" w:rsidRDefault="00894BBB" w:rsidP="00894BBB">
      <w:pPr>
        <w:numPr>
          <w:ilvl w:val="1"/>
          <w:numId w:val="14"/>
        </w:numPr>
        <w:spacing w:before="100" w:beforeAutospacing="1" w:after="100" w:afterAutospacing="1" w:line="240" w:lineRule="auto"/>
        <w:rPr>
          <w:rFonts w:eastAsia="Times New Roman" w:cs="Times New Roman"/>
          <w:sz w:val="24"/>
          <w:szCs w:val="24"/>
          <w:lang w:eastAsia="en-IN"/>
        </w:rPr>
      </w:pPr>
      <w:r w:rsidRPr="00894BBB">
        <w:rPr>
          <w:rFonts w:eastAsia="Times New Roman" w:cs="Times New Roman"/>
          <w:sz w:val="24"/>
          <w:szCs w:val="24"/>
          <w:lang w:eastAsia="en-IN"/>
        </w:rPr>
        <w:t>Applications before Inquiry Officer</w:t>
      </w:r>
    </w:p>
    <w:p w14:paraId="71A256CD" w14:textId="77777777" w:rsidR="00894BBB" w:rsidRPr="00894BBB" w:rsidRDefault="00894BBB" w:rsidP="00894BBB">
      <w:pPr>
        <w:numPr>
          <w:ilvl w:val="1"/>
          <w:numId w:val="14"/>
        </w:numPr>
        <w:spacing w:before="100" w:beforeAutospacing="1" w:after="100" w:afterAutospacing="1" w:line="240" w:lineRule="auto"/>
        <w:rPr>
          <w:rFonts w:eastAsia="Times New Roman" w:cs="Times New Roman"/>
          <w:sz w:val="24"/>
          <w:szCs w:val="24"/>
          <w:lang w:eastAsia="en-IN"/>
        </w:rPr>
      </w:pPr>
      <w:r w:rsidRPr="00894BBB">
        <w:rPr>
          <w:rFonts w:eastAsia="Times New Roman" w:cs="Times New Roman"/>
          <w:sz w:val="24"/>
          <w:szCs w:val="24"/>
          <w:lang w:eastAsia="en-IN"/>
        </w:rPr>
        <w:t>CAT pleadings, if required</w:t>
      </w:r>
    </w:p>
    <w:p w14:paraId="7BE8DC26" w14:textId="77777777" w:rsidR="00894BBB" w:rsidRPr="00894BBB" w:rsidRDefault="00894BBB" w:rsidP="00894BBB">
      <w:pPr>
        <w:spacing w:after="0" w:line="240" w:lineRule="auto"/>
        <w:rPr>
          <w:rFonts w:eastAsia="Times New Roman" w:cs="Times New Roman"/>
          <w:sz w:val="24"/>
          <w:szCs w:val="24"/>
          <w:lang w:eastAsia="en-IN"/>
        </w:rPr>
      </w:pPr>
      <w:r w:rsidRPr="00894BBB">
        <w:rPr>
          <w:rFonts w:eastAsia="Times New Roman" w:cs="Times New Roman"/>
          <w:sz w:val="24"/>
          <w:szCs w:val="24"/>
          <w:lang w:eastAsia="en-IN"/>
        </w:rPr>
        <w:pict w14:anchorId="47139177">
          <v:rect id="_x0000_i1033" style="width:0;height:1.5pt" o:hralign="center" o:hrstd="t" o:hr="t" fillcolor="#a0a0a0" stroked="f"/>
        </w:pict>
      </w:r>
    </w:p>
    <w:p w14:paraId="2F528A61" w14:textId="77777777" w:rsidR="00894BBB" w:rsidRPr="00894BBB" w:rsidRDefault="00894BBB" w:rsidP="00894BBB">
      <w:pPr>
        <w:spacing w:before="100" w:beforeAutospacing="1" w:after="100" w:afterAutospacing="1" w:line="240" w:lineRule="auto"/>
        <w:outlineLvl w:val="1"/>
        <w:rPr>
          <w:rFonts w:eastAsia="Times New Roman" w:cs="Times New Roman"/>
          <w:b/>
          <w:bCs/>
          <w:sz w:val="36"/>
          <w:szCs w:val="36"/>
          <w:lang w:eastAsia="en-IN"/>
        </w:rPr>
      </w:pPr>
      <w:r w:rsidRPr="00894BBB">
        <w:rPr>
          <w:rFonts w:eastAsia="Times New Roman" w:cs="Times New Roman"/>
          <w:b/>
          <w:bCs/>
          <w:sz w:val="36"/>
          <w:szCs w:val="36"/>
          <w:lang w:eastAsia="en-IN"/>
        </w:rPr>
        <w:t>LEGAL STANDARD TO BE APPLIED</w:t>
      </w:r>
    </w:p>
    <w:p w14:paraId="0C93665C" w14:textId="77777777" w:rsidR="00894BBB" w:rsidRPr="00894BBB" w:rsidRDefault="00894BBB" w:rsidP="00894BBB">
      <w:pPr>
        <w:spacing w:before="100" w:beforeAutospacing="1" w:after="100" w:afterAutospacing="1" w:line="240" w:lineRule="auto"/>
        <w:rPr>
          <w:rFonts w:eastAsia="Times New Roman" w:cs="Times New Roman"/>
          <w:sz w:val="24"/>
          <w:szCs w:val="24"/>
          <w:lang w:eastAsia="en-IN"/>
        </w:rPr>
      </w:pPr>
      <w:r w:rsidRPr="00894BBB">
        <w:rPr>
          <w:rFonts w:eastAsia="Times New Roman" w:cs="Times New Roman"/>
          <w:sz w:val="24"/>
          <w:szCs w:val="24"/>
          <w:lang w:eastAsia="en-IN"/>
        </w:rPr>
        <w:t>While performing the above analysis, strictly apply the principle that:</w:t>
      </w:r>
    </w:p>
    <w:p w14:paraId="0DCA96F7" w14:textId="77777777" w:rsidR="00894BBB" w:rsidRPr="00894BBB" w:rsidRDefault="00894BBB" w:rsidP="00894BBB">
      <w:pPr>
        <w:spacing w:beforeAutospacing="1" w:after="100" w:afterAutospacing="1" w:line="240" w:lineRule="auto"/>
        <w:rPr>
          <w:rFonts w:eastAsia="Times New Roman" w:cs="Times New Roman"/>
          <w:sz w:val="24"/>
          <w:szCs w:val="24"/>
          <w:lang w:eastAsia="en-IN"/>
        </w:rPr>
      </w:pPr>
      <w:r w:rsidRPr="00894BBB">
        <w:rPr>
          <w:rFonts w:eastAsia="Times New Roman" w:cs="Times New Roman"/>
          <w:b/>
          <w:bCs/>
          <w:sz w:val="24"/>
          <w:szCs w:val="24"/>
          <w:lang w:eastAsia="en-IN"/>
        </w:rPr>
        <w:t>Only legally admissible evidence—proved through competent witnesses and, in the case of electronic records, authenticated through mandatory Section 65B certification—can be relied upon in departmental proceedings under CCS (CCA) Rules, 1965.</w:t>
      </w:r>
    </w:p>
    <w:p w14:paraId="300E3668" w14:textId="77777777" w:rsidR="00894BBB" w:rsidRPr="00894BBB" w:rsidRDefault="00894BBB" w:rsidP="00894BBB">
      <w:pPr>
        <w:spacing w:before="100" w:beforeAutospacing="1" w:after="100" w:afterAutospacing="1" w:line="240" w:lineRule="auto"/>
        <w:rPr>
          <w:rFonts w:eastAsia="Times New Roman" w:cs="Times New Roman"/>
          <w:sz w:val="24"/>
          <w:szCs w:val="24"/>
          <w:lang w:eastAsia="en-IN"/>
        </w:rPr>
      </w:pPr>
      <w:r w:rsidRPr="00894BBB">
        <w:rPr>
          <w:rFonts w:eastAsia="Times New Roman" w:cs="Times New Roman"/>
          <w:sz w:val="24"/>
          <w:szCs w:val="24"/>
          <w:lang w:eastAsia="en-IN"/>
        </w:rPr>
        <w:t xml:space="preserve">Neither procedural flexibility nor the doctrine of preponderance of probability can cure </w:t>
      </w:r>
      <w:r w:rsidRPr="00894BBB">
        <w:rPr>
          <w:rFonts w:eastAsia="Times New Roman" w:cs="Times New Roman"/>
          <w:b/>
          <w:bCs/>
          <w:sz w:val="24"/>
          <w:szCs w:val="24"/>
          <w:lang w:eastAsia="en-IN"/>
        </w:rPr>
        <w:t>threshold inadmissibility</w:t>
      </w:r>
      <w:r w:rsidRPr="00894BBB">
        <w:rPr>
          <w:rFonts w:eastAsia="Times New Roman" w:cs="Times New Roman"/>
          <w:sz w:val="24"/>
          <w:szCs w:val="24"/>
          <w:lang w:eastAsia="en-IN"/>
        </w:rPr>
        <w:t>.</w:t>
      </w:r>
    </w:p>
    <w:p w14:paraId="11F5EE4F" w14:textId="77777777" w:rsidR="00214A24" w:rsidRDefault="00214A24"/>
    <w:sectPr w:rsidR="00214A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954359"/>
    <w:multiLevelType w:val="multilevel"/>
    <w:tmpl w:val="D2CED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42379B"/>
    <w:multiLevelType w:val="multilevel"/>
    <w:tmpl w:val="F1B2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0D5690"/>
    <w:multiLevelType w:val="multilevel"/>
    <w:tmpl w:val="172C38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EE02BD"/>
    <w:multiLevelType w:val="multilevel"/>
    <w:tmpl w:val="86B8C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FE0B7E"/>
    <w:multiLevelType w:val="multilevel"/>
    <w:tmpl w:val="3C144C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E83429"/>
    <w:multiLevelType w:val="multilevel"/>
    <w:tmpl w:val="7FFC4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BE5761"/>
    <w:multiLevelType w:val="multilevel"/>
    <w:tmpl w:val="DEEA6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0C4913"/>
    <w:multiLevelType w:val="multilevel"/>
    <w:tmpl w:val="4664B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C2358B"/>
    <w:multiLevelType w:val="multilevel"/>
    <w:tmpl w:val="BCF23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8654EA"/>
    <w:multiLevelType w:val="multilevel"/>
    <w:tmpl w:val="AD205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1B14B9"/>
    <w:multiLevelType w:val="multilevel"/>
    <w:tmpl w:val="75FCA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DA527F"/>
    <w:multiLevelType w:val="multilevel"/>
    <w:tmpl w:val="0DA01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F05584"/>
    <w:multiLevelType w:val="multilevel"/>
    <w:tmpl w:val="DD665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7E04DFB"/>
    <w:multiLevelType w:val="multilevel"/>
    <w:tmpl w:val="BDAAA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2"/>
  </w:num>
  <w:num w:numId="3">
    <w:abstractNumId w:val="1"/>
  </w:num>
  <w:num w:numId="4">
    <w:abstractNumId w:val="6"/>
  </w:num>
  <w:num w:numId="5">
    <w:abstractNumId w:val="9"/>
  </w:num>
  <w:num w:numId="6">
    <w:abstractNumId w:val="13"/>
  </w:num>
  <w:num w:numId="7">
    <w:abstractNumId w:val="2"/>
  </w:num>
  <w:num w:numId="8">
    <w:abstractNumId w:val="11"/>
  </w:num>
  <w:num w:numId="9">
    <w:abstractNumId w:val="10"/>
  </w:num>
  <w:num w:numId="10">
    <w:abstractNumId w:val="5"/>
  </w:num>
  <w:num w:numId="11">
    <w:abstractNumId w:val="7"/>
  </w:num>
  <w:num w:numId="12">
    <w:abstractNumId w:val="4"/>
  </w:num>
  <w:num w:numId="13">
    <w:abstractNumId w:val="3"/>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BBB"/>
    <w:rsid w:val="00214A24"/>
    <w:rsid w:val="00894BB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4C4F4"/>
  <w15:chartTrackingRefBased/>
  <w15:docId w15:val="{624C6866-84EB-4C8D-BC2E-BF5A0B935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94BBB"/>
    <w:pPr>
      <w:spacing w:before="100" w:beforeAutospacing="1" w:after="100" w:afterAutospacing="1" w:line="240" w:lineRule="auto"/>
      <w:outlineLvl w:val="0"/>
    </w:pPr>
    <w:rPr>
      <w:rFonts w:eastAsia="Times New Roman" w:cs="Times New Roman"/>
      <w:b/>
      <w:bCs/>
      <w:kern w:val="36"/>
      <w:sz w:val="48"/>
      <w:szCs w:val="48"/>
      <w:lang w:eastAsia="en-IN"/>
    </w:rPr>
  </w:style>
  <w:style w:type="paragraph" w:styleId="Heading2">
    <w:name w:val="heading 2"/>
    <w:basedOn w:val="Normal"/>
    <w:link w:val="Heading2Char"/>
    <w:uiPriority w:val="9"/>
    <w:qFormat/>
    <w:rsid w:val="00894BBB"/>
    <w:pPr>
      <w:spacing w:before="100" w:beforeAutospacing="1" w:after="100" w:afterAutospacing="1" w:line="240" w:lineRule="auto"/>
      <w:outlineLvl w:val="1"/>
    </w:pPr>
    <w:rPr>
      <w:rFonts w:eastAsia="Times New Roman" w:cs="Times New Roman"/>
      <w:b/>
      <w:bCs/>
      <w:sz w:val="36"/>
      <w:szCs w:val="36"/>
      <w:lang w:eastAsia="en-IN"/>
    </w:rPr>
  </w:style>
  <w:style w:type="paragraph" w:styleId="Heading3">
    <w:name w:val="heading 3"/>
    <w:basedOn w:val="Normal"/>
    <w:link w:val="Heading3Char"/>
    <w:uiPriority w:val="9"/>
    <w:qFormat/>
    <w:rsid w:val="00894BBB"/>
    <w:pPr>
      <w:spacing w:before="100" w:beforeAutospacing="1" w:after="100" w:afterAutospacing="1" w:line="240" w:lineRule="auto"/>
      <w:outlineLvl w:val="2"/>
    </w:pPr>
    <w:rPr>
      <w:rFonts w:eastAsia="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4BBB"/>
    <w:rPr>
      <w:rFonts w:eastAsia="Times New Roman" w:cs="Times New Roman"/>
      <w:b/>
      <w:bCs/>
      <w:kern w:val="36"/>
      <w:sz w:val="48"/>
      <w:szCs w:val="48"/>
      <w:lang w:eastAsia="en-IN"/>
    </w:rPr>
  </w:style>
  <w:style w:type="character" w:customStyle="1" w:styleId="Heading2Char">
    <w:name w:val="Heading 2 Char"/>
    <w:basedOn w:val="DefaultParagraphFont"/>
    <w:link w:val="Heading2"/>
    <w:uiPriority w:val="9"/>
    <w:rsid w:val="00894BBB"/>
    <w:rPr>
      <w:rFonts w:eastAsia="Times New Roman" w:cs="Times New Roman"/>
      <w:b/>
      <w:bCs/>
      <w:sz w:val="36"/>
      <w:szCs w:val="36"/>
      <w:lang w:eastAsia="en-IN"/>
    </w:rPr>
  </w:style>
  <w:style w:type="character" w:customStyle="1" w:styleId="Heading3Char">
    <w:name w:val="Heading 3 Char"/>
    <w:basedOn w:val="DefaultParagraphFont"/>
    <w:link w:val="Heading3"/>
    <w:uiPriority w:val="9"/>
    <w:rsid w:val="00894BBB"/>
    <w:rPr>
      <w:rFonts w:eastAsia="Times New Roman" w:cs="Times New Roman"/>
      <w:b/>
      <w:bCs/>
      <w:sz w:val="27"/>
      <w:szCs w:val="27"/>
      <w:lang w:eastAsia="en-IN"/>
    </w:rPr>
  </w:style>
  <w:style w:type="character" w:styleId="Strong">
    <w:name w:val="Strong"/>
    <w:basedOn w:val="DefaultParagraphFont"/>
    <w:uiPriority w:val="22"/>
    <w:qFormat/>
    <w:rsid w:val="00894BBB"/>
    <w:rPr>
      <w:b/>
      <w:bCs/>
    </w:rPr>
  </w:style>
  <w:style w:type="character" w:styleId="Emphasis">
    <w:name w:val="Emphasis"/>
    <w:basedOn w:val="DefaultParagraphFont"/>
    <w:uiPriority w:val="20"/>
    <w:qFormat/>
    <w:rsid w:val="00894BBB"/>
    <w:rPr>
      <w:i/>
      <w:iCs/>
    </w:rPr>
  </w:style>
  <w:style w:type="paragraph" w:styleId="NormalWeb">
    <w:name w:val="Normal (Web)"/>
    <w:basedOn w:val="Normal"/>
    <w:uiPriority w:val="99"/>
    <w:semiHidden/>
    <w:unhideWhenUsed/>
    <w:rsid w:val="00894BBB"/>
    <w:pPr>
      <w:spacing w:before="100" w:beforeAutospacing="1" w:after="100" w:afterAutospacing="1" w:line="240" w:lineRule="auto"/>
    </w:pPr>
    <w:rPr>
      <w:rFonts w:eastAsia="Times New Roman" w:cs="Times New Roman"/>
      <w:sz w:val="24"/>
      <w:szCs w:val="24"/>
      <w:lang w:eastAsia="en-IN"/>
    </w:rPr>
  </w:style>
  <w:style w:type="character" w:customStyle="1" w:styleId="relative">
    <w:name w:val="relative"/>
    <w:basedOn w:val="DefaultParagraphFont"/>
    <w:rsid w:val="00894BBB"/>
  </w:style>
  <w:style w:type="paragraph" w:customStyle="1" w:styleId="not-prose">
    <w:name w:val="not-prose"/>
    <w:basedOn w:val="Normal"/>
    <w:rsid w:val="00894BBB"/>
    <w:pPr>
      <w:spacing w:before="100" w:beforeAutospacing="1" w:after="100" w:afterAutospacing="1" w:line="240" w:lineRule="auto"/>
    </w:pPr>
    <w:rPr>
      <w:rFonts w:eastAsia="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1101607">
      <w:bodyDiv w:val="1"/>
      <w:marLeft w:val="0"/>
      <w:marRight w:val="0"/>
      <w:marTop w:val="0"/>
      <w:marBottom w:val="0"/>
      <w:divBdr>
        <w:top w:val="none" w:sz="0" w:space="0" w:color="auto"/>
        <w:left w:val="none" w:sz="0" w:space="0" w:color="auto"/>
        <w:bottom w:val="none" w:sz="0" w:space="0" w:color="auto"/>
        <w:right w:val="none" w:sz="0" w:space="0" w:color="auto"/>
      </w:divBdr>
      <w:divsChild>
        <w:div w:id="19370094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doNotRelyOnCS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898</Words>
  <Characters>5123</Characters>
  <Application>Microsoft Office Word</Application>
  <DocSecurity>0</DocSecurity>
  <Lines>42</Lines>
  <Paragraphs>12</Paragraphs>
  <ScaleCrop>false</ScaleCrop>
  <Company/>
  <LinksUpToDate>false</LinksUpToDate>
  <CharactersWithSpaces>6009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 Mohan</dc:creator>
  <cp:keywords/>
  <dc:description/>
  <cp:lastModifiedBy>Manish Mohan</cp:lastModifiedBy>
  <cp:revision>1</cp:revision>
  <dcterms:created xsi:type="dcterms:W3CDTF">2026-01-24T13:45:00Z</dcterms:created>
  <dcterms:modified xsi:type="dcterms:W3CDTF">2026-01-24T13:46:00Z</dcterms:modified>
</cp:coreProperties>
</file>