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Zedral</w:t>
      </w:r>
      <w:r>
        <w:t xml:space="preserve"> </w:t>
      </w:r>
      <w:r>
        <w:t xml:space="preserve">·</w:t>
      </w:r>
      <w:r>
        <w:t xml:space="preserve"> </w:t>
      </w:r>
      <w:r>
        <w:t xml:space="preserve">M4</w:t>
      </w:r>
      <w:r>
        <w:t xml:space="preserve"> </w:t>
      </w:r>
      <w:r>
        <w:t xml:space="preserve">—</w:t>
      </w:r>
      <w:r>
        <w:t xml:space="preserve"> </w:t>
      </w:r>
      <w:r>
        <w:t xml:space="preserve">OEE</w:t>
      </w:r>
      <w:r>
        <w:t xml:space="preserve"> </w:t>
      </w:r>
      <w:r>
        <w:t xml:space="preserve">&amp;</w:t>
      </w:r>
      <w:r>
        <w:t xml:space="preserve"> </w:t>
      </w:r>
      <w:r>
        <w:t xml:space="preserve">Downtime</w:t>
      </w:r>
      <w:r>
        <w:t xml:space="preserve"> </w:t>
      </w:r>
      <w:r>
        <w:t xml:space="preserve">Intelligence</w:t>
      </w:r>
    </w:p>
    <w:p>
      <w:pPr>
        <w:pStyle w:val="Subtitle"/>
      </w:pPr>
      <w:r>
        <w:t xml:space="preserve">Developer</w:t>
      </w:r>
      <w:r>
        <w:t xml:space="preserve"> </w:t>
      </w:r>
      <w:r>
        <w:t xml:space="preserve">Handover</w:t>
      </w:r>
      <w:r>
        <w:t xml:space="preserve"> </w:t>
      </w:r>
      <w:r>
        <w:t xml:space="preserve">·</w:t>
      </w:r>
      <w:r>
        <w:t xml:space="preserve"> </w:t>
      </w:r>
      <w:r>
        <w:t xml:space="preserve">v1</w:t>
      </w:r>
      <w:r>
        <w:t xml:space="preserve"> </w:t>
      </w:r>
      <w:r>
        <w:t xml:space="preserve">for</w:t>
      </w:r>
      <w:r>
        <w:t xml:space="preserve"> </w:t>
      </w:r>
      <w:r>
        <w:t xml:space="preserve">build</w:t>
      </w:r>
      <w:r>
        <w:t xml:space="preserve"> </w:t>
      </w:r>
      <w:r>
        <w:t xml:space="preserve">·</w:t>
      </w:r>
      <w:r>
        <w:t xml:space="preserve"> </w:t>
      </w:r>
      <w:r>
        <w:t xml:space="preserve">2026-06-19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80ceecd9d8087999bac64c838e802ddb2dcbedc"/>
      <w:r>
        <w:t xml:space="preserve">Zedral · M4 · OEE &amp; Downtime Intelligence — Developer Handover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v1 for build (capture-agnostic OEE + Six-Big-Losses tree; PLC auto-capture &amp; prediction = interfaces only).</w:t>
      </w:r>
      <w:r>
        <w:t xml:space="preserve"> </w:t>
      </w:r>
      <w:r>
        <w:rPr>
          <w:b/>
        </w:rPr>
        <w:t xml:space="preserve">Companion:</w:t>
      </w:r>
      <w:r>
        <w:t xml:space="preserve"> </w:t>
      </w:r>
      <w:r>
        <w:t xml:space="preserve">OEE deep-plan (</w:t>
      </w:r>
      <w:r>
        <w:rPr>
          <w:rStyle w:val="VerbatimChar"/>
        </w:rPr>
        <w:t xml:space="preserve">../M4_OEE_Downtime_DeepPlan.md</w:t>
      </w:r>
      <w:r>
        <w:t xml:space="preserve">) + 10 flowcharts (</w:t>
      </w:r>
      <w:r>
        <w:rPr>
          <w:rStyle w:val="VerbatimChar"/>
        </w:rPr>
        <w:t xml:space="preserve">../M4_diagram_*.mermaid</w:t>
      </w:r>
      <w:r>
        <w:t xml:space="preserve">) + runnable</w:t>
      </w:r>
      <w:r>
        <w:t xml:space="preserve"> </w:t>
      </w:r>
      <w:r>
        <w:rPr>
          <w:rStyle w:val="VerbatimChar"/>
        </w:rPr>
        <w:t xml:space="preserve">M4_schema.sql</w:t>
      </w:r>
      <w:r>
        <w:t xml:space="preserve">.</w:t>
      </w:r>
      <w:r>
        <w:t xml:space="preserve"> </w:t>
      </w:r>
      <w:r>
        <w:rPr>
          <w:i/>
        </w:rPr>
        <w:t xml:space="preserve">Architecture diagrams below are shown as Mermaid source; the same diagrams render from the standalone</w:t>
      </w:r>
      <w:r>
        <w:rPr>
          <w:i/>
        </w:rPr>
        <w:t xml:space="preserve"> </w:t>
      </w:r>
      <w:r>
        <w:rPr>
          <w:rStyle w:val="VerbatimChar"/>
          <w:i/>
        </w:rPr>
        <w:t xml:space="preserve">.mermaid</w:t>
      </w:r>
      <w:r>
        <w:rPr>
          <w:i/>
        </w:rPr>
        <w:t xml:space="preserve"> </w:t>
      </w:r>
      <w:r>
        <w:rPr>
          <w:i/>
        </w:rPr>
        <w:t xml:space="preserve">files.</w:t>
      </w:r>
    </w:p>
    <w:p>
      <w:pPr>
        <w:pStyle w:val="Heading1"/>
      </w:pPr>
      <w:bookmarkStart w:id="21" w:name="Xacc83d66ce998158902037c6b8b60f48a16710a"/>
      <w:r>
        <w:t xml:space="preserve">Zedral · M4 OEE &amp; Downtime Intelligence — Developer Handover</w:t>
      </w:r>
      <w:bookmarkEnd w:id="21"/>
    </w:p>
    <w:p>
      <w:pPr>
        <w:pStyle w:val="Heading3"/>
      </w:pPr>
      <w:bookmarkStart w:id="22" w:name="X3e9f241fcb233b9973f88a0e120185fcaa63423"/>
      <w:r>
        <w:t xml:space="preserve">00 · Master Index, Architecture, Stack &amp; Conventions</w:t>
      </w:r>
      <w:bookmarkEnd w:id="22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engineering team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v1 for build (capture-agnostic OEE + Six-Big-Losses tree; PLC auto-capture &amp; prediction = interfaces only) ·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2026-06-19</w:t>
      </w:r>
    </w:p>
    <w:p>
      <w:pPr>
        <w:pStyle w:val="BlockText"/>
      </w:pPr>
      <w:r>
        <w:t xml:space="preserve">This is the build-ready specification set for</w:t>
      </w:r>
      <w:r>
        <w:t xml:space="preserve"> </w:t>
      </w:r>
      <w:r>
        <w:rPr>
          <w:b/>
        </w:rPr>
        <w:t xml:space="preserve">M4 · OEE &amp; Downtime Intelligence</w:t>
      </w:r>
      <w:r>
        <w:t xml:space="preserve">, the platform’s loss-accounting module (the foundation layers — Data Lake, Canonical Model, Manifold, Unified Intelligence, Monitoring, Reporting, Financial Impact, Platform/Security — are specified in</w:t>
      </w:r>
      <w:r>
        <w:t xml:space="preserve"> </w:t>
      </w:r>
      <w:r>
        <w:rPr>
          <w:rStyle w:val="VerbatimChar"/>
        </w:rPr>
        <w:t xml:space="preserve">../../Dev_Handover/</w:t>
      </w:r>
      <w:r>
        <w:t xml:space="preserve">; sibling modules M2 Maintenance and M3 Planning are in</w:t>
      </w:r>
      <w:r>
        <w:t xml:space="preserve"> </w:t>
      </w:r>
      <w:r>
        <w:rPr>
          <w:rStyle w:val="VerbatimChar"/>
        </w:rPr>
        <w:t xml:space="preserve">../../M2_Maintenance_Intelligence/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../../M3_Shopfloor_Planning_Management/</w:t>
      </w:r>
      <w:r>
        <w:t xml:space="preserve">). Read this index first: module scope, the architecture, which</w:t>
      </w:r>
      <w:r>
        <w:t xml:space="preserve"> </w:t>
      </w:r>
      <w:r>
        <w:rPr>
          <w:b/>
        </w:rPr>
        <w:t xml:space="preserve">platform decisions (D1–D11)</w:t>
      </w:r>
      <w:r>
        <w:t xml:space="preserve"> </w:t>
      </w:r>
      <w:r>
        <w:t xml:space="preserve">bind M4, the</w:t>
      </w:r>
      <w:r>
        <w:t xml:space="preserve"> </w:t>
      </w:r>
      <w:r>
        <w:rPr>
          <w:b/>
        </w:rPr>
        <w:t xml:space="preserve">stack</w:t>
      </w:r>
      <w:r>
        <w:t xml:space="preserve"> </w:t>
      </w:r>
      <w:r>
        <w:t xml:space="preserve">M4 inherits, M4-specific conventions, and the</w:t>
      </w:r>
      <w:r>
        <w:t xml:space="preserve"> </w:t>
      </w:r>
      <w:r>
        <w:rPr>
          <w:b/>
        </w:rPr>
        <w:t xml:space="preserve">build roadmap</w:t>
      </w:r>
      <w:r>
        <w:t xml:space="preserve">. The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behind every spec is the OEE deep-plan one level up:</w:t>
      </w:r>
      <w:r>
        <w:t xml:space="preserve"> </w:t>
      </w:r>
      <w:r>
        <w:rPr>
          <w:rStyle w:val="VerbatimChar"/>
        </w:rPr>
        <w:t xml:space="preserve">../M4_OEE_Downtime_DeepPlan.md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ocument-set-reading-order"/>
      <w:r>
        <w:t xml:space="preserve">1. Document set &amp; reading order</w:t>
      </w:r>
      <w:bookmarkEnd w:id="23"/>
    </w:p>
    <w:tbl>
      <w:tblPr>
        <w:tblStyle w:val="Table"/>
        <w:tblW w:type="pct" w:w="5000.0"/>
        <w:tblLook w:firstRow="1"/>
      </w:tblPr>
      <w:tblGrid>
        <w:gridCol w:w="950"/>
        <w:gridCol w:w="1900"/>
        <w:gridCol w:w="50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Build 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index</w:t>
            </w:r>
            <w:r>
              <w:t xml:space="preserve"> </w:t>
            </w:r>
            <w:r>
              <w:t xml:space="preserve">— architecture, stack, conventions, roadmap</w:t>
            </w:r>
          </w:p>
        </w:tc>
        <w:tc>
          <w:p>
            <w:pPr>
              <w:pStyle w:val="Compact"/>
              <w:jc w:val="left"/>
            </w:pPr>
            <w:r>
              <w:t xml:space="preserve">Read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Model &amp; Schema</w:t>
            </w:r>
            <w:r>
              <w:t xml:space="preserve"> </w:t>
            </w:r>
            <w:r>
              <w:t xml:space="preserve">— new derived entities, DDL dictionary (</w:t>
            </w:r>
            <w:r>
              <w:rPr>
                <w:rStyle w:val="VerbatimChar"/>
              </w:rPr>
              <w:t xml:space="preserve">M4_schema.sql</w:t>
            </w:r>
            <w:r>
              <w:t xml:space="preserve">), the no-double-count anchor</w:t>
            </w:r>
          </w:p>
        </w:tc>
        <w:tc>
          <w:p>
            <w:pPr>
              <w:pStyle w:val="Compact"/>
              <w:jc w:val="left"/>
            </w:pPr>
            <w:r>
              <w:t xml:space="preserve">Phase M4-0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OEE Calculation &amp; Time Model</w:t>
            </w:r>
            <w:r>
              <w:t xml:space="preserve"> </w:t>
            </w:r>
            <w:r>
              <w:t xml:space="preserve">— A×P×Q + TEEP, ISO 22400 time model, roll-up rule, ideal-cycle</w:t>
            </w:r>
          </w:p>
        </w:tc>
        <w:tc>
          <w:p>
            <w:pPr>
              <w:pStyle w:val="Compact"/>
              <w:jc w:val="left"/>
            </w:pPr>
            <w:r>
              <w:t xml:space="preserve">Phase M4-1→2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State &amp; Downtime Capture</w:t>
            </w:r>
            <w:r>
              <w:t xml:space="preserve"> </w:t>
            </w:r>
            <w:r>
              <w:t xml:space="preserve">— state model, interval resolver, micro-stop/debounce, M1 bootstrap, PLC future</w:t>
            </w:r>
          </w:p>
        </w:tc>
        <w:tc>
          <w:p>
            <w:pPr>
              <w:pStyle w:val="Compact"/>
              <w:jc w:val="left"/>
            </w:pPr>
            <w:r>
              <w:t xml:space="preserve">Phase M4-1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Loss Taxonomy &amp; Reason Codes</w:t>
            </w:r>
            <w:r>
              <w:t xml:space="preserve"> </w:t>
            </w:r>
            <w:r>
              <w:t xml:space="preserve">— Six Big Losses, 3-layer reason tree, Pareto/</w:t>
            </w:r>
            <w:r>
              <w:t xml:space="preserve">“</w:t>
            </w:r>
            <w:r>
              <w:t xml:space="preserve">All Other</w:t>
            </w:r>
            <w:r>
              <w:t xml:space="preserve">”</w:t>
            </w:r>
            <w:r>
              <w:t xml:space="preserve"> </w:t>
            </w:r>
            <w:r>
              <w:t xml:space="preserve">governance</w:t>
            </w:r>
          </w:p>
        </w:tc>
        <w:tc>
          <w:p>
            <w:pPr>
              <w:pStyle w:val="Compact"/>
              <w:jc w:val="left"/>
            </w:pPr>
            <w:r>
              <w:t xml:space="preserve">Phase M4-2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Aggregation, Events &amp; Pipeline</w:t>
            </w:r>
            <w:r>
              <w:t xml:space="preserve"> </w:t>
            </w:r>
            <w:r>
              <w:t xml:space="preserve">— streaming + batch rollups, replay/recompute, domain events</w:t>
            </w:r>
          </w:p>
        </w:tc>
        <w:tc>
          <w:p>
            <w:pPr>
              <w:pStyle w:val="Compact"/>
              <w:jc w:val="left"/>
            </w:pPr>
            <w:r>
              <w:t xml:space="preserve">Phase M4-1→2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KPIs, Analytics &amp; Financial Impact</w:t>
            </w:r>
            <w:r>
              <w:t xml:space="preserve"> </w:t>
            </w:r>
            <w:r>
              <w:t xml:space="preserve">— formulas + SQL, registry, M4↔M2 / M4↔M3 reconciliation</w:t>
            </w:r>
          </w:p>
        </w:tc>
        <w:tc>
          <w:p>
            <w:pPr>
              <w:pStyle w:val="Compact"/>
              <w:jc w:val="left"/>
            </w:pPr>
            <w:r>
              <w:t xml:space="preserve">Phase M4-2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APIs, Events &amp; Integration</w:t>
            </w:r>
            <w:r>
              <w:t xml:space="preserve"> </w:t>
            </w:r>
            <w:r>
              <w:t xml:space="preserve">— REST/OpenAPI, OPC-UA/MQTT collector contract, MVP migration</w:t>
            </w:r>
          </w:p>
        </w:tc>
        <w:tc>
          <w:p>
            <w:pPr>
              <w:pStyle w:val="Compact"/>
              <w:jc w:val="left"/>
            </w:pPr>
            <w:r>
              <w:t xml:space="preserve">Phase M4-1→4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Prediction / ML — Future-Scope Interfaces</w:t>
            </w:r>
            <w:r>
              <w:t xml:space="preserve"> </w:t>
            </w:r>
            <w:r>
              <w:t xml:space="preserve">— loss/micro-stop/speed-loss hooks, readiness gate (no v1 build)</w:t>
            </w:r>
          </w:p>
        </w:tc>
        <w:tc>
          <w:p>
            <w:pPr>
              <w:pStyle w:val="Compact"/>
              <w:jc w:val="left"/>
            </w:pPr>
            <w:r>
              <w:t xml:space="preserve">Phase M4-5 (gated)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Security, RBAC, NFRs &amp; Acceptance</w:t>
            </w:r>
            <w:r>
              <w:t xml:space="preserve"> </w:t>
            </w:r>
            <w:r>
              <w:t xml:space="preserve">— roles, multi-tenancy, NFRs, test plan, acceptance</w:t>
            </w:r>
          </w:p>
        </w:tc>
        <w:tc>
          <w:p>
            <w:pPr>
              <w:pStyle w:val="Compact"/>
              <w:jc w:val="left"/>
            </w:pPr>
            <w:r>
              <w:t xml:space="preserve">Cross-cutting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Glossary</w:t>
            </w:r>
            <w:r>
              <w:t xml:space="preserve"> </w:t>
            </w:r>
            <w:r>
              <w:t xml:space="preserve">— OEE &amp; loss terms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M4_schema.sql</w:t>
            </w:r>
          </w:p>
        </w:tc>
        <w:tc>
          <w:p>
            <w:pPr>
              <w:pStyle w:val="Compact"/>
              <w:jc w:val="left"/>
            </w:pPr>
            <w:r>
              <w:t xml:space="preserve">Runnable PostgreSQL DDL (paired with 01)</w:t>
            </w:r>
          </w:p>
        </w:tc>
      </w:tr>
    </w:tbl>
    <w:p>
      <w:pPr>
        <w:pStyle w:val="BodyText"/>
      </w:pPr>
      <w:r>
        <w:rPr>
          <w:b/>
        </w:rPr>
        <w:t xml:space="preserve">Companion material:</w:t>
      </w:r>
      <w:r>
        <w:t xml:space="preserve"> </w:t>
      </w:r>
      <w:r>
        <w:t xml:space="preserve">the OEE deep-plan (</w:t>
      </w:r>
      <w:r>
        <w:rPr>
          <w:rStyle w:val="VerbatimChar"/>
        </w:rPr>
        <w:t xml:space="preserve">../M4_OEE_Downtime_DeepPlan.md</w:t>
      </w:r>
      <w:r>
        <w:t xml:space="preserve">) + 10 flowcharts (</w:t>
      </w:r>
      <w:r>
        <w:rPr>
          <w:rStyle w:val="VerbatimChar"/>
        </w:rPr>
        <w:t xml:space="preserve">../M4_diagram_*.mermaid</w:t>
      </w:r>
      <w:r>
        <w:t xml:space="preserve">). Platform specs referenced throughout live in</w:t>
      </w:r>
      <w:r>
        <w:t xml:space="preserve"> </w:t>
      </w:r>
      <w:r>
        <w:rPr>
          <w:rStyle w:val="VerbatimChar"/>
        </w:rPr>
        <w:t xml:space="preserve">../../Dev_Handover/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module-scope-non-goals"/>
      <w:r>
        <w:t xml:space="preserve">2. Module scope &amp; non-goals</w:t>
      </w:r>
      <w:bookmarkEnd w:id="24"/>
    </w:p>
    <w:p>
      <w:pPr>
        <w:pStyle w:val="FirstParagraph"/>
      </w:pPr>
      <w:r>
        <w:rPr>
          <w:b/>
        </w:rPr>
        <w:t xml:space="preserve">In scope (v1):</w:t>
      </w:r>
      <w:r>
        <w:t xml:space="preserve"> </w:t>
      </w:r>
      <w:r>
        <w:t xml:space="preserve">OEE reference &amp; policy (state model, micro-stop thresholds, ideal-cycle/rated-speed reference, reason→loss→component mapping, targets); the</w:t>
      </w:r>
      <w:r>
        <w:t xml:space="preserve"> </w:t>
      </w:r>
      <w:r>
        <w:rPr>
          <w:b/>
        </w:rPr>
        <w:t xml:space="preserve">State Interval Resolver</w:t>
      </w:r>
      <w:r>
        <w:t xml:space="preserve"> </w:t>
      </w:r>
      <w:r>
        <w:t xml:space="preserve">(debounce, close, classify);</w:t>
      </w:r>
      <w:r>
        <w:t xml:space="preserve"> </w:t>
      </w:r>
      <w:r>
        <w:rPr>
          <w:b/>
        </w:rPr>
        <w:t xml:space="preserve">OEE = A×P×Q + TEEP/OPE</w:t>
      </w:r>
      <w:r>
        <w:t xml:space="preserve"> </w:t>
      </w:r>
      <w:r>
        <w:t xml:space="preserve">to ISO 22400; the</w:t>
      </w:r>
      <w:r>
        <w:t xml:space="preserve"> </w:t>
      </w:r>
      <w:r>
        <w:rPr>
          <w:b/>
        </w:rPr>
        <w:t xml:space="preserve">Six-Big-Losses</w:t>
      </w:r>
      <w:r>
        <w:t xml:space="preserve"> </w:t>
      </w:r>
      <w:r>
        <w:t xml:space="preserve">loss tree + top-loss Pareto (by minutes and cost); financial pricing of every loss; live OEE/state board + micro-stop/speed alerts;</w:t>
      </w:r>
      <w:r>
        <w:t xml:space="preserve"> </w:t>
      </w:r>
      <w:r>
        <w:rPr>
          <w:b/>
        </w:rPr>
        <w:t xml:space="preserve">v1 capture by bootstrapping M1</w:t>
      </w:r>
      <w:r>
        <w:t xml:space="preserve"> </w:t>
      </w:r>
      <w:r>
        <w:t xml:space="preserve">(manual stoppages, counts, shift_log) with ingestion from a historian via Manifold as an alternative on-ramp.</w:t>
      </w:r>
    </w:p>
    <w:p>
      <w:pPr>
        <w:pStyle w:val="BodyText"/>
      </w:pPr>
      <w:r>
        <w:rPr>
          <w:b/>
        </w:rPr>
        <w:t xml:space="preserve">Future scope (interfaces only, build gated — D9):</w:t>
      </w:r>
      <w:r>
        <w:t xml:space="preserve"> </w:t>
      </w:r>
      <w:r>
        <w:rPr>
          <w:b/>
        </w:rPr>
        <w:t xml:space="preserve">automatic PLC/OPC-UA/MQTT state detection</w:t>
      </w:r>
      <w:r>
        <w:t xml:space="preserve"> </w:t>
      </w:r>
      <w:r>
        <w:t xml:space="preserve">(spec 03/07 — collector contract specified, switch-on when a client connects PLCs);</w:t>
      </w:r>
      <w:r>
        <w:t xml:space="preserve"> </w:t>
      </w:r>
      <w:r>
        <w:rPr>
          <w:b/>
        </w:rPr>
        <w:t xml:space="preserve">loss / micro-stop / speed-loss prediction</w:t>
      </w:r>
      <w:r>
        <w:t xml:space="preserve"> </w:t>
      </w:r>
      <w:r>
        <w:t xml:space="preserve">(spec 08), prescriptive recommendations. v1 ships the data hooks so both are a later switch-on, not a re-model.</w:t>
      </w:r>
    </w:p>
    <w:p>
      <w:pPr>
        <w:pStyle w:val="BodyText"/>
      </w:pPr>
      <w:r>
        <w:rPr>
          <w:b/>
        </w:rPr>
        <w:t xml:space="preserve">Non-goals (neighbouring modules/systems):</w:t>
      </w:r>
      <w:r>
        <w:t xml:space="preserve"> </w:t>
      </w:r>
      <w:r>
        <w:t xml:space="preserve">data capture itself (M1 owns first-party capture; M4 consumes the canonical events); maintenance/reliability (M2 owns failure mode, MTBF, MTTR on the</w:t>
      </w:r>
      <w:r>
        <w:t xml:space="preserve"> </w:t>
      </w:r>
      <w:r>
        <w:rPr>
          <w:i/>
        </w:rPr>
        <w:t xml:space="preserve">shared</w:t>
      </w:r>
      <w:r>
        <w:t xml:space="preserve"> </w:t>
      </w:r>
      <w:r>
        <w:t xml:space="preserve">DowntimeEvent); plan attainment (M3 owns</w:t>
      </w:r>
      <w:r>
        <w:t xml:space="preserve"> </w:t>
      </w:r>
      <w:r>
        <w:t xml:space="preserve">“</w:t>
      </w:r>
      <w:r>
        <w:t xml:space="preserve">did we run the plan?</w:t>
      </w:r>
      <w:r>
        <w:t xml:space="preserve">”</w:t>
      </w:r>
      <w:r>
        <w:t xml:space="preserve"> </w:t>
      </w:r>
      <w:r>
        <w:t xml:space="preserve">on the</w:t>
      </w:r>
      <w:r>
        <w:t xml:space="preserve"> </w:t>
      </w:r>
      <w:r>
        <w:rPr>
          <w:i/>
        </w:rPr>
        <w:t xml:space="preserve">shared</w:t>
      </w:r>
      <w:r>
        <w:t xml:space="preserve"> </w:t>
      </w:r>
      <w:r>
        <w:t xml:space="preserve">ProductionCount); defect disposition &amp; quality holds (M6); yield economics (M5); the financial ledger (M4</w:t>
      </w:r>
      <w:r>
        <w:t xml:space="preserve"> </w:t>
      </w:r>
      <w:r>
        <w:rPr>
          <w:i/>
        </w:rPr>
        <w:t xml:space="preserve">feeds</w:t>
      </w:r>
      <w:r>
        <w:t xml:space="preserve"> </w:t>
      </w:r>
      <w:r>
        <w:t xml:space="preserve">Financial Impact, doesn’t own cost accounting).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ystem-context"/>
      <w:r>
        <w:t xml:space="preserve">3. System context</w:t>
      </w:r>
      <w:bookmarkEnd w:id="25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SRC["Events in (capture-agnostic)"]</w:t>
      </w:r>
      <w:r>
        <w:br/>
      </w:r>
      <w:r>
        <w:rPr>
          <w:rStyle w:val="VerbatimChar"/>
        </w:rPr>
        <w:t xml:space="preserve">    M1["M1 first-party: stoppages, prod_* counts, shift_log (v1)"]</w:t>
      </w:r>
      <w:r>
        <w:br/>
      </w:r>
      <w:r>
        <w:rPr>
          <w:rStyle w:val="VerbatimChar"/>
        </w:rPr>
        <w:t xml:space="preserve">    PLC["PLC/OPC-UA/MQTT collector (future switch-on)"]</w:t>
      </w:r>
      <w:r>
        <w:br/>
      </w:r>
      <w:r>
        <w:rPr>
          <w:rStyle w:val="VerbatimChar"/>
        </w:rPr>
        <w:t xml:space="preserve">    HIST["Existing OEE/MES historian via Manifold"]</w:t>
      </w:r>
      <w:r>
        <w:br/>
      </w:r>
      <w:r>
        <w:rPr>
          <w:rStyle w:val="VerbatimChar"/>
        </w:rPr>
        <w:t xml:space="preserve">    SIB["M2 failure class · M3 plan targets"]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M4SVC["M4 services"]</w:t>
      </w:r>
      <w:r>
        <w:br/>
      </w:r>
      <w:r>
        <w:rPr>
          <w:rStyle w:val="VerbatimChar"/>
        </w:rPr>
        <w:t xml:space="preserve">    REF["Reference/Policy svc (state model · ideal cycle · reason map · thresholds)"]</w:t>
      </w:r>
      <w:r>
        <w:br/>
      </w:r>
      <w:r>
        <w:rPr>
          <w:rStyle w:val="VerbatimChar"/>
        </w:rPr>
        <w:t xml:space="preserve">    RES["State Interval Resolver svc"]</w:t>
      </w:r>
      <w:r>
        <w:br/>
      </w:r>
      <w:r>
        <w:rPr>
          <w:rStyle w:val="VerbatimChar"/>
        </w:rPr>
        <w:t xml:space="preserve">    CALC["OEE Calc svc (A×P×Q + TEEP)"]</w:t>
      </w:r>
      <w:r>
        <w:br/>
      </w:r>
      <w:r>
        <w:rPr>
          <w:rStyle w:val="VerbatimChar"/>
        </w:rPr>
        <w:t xml:space="preserve">    LOSS["Loss-Attribution svc (Six Big Losses + Pareto)"]</w:t>
      </w:r>
      <w:r>
        <w:br/>
      </w:r>
      <w:r>
        <w:rPr>
          <w:rStyle w:val="VerbatimChar"/>
        </w:rPr>
        <w:t xml:space="preserve">    KPI["KPI/Financial svc"]</w:t>
      </w:r>
      <w:r>
        <w:br/>
      </w:r>
      <w:r>
        <w:rPr>
          <w:rStyle w:val="VerbatimChar"/>
        </w:rPr>
        <w:t xml:space="preserve">    PRED["Prediction (future, stub)"]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CANON["canon.* (Event Spine + oee.* schema)"]</w:t>
      </w:r>
      <w:r>
        <w:br/>
      </w:r>
      <w:r>
        <w:rPr>
          <w:rStyle w:val="VerbatimChar"/>
        </w:rPr>
        <w:t xml:space="preserve">  SERVE["Serving zone / KPI mart / Redis live cache"]</w:t>
      </w:r>
      <w:r>
        <w:br/>
      </w:r>
      <w:r>
        <w:rPr>
          <w:rStyle w:val="VerbatimChar"/>
        </w:rPr>
        <w:t xml:space="preserve">  subgraph CONS["Consumers"]</w:t>
      </w:r>
      <w:r>
        <w:br/>
      </w:r>
      <w:r>
        <w:rPr>
          <w:rStyle w:val="VerbatimChar"/>
        </w:rPr>
        <w:t xml:space="preserve">    UIL["Unified Intelligence"]</w:t>
      </w:r>
      <w:r>
        <w:br/>
      </w:r>
      <w:r>
        <w:rPr>
          <w:rStyle w:val="VerbatimChar"/>
        </w:rPr>
        <w:t xml:space="preserve">    MON["Operational Monitoring"]</w:t>
      </w:r>
      <w:r>
        <w:br/>
      </w:r>
      <w:r>
        <w:rPr>
          <w:rStyle w:val="VerbatimChar"/>
        </w:rPr>
        <w:t xml:space="preserve">    FIN["Financial Impact"]</w:t>
      </w:r>
      <w:r>
        <w:br/>
      </w:r>
      <w:r>
        <w:rPr>
          <w:rStyle w:val="VerbatimChar"/>
        </w:rPr>
        <w:t xml:space="preserve">    REP["Reporting"]</w:t>
      </w:r>
      <w:r>
        <w:br/>
      </w:r>
      <w:r>
        <w:rPr>
          <w:rStyle w:val="VerbatimChar"/>
        </w:rPr>
        <w:t xml:space="preserve">    SIBC["M2 / M3 / M5 / M6 / M7"]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M1 --&gt; RES</w:t>
      </w:r>
      <w:r>
        <w:br/>
      </w:r>
      <w:r>
        <w:rPr>
          <w:rStyle w:val="VerbatimChar"/>
        </w:rPr>
        <w:t xml:space="preserve">  PLC -.future.-&gt; RES</w:t>
      </w:r>
      <w:r>
        <w:br/>
      </w:r>
      <w:r>
        <w:rPr>
          <w:rStyle w:val="VerbatimChar"/>
        </w:rPr>
        <w:t xml:space="preserve">  HIST --&gt; RES</w:t>
      </w:r>
      <w:r>
        <w:br/>
      </w:r>
      <w:r>
        <w:rPr>
          <w:rStyle w:val="VerbatimChar"/>
        </w:rPr>
        <w:t xml:space="preserve">  SIB --&gt; REF</w:t>
      </w:r>
      <w:r>
        <w:br/>
      </w:r>
      <w:r>
        <w:rPr>
          <w:rStyle w:val="VerbatimChar"/>
        </w:rPr>
        <w:t xml:space="preserve">  REF --&gt; RES --&gt; CALC --&gt; LOSS --&gt; KPI</w:t>
      </w:r>
      <w:r>
        <w:br/>
      </w:r>
      <w:r>
        <w:rPr>
          <w:rStyle w:val="VerbatimChar"/>
        </w:rPr>
        <w:t xml:space="preserve">  REF --&gt; CALC</w:t>
      </w:r>
      <w:r>
        <w:br/>
      </w:r>
      <w:r>
        <w:rPr>
          <w:rStyle w:val="VerbatimChar"/>
        </w:rPr>
        <w:t xml:space="preserve">  PRED -.future.-&gt; LOSS</w:t>
      </w:r>
      <w:r>
        <w:br/>
      </w:r>
      <w:r>
        <w:rPr>
          <w:rStyle w:val="VerbatimChar"/>
        </w:rPr>
        <w:t xml:space="preserve">  RES &amp; CALC &amp; LOSS &amp; KPI --&gt; CANON --&gt; SERVE</w:t>
      </w:r>
      <w:r>
        <w:br/>
      </w:r>
      <w:r>
        <w:rPr>
          <w:rStyle w:val="VerbatimChar"/>
        </w:rPr>
        <w:t xml:space="preserve">  SERVE --&gt; UIL &amp; MON &amp; FIN &amp; REP &amp; SIBC</w:t>
      </w:r>
    </w:p>
    <w:p>
      <w:pPr>
        <w:pStyle w:val="FirstParagraph"/>
      </w:pPr>
      <w:r>
        <w:rPr>
          <w:b/>
        </w:rPr>
        <w:t xml:space="preserve">Golden rule (inherited):</w:t>
      </w:r>
      <w:r>
        <w:t xml:space="preserve"> </w:t>
      </w:r>
      <w:r>
        <w:t xml:space="preserve">M4 reads canonical data through the Serving zone and writes its derived facts back through the canonical write-back API +</w:t>
      </w:r>
      <w:r>
        <w:t xml:space="preserve"> </w:t>
      </w:r>
      <w:r>
        <w:rPr>
          <w:rStyle w:val="VerbatimChar"/>
        </w:rPr>
        <w:t xml:space="preserve">oee.*</w:t>
      </w:r>
      <w:r>
        <w:t xml:space="preserve"> </w:t>
      </w:r>
      <w:r>
        <w:t xml:space="preserve">schema. It never reads another module’s database and never re-records a canonical event. A downtime is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rPr>
          <w:rStyle w:val="VerbatimChar"/>
        </w:rPr>
        <w:t xml:space="preserve">canon.event</w:t>
      </w:r>
      <w:r>
        <w:t xml:space="preserve"> </w:t>
      </w:r>
      <w:r>
        <w:t xml:space="preserve">DowntimeEvent — M2 classifies it (failure), M4 aggregates it (Availability). A produced quantity is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rPr>
          <w:rStyle w:val="VerbatimChar"/>
        </w:rPr>
        <w:t xml:space="preserve">canon.event</w:t>
      </w:r>
      <w:r>
        <w:t xml:space="preserve"> </w:t>
      </w:r>
      <w:r>
        <w:t xml:space="preserve">ProductionCount — M3 contextualises it (attainment), M4 aggregates it (Performance/Quality).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7938d91b3ec100c355170d9abec7b04b90fef26"/>
      <w:r>
        <w:t xml:space="preserve">4. Binding decisions that constrain M4 (subset of D1–D11)</w:t>
      </w:r>
      <w:bookmarkEnd w:id="26"/>
    </w:p>
    <w:tbl>
      <w:tblPr>
        <w:tblStyle w:val="Table"/>
        <w:tblW w:type="pct" w:w="5000.0"/>
        <w:tblLook w:firstRow="1"/>
      </w:tblPr>
      <w:tblGrid>
        <w:gridCol w:w="698"/>
        <w:gridCol w:w="2329"/>
        <w:gridCol w:w="489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M4 build constraint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</w:t>
            </w:r>
          </w:p>
        </w:tc>
        <w:tc>
          <w:p>
            <w:pPr>
              <w:pStyle w:val="Compact"/>
              <w:jc w:val="left"/>
            </w:pPr>
            <w:r>
              <w:t xml:space="preserve">Hybrid-ready, per-client</w:t>
            </w:r>
          </w:p>
        </w:tc>
        <w:tc>
          <w:p>
            <w:pPr>
              <w:pStyle w:val="Compact"/>
              <w:jc w:val="left"/>
            </w:pPr>
            <w:r>
              <w:t xml:space="preserve">The state resolver + live OEE tile + edge collector</w:t>
            </w:r>
            <w:r>
              <w:t xml:space="preserve"> </w:t>
            </w:r>
            <w:r>
              <w:rPr>
                <w:b/>
              </w:rPr>
              <w:t xml:space="preserve">must</w:t>
            </w:r>
            <w:r>
              <w:t xml:space="preserve"> </w:t>
            </w:r>
            <w:r>
              <w:t xml:space="preserve">run on-prem edge (plants are often disconnected); containerized, no cloud-only calls.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D2</w:t>
            </w:r>
          </w:p>
        </w:tc>
        <w:tc>
          <w:p>
            <w:pPr>
              <w:pStyle w:val="Compact"/>
              <w:jc w:val="left"/>
            </w:pPr>
            <w:r>
              <w:t xml:space="preserve">Near-real-time (minutes), tunable</w:t>
            </w:r>
          </w:p>
        </w:tc>
        <w:tc>
          <w:p>
            <w:pPr>
              <w:pStyle w:val="Compact"/>
              <w:jc w:val="left"/>
            </w:pPr>
            <w:r>
              <w:t xml:space="preserve">Live OEE tile &amp; micro-stop/speed alerts refresh in minutes (per-tenant); the rollup mart is batch.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D4</w:t>
            </w:r>
          </w:p>
        </w:tc>
        <w:tc>
          <w:p>
            <w:pPr>
              <w:pStyle w:val="Compact"/>
              <w:jc w:val="left"/>
            </w:pPr>
            <w:r>
              <w:t xml:space="preserve">Excel/CSV + generic DB connector first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M1 bootstrap</w:t>
            </w:r>
            <w:r>
              <w:t xml:space="preserve"> </w:t>
            </w:r>
            <w:r>
              <w:t xml:space="preserve">is the first ingest path; OPC-UA/MQTT collector + historian connectors are fast-follows (spec 07).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D6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Standard</w:t>
            </w:r>
            <w:r>
              <w:t xml:space="preserve">”</w:t>
            </w:r>
            <w:r>
              <w:t xml:space="preserve"> </w:t>
            </w:r>
            <w:r>
              <w:t xml:space="preserve">v1 KPI tier</w:t>
            </w:r>
          </w:p>
        </w:tc>
        <w:tc>
          <w:p>
            <w:pPr>
              <w:pStyle w:val="Compact"/>
              <w:jc w:val="left"/>
            </w:pPr>
            <w:r>
              <w:t xml:space="preserve">OEE/A/P/Q/TEEP + Six Big Losses + Pareto is the Standard tier; advanced loss analytics deepen later.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D7</w:t>
            </w:r>
          </w:p>
        </w:tc>
        <w:tc>
          <w:p>
            <w:pPr>
              <w:pStyle w:val="Compact"/>
              <w:jc w:val="left"/>
            </w:pPr>
            <w:r>
              <w:t xml:space="preserve">Cost-rates client-owned, effective-dated,</w:t>
            </w:r>
            <w:r>
              <w:t xml:space="preserve"> </w:t>
            </w:r>
            <w:r>
              <w:t xml:space="preserve">“</w:t>
            </w:r>
            <w:r>
              <w:t xml:space="preserve">rate as of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Downtime/speed/quality loss pricing resolves the</w:t>
            </w:r>
            <w:r>
              <w:t xml:space="preserve"> </w:t>
            </w:r>
            <w:r>
              <w:rPr>
                <w:rStyle w:val="VerbatimChar"/>
              </w:rPr>
              <w:t xml:space="preserve">canon.cost_rate</w:t>
            </w:r>
            <w:r>
              <w:t xml:space="preserve"> </w:t>
            </w:r>
            <w:r>
              <w:rPr>
                <w:b/>
              </w:rPr>
              <w:t xml:space="preserve">effective at the event date</w:t>
            </w:r>
            <w:r>
              <w:t xml:space="preserve">, never</w:t>
            </w:r>
            <w:r>
              <w:t xml:space="preserve"> </w:t>
            </w:r>
            <w:r>
              <w:t xml:space="preserve">“</w:t>
            </w:r>
            <w:r>
              <w:t xml:space="preserve">today’s</w:t>
            </w:r>
            <w:r>
              <w:t xml:space="preserve">”</w:t>
            </w:r>
            <w:r>
              <w:t xml:space="preserve"> </w:t>
            </w:r>
            <w:r>
              <w:t xml:space="preserve">rate.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D8</w:t>
            </w:r>
          </w:p>
        </w:tc>
        <w:tc>
          <w:p>
            <w:pPr>
              <w:pStyle w:val="Compact"/>
              <w:jc w:val="left"/>
            </w:pPr>
            <w:r>
              <w:t xml:space="preserve">Logical tenant isolation default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on every</w:t>
            </w:r>
            <w:r>
              <w:t xml:space="preserve"> </w:t>
            </w:r>
            <w:r>
              <w:rPr>
                <w:rStyle w:val="VerbatimChar"/>
              </w:rPr>
              <w:t xml:space="preserve">oee.*</w:t>
            </w:r>
            <w:r>
              <w:t xml:space="preserve"> </w:t>
            </w:r>
            <w:r>
              <w:t xml:space="preserve">row; all queries tenant-scoped at the data-access layer.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D9</w:t>
            </w:r>
          </w:p>
        </w:tc>
        <w:tc>
          <w:p>
            <w:pPr>
              <w:pStyle w:val="Compact"/>
              <w:jc w:val="left"/>
            </w:pPr>
            <w:r>
              <w:t xml:space="preserve">Rule-based now, ML later</w:t>
            </w:r>
          </w:p>
        </w:tc>
        <w:tc>
          <w:p>
            <w:pPr>
              <w:pStyle w:val="Compact"/>
              <w:jc w:val="left"/>
            </w:pPr>
            <w:r>
              <w:t xml:space="preserve">OEE/loss is deterministic in v1; prediction (spec 08) and auto-capture detection logic are reserved, gated by readiness.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D11</w:t>
            </w:r>
          </w:p>
        </w:tc>
        <w:tc>
          <w:p>
            <w:pPr>
              <w:pStyle w:val="Compact"/>
              <w:jc w:val="left"/>
            </w:pPr>
            <w:r>
              <w:t xml:space="preserve">Sector-neutral, exercise extension namespace</w:t>
            </w:r>
          </w:p>
        </w:tc>
        <w:tc>
          <w:p>
            <w:pPr>
              <w:pStyle w:val="Compact"/>
              <w:jc w:val="left"/>
            </w:pPr>
            <w:r>
              <w:t xml:space="preserve">State/loss/OEE model is generic; Hero Steels is a</w:t>
            </w:r>
            <w:r>
              <w:t xml:space="preserve"> </w:t>
            </w:r>
            <w:r>
              <w:rPr>
                <w:i/>
              </w:rPr>
              <w:t xml:space="preserve">seed template</w:t>
            </w:r>
            <w:r>
              <w:t xml:space="preserve">, not the schema. Client specifics live in</w:t>
            </w:r>
            <w:r>
              <w:t xml:space="preserve"> </w:t>
            </w:r>
            <w:r>
              <w:rPr>
                <w:rStyle w:val="VerbatimChar"/>
              </w:rPr>
              <w:t xml:space="preserve">ext</w:t>
            </w:r>
            <w:r>
              <w:t xml:space="preserve"> </w:t>
            </w:r>
            <w:r>
              <w:t xml:space="preserve">JSONB. M4 is the cleanest cross-sector validator.</w:t>
            </w:r>
          </w:p>
        </w:tc>
      </w:tr>
    </w:tbl>
    <w:p>
      <w:pPr>
        <w:pStyle w:val="BodyText"/>
      </w:pPr>
      <w:r>
        <w:t xml:space="preserve">Full D1–D11 text:</w:t>
      </w:r>
      <w:r>
        <w:t xml:space="preserve"> </w:t>
      </w:r>
      <w:r>
        <w:rPr>
          <w:rStyle w:val="VerbatimChar"/>
        </w:rPr>
        <w:t xml:space="preserve">../../Dev_Handover/00_INDEX_and_Architecture.md</w:t>
      </w:r>
      <w:r>
        <w:t xml:space="preserve"> </w:t>
      </w:r>
      <w:r>
        <w:t xml:space="preserve">§3.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technology-stack-inherited-m4-relevant"/>
      <w:r>
        <w:t xml:space="preserve">5. Technology stack (inherited + M4-relevant)</w:t>
      </w:r>
      <w:bookmarkEnd w:id="27"/>
    </w:p>
    <w:p>
      <w:pPr>
        <w:pStyle w:val="FirstParagraph"/>
      </w:pPr>
      <w:r>
        <w:t xml:space="preserve">M4 adds</w:t>
      </w:r>
      <w:r>
        <w:t xml:space="preserve"> </w:t>
      </w:r>
      <w:r>
        <w:rPr>
          <w:b/>
        </w:rPr>
        <w:t xml:space="preserve">no new platform technology</w:t>
      </w:r>
      <w:r>
        <w:t xml:space="preserve"> </w:t>
      </w:r>
      <w:r>
        <w:t xml:space="preserve">(except the future edge collector); it uses the stack ratified in the platform handover.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M4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Canonical OLTP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 15+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oee</w:t>
            </w:r>
            <w:r>
              <w:t xml:space="preserve"> </w:t>
            </w:r>
            <w:r>
              <w:t xml:space="preserve">schema)</w:t>
            </w:r>
          </w:p>
        </w:tc>
        <w:tc>
          <w:p>
            <w:pPr>
              <w:pStyle w:val="Compact"/>
              <w:jc w:val="left"/>
            </w:pPr>
            <w:r>
              <w:t xml:space="preserve">all M4 reference + derived tables (</w:t>
            </w:r>
            <w:r>
              <w:rPr>
                <w:rStyle w:val="VerbatimChar"/>
              </w:rPr>
              <w:t xml:space="preserve">M4_schema.sql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KPI mart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ClickHouse</w:t>
            </w:r>
            <w:r>
              <w:t xml:space="preserve"> </w:t>
            </w:r>
            <w:r>
              <w:t xml:space="preserve">/ Postgres columnar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oee_interval</w:t>
            </w:r>
            <w:r>
              <w:t xml:space="preserve"> </w:t>
            </w:r>
            <w:r>
              <w:t xml:space="preserve">rollups for UIL/Reporting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Stream processing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Kafka/Redpanda + Flink</w:t>
            </w:r>
          </w:p>
        </w:tc>
        <w:tc>
          <w:p>
            <w:pPr>
              <w:pStyle w:val="Compact"/>
              <w:jc w:val="left"/>
            </w:pPr>
            <w:r>
              <w:t xml:space="preserve">state-interval resolution + live OEE off the streaming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Scheduler / batch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Apache Airflow</w:t>
            </w:r>
          </w:p>
        </w:tc>
        <w:tc>
          <w:p>
            <w:pPr>
              <w:pStyle w:val="Compact"/>
              <w:jc w:val="left"/>
            </w:pPr>
            <w:r>
              <w:t xml:space="preserve">shift/day OEE rollup, loss attribution, Pareto, readiness jobs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cache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live OEE tile, current state, micro-stop/speed counters (Monitoring)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REST + OpenAPI</w:t>
            </w:r>
            <w:r>
              <w:t xml:space="preserve">, gateway, OIDC</w:t>
            </w:r>
          </w:p>
        </w:tc>
        <w:tc>
          <w:p>
            <w:pPr>
              <w:pStyle w:val="Compact"/>
              <w:jc w:val="left"/>
            </w:pPr>
            <w:r>
              <w:t xml:space="preserve">spec 07 endpoints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Auth/RBAC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Keycloak (OIDC)</w:t>
            </w:r>
          </w:p>
        </w:tc>
        <w:tc>
          <w:p>
            <w:pPr>
              <w:pStyle w:val="Compact"/>
              <w:jc w:val="left"/>
            </w:pPr>
            <w:r>
              <w:t xml:space="preserve">M4 roles extend M1 (spec 09)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 3.11 + FastAPI</w:t>
            </w:r>
          </w:p>
        </w:tc>
        <w:tc>
          <w:p>
            <w:pPr>
              <w:pStyle w:val="Compact"/>
              <w:jc w:val="left"/>
            </w:pPr>
            <w:r>
              <w:t xml:space="preserve">M4 services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React + TS (PWA)</w:t>
            </w:r>
          </w:p>
        </w:tc>
        <w:tc>
          <w:p>
            <w:pPr>
              <w:pStyle w:val="Compact"/>
              <w:jc w:val="left"/>
            </w:pPr>
            <w:r>
              <w:t xml:space="preserve">OEE board, loss Pareto, config; reuse M1 capture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 collector (future)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OPC-UA / MQTT client on edge gateway</w:t>
            </w:r>
          </w:p>
        </w:tc>
        <w:tc>
          <w:p>
            <w:pPr>
              <w:pStyle w:val="Compact"/>
              <w:jc w:val="left"/>
            </w:pPr>
            <w:r>
              <w:t xml:space="preserve">reserved for spec 03/07; not built in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Prediction (later)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MLflow + shared M2 OSA-CBM substrate</w:t>
            </w:r>
          </w:p>
        </w:tc>
        <w:tc>
          <w:p>
            <w:pPr>
              <w:pStyle w:val="Compact"/>
              <w:jc w:val="left"/>
            </w:pPr>
            <w:r>
              <w:t xml:space="preserve">reserved for spec 08, not built in v1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m4-build-roadmap-epics"/>
      <w:r>
        <w:t xml:space="preserve">6. M4 build roadmap (epics)</w:t>
      </w:r>
      <w:bookmarkEnd w:id="28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M0["M4-0 · Foundations&lt;br/&gt;oee schema · state model · ideal-cycle ref · reason-to-loss map · oee_config · RBAC · repoint MVP onto canon.*"]</w:t>
      </w:r>
      <w:r>
        <w:br/>
      </w:r>
      <w:r>
        <w:rPr>
          <w:rStyle w:val="VerbatimChar"/>
        </w:rPr>
        <w:t xml:space="preserve">  M1x["M4-1 · State &amp; Availability (closest to M1)&lt;br/&gt;state interval resolver · debounce/micro-stop · downtime classify · Availability from M1 bootstrap"]</w:t>
      </w:r>
      <w:r>
        <w:br/>
      </w:r>
      <w:r>
        <w:rPr>
          <w:rStyle w:val="VerbatimChar"/>
        </w:rPr>
        <w:t xml:space="preserve">  M2x["M4-2 · Full OEE + loss tree&lt;br/&gt;A×P×Q + TEEP · Six-Big-Losses attribution · top-loss Pareto · M4↔M2/M3 reconciliation tests"]</w:t>
      </w:r>
      <w:r>
        <w:br/>
      </w:r>
      <w:r>
        <w:rPr>
          <w:rStyle w:val="VerbatimChar"/>
        </w:rPr>
        <w:t xml:space="preserve">  M3x["M4-3 · KPIs · Financial · Monitoring&lt;br/&gt;registry publish · priced losses · live OEE tile + alerts · reporting pack"]</w:t>
      </w:r>
      <w:r>
        <w:br/>
      </w:r>
      <w:r>
        <w:rPr>
          <w:rStyle w:val="VerbatimChar"/>
        </w:rPr>
        <w:t xml:space="preserve">  M4x["M4-4 · Auto-capture (switch-on)&lt;br/&gt;OPC-UA/MQTT collector · debounce at edge · operator reason-prompt · Fidelity gate rises"]</w:t>
      </w:r>
      <w:r>
        <w:br/>
      </w:r>
      <w:r>
        <w:rPr>
          <w:rStyle w:val="VerbatimChar"/>
        </w:rPr>
        <w:t xml:space="preserve">  M5x["M4-5 · Prediction (GATED on data + D9)&lt;br/&gt;loss/micro-stop/speed-loss models · shares M2 OSA-CBM · prescriptive later"]</w:t>
      </w:r>
      <w:r>
        <w:br/>
      </w:r>
      <w:r>
        <w:rPr>
          <w:rStyle w:val="VerbatimChar"/>
        </w:rPr>
        <w:t xml:space="preserve">  M0 --&gt; M1x --&gt; M2x --&gt; M3x --&gt; M4x --&gt; M5x</w:t>
      </w:r>
    </w:p>
    <w:p>
      <w:pPr>
        <w:pStyle w:val="FirstParagraph"/>
      </w:pPr>
      <w:r>
        <w:t xml:space="preserve">Maps onto the platform roadmap: M4-0→3 ride Phase 2–3 (serve/synthesize); M4-4 rides Phase 4 (connectors/edge); M4-5 rides Phase 5 (ML, data-gated). The</w:t>
      </w:r>
      <w:r>
        <w:t xml:space="preserve"> </w:t>
      </w:r>
      <w:r>
        <w:rPr>
          <w:b/>
        </w:rPr>
        <w:t xml:space="preserve">on-ramp order</w:t>
      </w:r>
      <w:r>
        <w:t xml:space="preserve"> </w:t>
      </w:r>
      <w:r>
        <w:t xml:space="preserve">(M1-bootstrap first) front-loads the cheapest value — M4 produces a real OEE on day one with no new hardware.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b173f360c45d32312fb719948a4e6384896c4c5"/>
      <w:r>
        <w:t xml:space="preserve">7. Non-functional baseline (delta over platform §7)</w:t>
      </w:r>
      <w:bookmarkEnd w:id="29"/>
    </w:p>
    <w:p>
      <w:pPr>
        <w:pStyle w:val="FirstParagraph"/>
      </w:pPr>
      <w:r>
        <w:t xml:space="preserve">M4 inherits the platform NFR baseline (multi-tenant, hybrid, minutes-latency, 99.5% serving, OIDC, audit, OTel). Module-specific targets (spec 09): the live OEE tile reflects a new state within the D2 latency budget; the state resolver is</w:t>
      </w:r>
      <w:r>
        <w:t xml:space="preserve"> </w:t>
      </w:r>
      <w:r>
        <w:rPr>
          <w:b/>
        </w:rPr>
        <w:t xml:space="preserve">idempotent and replayable</w:t>
      </w:r>
      <w:r>
        <w:t xml:space="preserve"> </w:t>
      </w:r>
      <w:r>
        <w:t xml:space="preserve">(re-deriving an interval from corrected events yields identical OEE — no manual patching); rollups</w:t>
      </w:r>
      <w:r>
        <w:t xml:space="preserve"> </w:t>
      </w:r>
      <w:r>
        <w:rPr>
          <w:b/>
        </w:rPr>
        <w:t xml:space="preserve">reconcile with M2 (downtime minutes) and M3 (counts) to the unit/minute</w:t>
      </w:r>
      <w:r>
        <w:t xml:space="preserve">; all definition changes (ideal cycle, threshold, planned-time convention) are effective-dated and audit-logged so trends never silently break; OEE numbers carry a</w:t>
      </w:r>
      <w:r>
        <w:t xml:space="preserve"> </w:t>
      </w:r>
      <w:r>
        <w:rPr>
          <w:b/>
        </w:rPr>
        <w:t xml:space="preserve">fidelity/confidence flag</w:t>
      </w:r>
      <w:r>
        <w:t xml:space="preserve"> </w:t>
      </w:r>
      <w:r>
        <w:t xml:space="preserve">(Principle 7).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open-items-carry-into-build"/>
      <w:r>
        <w:t xml:space="preserve">8. Open items (carry into build)</w:t>
      </w:r>
      <w:bookmarkEnd w:id="3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Planned-time convention</w:t>
      </w:r>
      <w:r>
        <w:t xml:space="preserve"> </w:t>
      </w:r>
      <w:r>
        <w:t xml:space="preserve">default (exclude from PPT vs inside Availability) — specs 02/03 (</w:t>
      </w:r>
      <w:r>
        <w:rPr>
          <w:rStyle w:val="VerbatimChar"/>
        </w:rPr>
        <w:t xml:space="preserve">oee_config.planned_time_convention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Micro-stop threshold</w:t>
      </w:r>
      <w:r>
        <w:t xml:space="preserve"> </w:t>
      </w:r>
      <w:r>
        <w:t xml:space="preserve">default (60 vs 120 s) — spec 03 (</w:t>
      </w:r>
      <w:r>
        <w:rPr>
          <w:rStyle w:val="VerbatimChar"/>
        </w:rPr>
        <w:t xml:space="preserve">oee_config.micro_stop_threshold_sec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Ideal-cycle source of truth</w:t>
      </w:r>
      <w:r>
        <w:t xml:space="preserve"> </w:t>
      </w:r>
      <w:r>
        <w:t xml:space="preserve">when nameplate/demonstrated/plan all exist — spec 02 (</w:t>
      </w:r>
      <w:r>
        <w:rPr>
          <w:rStyle w:val="VerbatimChar"/>
        </w:rPr>
        <w:t xml:space="preserve">ideal_cycle.source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TEEP exposure</w:t>
      </w:r>
      <w:r>
        <w:t xml:space="preserve"> </w:t>
      </w:r>
      <w:r>
        <w:t xml:space="preserve">default on/off — spec 06.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First connector</w:t>
      </w:r>
      <w:r>
        <w:t xml:space="preserve"> </w:t>
      </w:r>
      <w:r>
        <w:t xml:space="preserve">after M1 bootstrap (OPC-UA generic vs named OEE/MES) — spec 07.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MVP reconciliation tolerance</w:t>
      </w:r>
      <w:r>
        <w:t xml:space="preserve"> </w:t>
      </w:r>
      <w:r>
        <w:t xml:space="preserve">(e.g. ≤0.5 OEE pts / 30-day back-test) — spec 07/09 acceptance.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Prediction data gate</w:t>
      </w:r>
      <w:r>
        <w:t xml:space="preserve"> </w:t>
      </w:r>
      <w:r>
        <w:t xml:space="preserve">(labelled-loss-history threshold; share with M2 PdM gate) — spec 08.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D11</w:t>
      </w:r>
      <w:r>
        <w:t xml:space="preserve">: use M4 on a discrete client as the cleanest cross-sector canonical validation.</w:t>
      </w:r>
    </w:p>
    <w:p>
      <w:pPr>
        <w:pStyle w:val="FirstParagraph"/>
      </w:pPr>
      <w:r>
        <w:rPr>
          <w:i/>
        </w:rPr>
        <w:t xml:space="preserve">Next: specs 01–10. The compiled Word/PDF package combines all of these into one M4 Developer Handover document.</w:t>
      </w:r>
    </w:p>
    <w:p>
      <w:pPr>
        <w:pStyle w:val="Heading1"/>
      </w:pPr>
      <w:bookmarkStart w:id="31" w:name="m4-01-data-model-schema"/>
      <w:r>
        <w:t xml:space="preserve">M4 · 01 · Data Model &amp; Schema</w:t>
      </w:r>
      <w:bookmarkEnd w:id="31"/>
    </w:p>
    <w:p>
      <w:pPr>
        <w:pStyle w:val="FirstParagraph"/>
      </w:pPr>
      <w:r>
        <w:rPr>
          <w:b/>
        </w:rPr>
        <w:t xml:space="preserve">Pairs with:</w:t>
      </w:r>
      <w:r>
        <w:t xml:space="preserve"> </w:t>
      </w:r>
      <w:r>
        <w:rPr>
          <w:rStyle w:val="VerbatimChar"/>
        </w:rPr>
        <w:t xml:space="preserve">M4_schema.sql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Deep-plan:</w:t>
      </w:r>
      <w:r>
        <w:t xml:space="preserve"> </w:t>
      </w:r>
      <w:r>
        <w:t xml:space="preserve">§4, §11 ·</w:t>
      </w:r>
      <w:r>
        <w:t xml:space="preserve"> </w:t>
      </w:r>
      <w:r>
        <w:rPr>
          <w:b/>
        </w:rPr>
        <w:t xml:space="preserve">Build phase:</w:t>
      </w:r>
      <w:r>
        <w:t xml:space="preserve"> </w:t>
      </w:r>
      <w:r>
        <w:t xml:space="preserve">M4-0</w:t>
      </w:r>
    </w:p>
    <w:p>
      <w:pPr>
        <w:pStyle w:val="Heading2"/>
      </w:pPr>
      <w:bookmarkStart w:id="32" w:name="design-stance"/>
      <w:r>
        <w:t xml:space="preserve">1. Design stance</w:t>
      </w:r>
      <w:bookmarkEnd w:id="32"/>
    </w:p>
    <w:p>
      <w:pPr>
        <w:pStyle w:val="FirstParagraph"/>
      </w:pPr>
      <w:r>
        <w:t xml:space="preserve">M4 is, by design, a</w:t>
      </w:r>
      <w:r>
        <w:t xml:space="preserve"> </w:t>
      </w:r>
      <w:r>
        <w:rPr>
          <w:b/>
        </w:rPr>
        <w:t xml:space="preserve">thin-write / heavy-read</w:t>
      </w:r>
      <w:r>
        <w:t xml:space="preserve"> </w:t>
      </w:r>
      <w:r>
        <w:t xml:space="preserve">module. The canonical model already scaffolded the OEE primitives —</w:t>
      </w:r>
      <w:r>
        <w:t xml:space="preserve"> </w:t>
      </w:r>
      <w:r>
        <w:rPr>
          <w:rStyle w:val="VerbatimChar"/>
        </w:rPr>
        <w:t xml:space="preserve">StateModel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LossCategory</w:t>
      </w:r>
      <w:r>
        <w:t xml:space="preserve">, and the Event-Spine rows</w:t>
      </w:r>
      <w:r>
        <w:t xml:space="preserve"> </w:t>
      </w:r>
      <w:r>
        <w:rPr>
          <w:rStyle w:val="VerbatimChar"/>
        </w:rPr>
        <w:t xml:space="preserve">StateEvent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DowntimeEvent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ProductionCount</w:t>
      </w:r>
      <w:r>
        <w:t xml:space="preserve"> </w:t>
      </w:r>
      <w:r>
        <w:t xml:space="preserve">(doc 01 §10) —</w:t>
      </w:r>
      <w:r>
        <w:t xml:space="preserve"> </w:t>
      </w:r>
      <w:r>
        <w:rPr>
          <w:i/>
        </w:rPr>
        <w:t xml:space="preserve">for M4</w:t>
      </w:r>
      <w:r>
        <w:t xml:space="preserve">. M4</w:t>
      </w:r>
      <w:r>
        <w:t xml:space="preserve"> </w:t>
      </w:r>
      <w:r>
        <w:rPr>
          <w:b/>
        </w:rPr>
        <w:t xml:space="preserve">brings them to life</w:t>
      </w:r>
      <w:r>
        <w:t xml:space="preserve"> </w:t>
      </w:r>
      <w:r>
        <w:t xml:space="preserve">and adds only a</w:t>
      </w:r>
      <w:r>
        <w:t xml:space="preserve"> </w:t>
      </w:r>
      <w:r>
        <w:rPr>
          <w:b/>
        </w:rPr>
        <w:t xml:space="preserve">derived layer</w:t>
      </w:r>
      <w:r>
        <w:t xml:space="preserve"> </w:t>
      </w:r>
      <w:r>
        <w:t xml:space="preserve">on top: an ideal-cycle reference, per-tenant policy, resolved state intervals, computed OEE intervals, loss attribution, Pareto, readiness. It introduces</w:t>
      </w:r>
      <w:r>
        <w:t xml:space="preserve"> </w:t>
      </w:r>
      <w:r>
        <w:rPr>
          <w:b/>
        </w:rPr>
        <w:t xml:space="preserve">no new canonical event types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never re-records</w:t>
      </w:r>
      <w:r>
        <w:t xml:space="preserve"> </w:t>
      </w:r>
      <w:r>
        <w:t xml:space="preserve">an event.</w:t>
      </w:r>
    </w:p>
    <w:p>
      <w:pPr>
        <w:pStyle w:val="Heading2"/>
      </w:pPr>
      <w:bookmarkStart w:id="33" w:name="new-entities-additive-oee-schema"/>
      <w:r>
        <w:t xml:space="preserve">2. New entities (additive,</w:t>
      </w:r>
      <w:r>
        <w:t xml:space="preserve"> </w:t>
      </w:r>
      <w:r>
        <w:rPr>
          <w:rStyle w:val="VerbatimChar"/>
        </w:rPr>
        <w:t xml:space="preserve">oee</w:t>
      </w:r>
      <w:r>
        <w:t xml:space="preserve"> </w:t>
      </w:r>
      <w:r>
        <w:t xml:space="preserve">schema)</w:t>
      </w:r>
      <w:bookmarkEnd w:id="3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OEE policy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oee.oee_config</w:t>
            </w:r>
          </w:p>
        </w:tc>
        <w:tc>
          <w:p>
            <w:pPr>
              <w:pStyle w:val="Compact"/>
              <w:jc w:val="left"/>
            </w:pPr>
            <w:r>
              <w:t xml:space="preserve">per-tenant definitions: micro-stop threshold, planned-time convention, ideal-cycle default, TEEP toggle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Work-unit 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oee.work_unit_config</w:t>
            </w:r>
          </w:p>
        </w:tc>
        <w:tc>
          <w:p>
            <w:pPr>
              <w:pStyle w:val="Compact"/>
              <w:jc w:val="left"/>
            </w:pPr>
            <w:r>
              <w:t xml:space="preserve">per-asset overrides +</w:t>
            </w:r>
            <w:r>
              <w:t xml:space="preserve"> </w:t>
            </w:r>
            <w:r>
              <w:rPr>
                <w:b/>
              </w:rPr>
              <w:t xml:space="preserve">capture fidelity</w:t>
            </w:r>
            <w:r>
              <w:t xml:space="preserve"> </w:t>
            </w:r>
            <w:r>
              <w:t xml:space="preserve">(drives confidence)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Ideal cycle / rated speed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oee.ideal_cycle</w:t>
            </w:r>
          </w:p>
        </w:tc>
        <w:tc>
          <w:p>
            <w:pPr>
              <w:pStyle w:val="Compact"/>
              <w:jc w:val="left"/>
            </w:pPr>
            <w:r>
              <w:t xml:space="preserve">the Performance denominator, keyed material × work-unit, versioned, calibrated-flag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OEE target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oee.oee_target</w:t>
            </w:r>
          </w:p>
        </w:tc>
        <w:tc>
          <w:p>
            <w:pPr>
              <w:pStyle w:val="Compact"/>
              <w:jc w:val="left"/>
            </w:pPr>
            <w:r>
              <w:t xml:space="preserve">target A/P/Q/OEE per asset/period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interval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oee.state_interval</w:t>
            </w:r>
          </w:p>
        </w:tc>
        <w:tc>
          <w:p>
            <w:pPr>
              <w:pStyle w:val="Compact"/>
              <w:jc w:val="left"/>
            </w:pPr>
            <w:r>
              <w:t xml:space="preserve">debounced, closed intervals derived from</w:t>
            </w:r>
            <w:r>
              <w:t xml:space="preserve"> </w:t>
            </w:r>
            <w:r>
              <w:rPr>
                <w:rStyle w:val="VerbatimChar"/>
              </w:rPr>
              <w:t xml:space="preserve">canon.state_event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OEE interval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oee.oee_interval</w:t>
            </w:r>
          </w:p>
        </w:tc>
        <w:tc>
          <w:p>
            <w:pPr>
              <w:pStyle w:val="Compact"/>
              <w:jc w:val="left"/>
            </w:pPr>
            <w:r>
              <w:t xml:space="preserve">computed A/P/Q +</w:t>
            </w:r>
            <w:r>
              <w:t xml:space="preserve"> </w:t>
            </w:r>
            <w:r>
              <w:rPr>
                <w:b/>
              </w:rPr>
              <w:t xml:space="preserve">time/count quantities</w:t>
            </w:r>
            <w:r>
              <w:t xml:space="preserve"> </w:t>
            </w:r>
            <w:r>
              <w:t xml:space="preserve">per asset × bucket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Loss attribution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oee.loss_attribution</w:t>
            </w:r>
          </w:p>
        </w:tc>
        <w:tc>
          <w:p>
            <w:pPr>
              <w:pStyle w:val="Compact"/>
              <w:jc w:val="left"/>
            </w:pPr>
            <w:r>
              <w:t xml:space="preserve">Six-Big-Losses leaves: minutes/units/cost by 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 loss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oee.top_loss</w:t>
            </w:r>
          </w:p>
        </w:tc>
        <w:tc>
          <w:p>
            <w:pPr>
              <w:pStyle w:val="Compact"/>
              <w:jc w:val="left"/>
            </w:pPr>
            <w:r>
              <w:t xml:space="preserve">Pareto cache (by minutes and by cost)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Policy change 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oee.policy_change_log</w:t>
            </w:r>
          </w:p>
        </w:tc>
        <w:tc>
          <w:p>
            <w:pPr>
              <w:pStyle w:val="Compact"/>
              <w:jc w:val="left"/>
            </w:pPr>
            <w:r>
              <w:t xml:space="preserve">effective-dated audit of definition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Readiness snapshot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oee.readiness_snapshot</w:t>
            </w:r>
          </w:p>
        </w:tc>
        <w:tc>
          <w:p>
            <w:pPr>
              <w:pStyle w:val="Compact"/>
              <w:jc w:val="left"/>
            </w:pPr>
            <w:r>
              <w:t xml:space="preserve">Required/Quality/</w:t>
            </w:r>
            <w:r>
              <w:rPr>
                <w:b/>
              </w:rPr>
              <w:t xml:space="preserve">Fidelity</w:t>
            </w:r>
            <w:r>
              <w:t xml:space="preserve">/</w:t>
            </w:r>
            <w:r>
              <w:rPr>
                <w:b/>
              </w:rPr>
              <w:t xml:space="preserve">History</w:t>
            </w:r>
            <w:r>
              <w:t xml:space="preserve"> </w:t>
            </w:r>
            <w:r>
              <w:t xml:space="preserve">gates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Loss prediction (stub)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oee.loss_prediction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future scope</w:t>
            </w:r>
            <w:r>
              <w:t xml:space="preserve"> </w:t>
            </w:r>
            <w:r>
              <w:t xml:space="preserve">(spec 08), unbuilt in v1</w:t>
            </w:r>
          </w:p>
        </w:tc>
      </w:tr>
    </w:tbl>
    <w:p>
      <w:pPr>
        <w:pStyle w:val="Heading2"/>
      </w:pPr>
      <w:bookmarkStart w:id="34" w:name="X0e111d68349057238a320808a50c97927f43829"/>
      <w:r>
        <w:t xml:space="preserve">3. Conventions (inherited from canonical DDL spec 02 §5)</w:t>
      </w:r>
      <w:bookmarkEnd w:id="34"/>
    </w:p>
    <w:p>
      <w:pPr>
        <w:pStyle w:val="FirstParagraph"/>
      </w:pPr>
      <w:r>
        <w:rPr>
          <w:rStyle w:val="VerbatimChar"/>
        </w:rPr>
        <w:t xml:space="preserve">lower_snake_case</w:t>
      </w:r>
      <w:r>
        <w:t xml:space="preserve">; surrogate</w:t>
      </w:r>
      <w:r>
        <w:t xml:space="preserve"> </w:t>
      </w:r>
      <w:r>
        <w:rPr>
          <w:rStyle w:val="VerbatimChar"/>
        </w:rPr>
        <w:t xml:space="preserve">BIGINT GENERATED BY DEFAULT AS IDENTITY</w:t>
      </w:r>
      <w:r>
        <w:t xml:space="preserve"> </w:t>
      </w:r>
      <w:r>
        <w:t xml:space="preserve">PKs;</w:t>
      </w:r>
      <w:r>
        <w:t xml:space="preserve"> </w:t>
      </w:r>
      <w:r>
        <w:rPr>
          <w:rStyle w:val="VerbatimChar"/>
        </w:rPr>
        <w:t xml:space="preserve">UUID tenant_id</w:t>
      </w:r>
      <w:r>
        <w:t xml:space="preserve"> </w:t>
      </w:r>
      <w:r>
        <w:t xml:space="preserve">on every row (D8);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in UTC; units embedded in column names (</w:t>
      </w:r>
      <w:r>
        <w:rPr>
          <w:rStyle w:val="VerbatimChar"/>
        </w:rPr>
        <w:t xml:space="preserve">*_min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*_sec</w:t>
      </w:r>
      <w:r>
        <w:t xml:space="preserve">,</w:t>
      </w:r>
      <w:r>
        <w:t xml:space="preserve"> </w:t>
      </w:r>
      <w:r>
        <w:rPr>
          <w:rStyle w:val="VerbatimChar"/>
        </w:rPr>
        <w:t xml:space="preserve">*_per_hr</w:t>
      </w:r>
      <w:r>
        <w:t xml:space="preserve">);</w:t>
      </w:r>
      <w:r>
        <w:t xml:space="preserve"> </w:t>
      </w:r>
      <w:r>
        <w:rPr>
          <w:rStyle w:val="VerbatimChar"/>
        </w:rPr>
        <w:t xml:space="preserve">JSONB ext</w:t>
      </w:r>
      <w:r>
        <w:t xml:space="preserve"> </w:t>
      </w:r>
      <w:r>
        <w:t xml:space="preserve">extension namespace for client/sector specifics (D11).</w:t>
      </w:r>
    </w:p>
    <w:p>
      <w:pPr>
        <w:pStyle w:val="Heading2"/>
      </w:pPr>
      <w:bookmarkStart w:id="35" w:name="X1a564b76208b5c1c943b9d64ce9015784f88cc4"/>
      <w:r>
        <w:t xml:space="preserve">4. Referencing rules (the no-double-count anchor)</w:t>
      </w:r>
      <w:bookmarkEnd w:id="3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Hard FK only to</w:t>
      </w:r>
      <w:r>
        <w:rPr>
          <w:b/>
        </w:rPr>
        <w:t xml:space="preserve"> </w:t>
      </w:r>
      <w:r>
        <w:rPr>
          <w:rStyle w:val="VerbatimChar"/>
          <w:b/>
        </w:rPr>
        <w:t xml:space="preserve">canon.*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equipment_node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loss_category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cost_rate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(the Event Spine).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Soft references to other module schemas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ops.material</w:t>
      </w:r>
      <w:r>
        <w:t xml:space="preserve"> </w:t>
      </w:r>
      <w:r>
        <w:t xml:space="preserve">in M3) are plain</w:t>
      </w:r>
      <w:r>
        <w:t xml:space="preserve"> </w:t>
      </w:r>
      <w:r>
        <w:rPr>
          <w:rStyle w:val="VerbatimChar"/>
        </w:rPr>
        <w:t xml:space="preserve">BIGINT *_ref</w:t>
      </w:r>
      <w:r>
        <w:t xml:space="preserve"> </w:t>
      </w:r>
      <w:r>
        <w:t xml:space="preserve">with</w:t>
      </w:r>
      <w:r>
        <w:t xml:space="preserve"> </w:t>
      </w:r>
      <w:r>
        <w:rPr>
          <w:b/>
        </w:rPr>
        <w:t xml:space="preserve">no cross-schema FK</w:t>
      </w:r>
      <w:r>
        <w:t xml:space="preserve"> </w:t>
      </w:r>
      <w:r>
        <w:t xml:space="preserve">— so</w:t>
      </w:r>
      <w:r>
        <w:t xml:space="preserve"> </w:t>
      </w:r>
      <w:r>
        <w:rPr>
          <w:rStyle w:val="VerbatimChar"/>
        </w:rPr>
        <w:t xml:space="preserve">canon</w:t>
      </w:r>
      <w:r>
        <w:t xml:space="preserve">/M4 never depend on M3.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state_event_ref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downtime_event_ref</w:t>
      </w:r>
      <w:r>
        <w:t xml:space="preserve">, count linkage all point back to</w:t>
      </w:r>
      <w:r>
        <w:t xml:space="preserve"> </w:t>
      </w:r>
      <w:r>
        <w:rPr>
          <w:rStyle w:val="VerbatimChar"/>
        </w:rPr>
        <w:t xml:space="preserve">canon.event(event_id)</w:t>
      </w:r>
      <w:r>
        <w:t xml:space="preserve"> </w:t>
      </w:r>
      <w:r>
        <w:t xml:space="preserve">— M4</w:t>
      </w:r>
      <w:r>
        <w:t xml:space="preserve"> </w:t>
      </w:r>
      <w:r>
        <w:rPr>
          <w:b/>
        </w:rPr>
        <w:t xml:space="preserve">annotates</w:t>
      </w:r>
      <w:r>
        <w:t xml:space="preserve"> </w:t>
      </w:r>
      <w:r>
        <w:t xml:space="preserve">the shared event, never copies it.</w:t>
      </w:r>
      <w:r>
        <w:t xml:space="preserve"> </w:t>
      </w:r>
      <w:r>
        <w:rPr>
          <w:rStyle w:val="VerbatimChar"/>
        </w:rPr>
        <w:t xml:space="preserve">downtime_event_ref</w:t>
      </w:r>
      <w:r>
        <w:t xml:space="preserve"> </w:t>
      </w:r>
      <w:r>
        <w:t xml:space="preserve">is the exact column M2 also keys on; that shared key is what makes the M4↔M2 no-double-count rule mechanical (deep-plan §12).</w:t>
      </w:r>
    </w:p>
    <w:p>
      <w:pPr>
        <w:pStyle w:val="Heading2"/>
      </w:pPr>
      <w:bookmarkStart w:id="36" w:name="the-quantity-not-ratio-rule-critical"/>
      <w:r>
        <w:t xml:space="preserve">5. The quantity-not-ratio rule (critical)</w:t>
      </w:r>
      <w:bookmarkEnd w:id="36"/>
    </w:p>
    <w:p>
      <w:pPr>
        <w:pStyle w:val="FirstParagraph"/>
      </w:pPr>
      <w:r>
        <w:rPr>
          <w:rStyle w:val="VerbatimChar"/>
        </w:rPr>
        <w:t xml:space="preserve">oee.oee_interval</w:t>
      </w:r>
      <w:r>
        <w:t xml:space="preserve"> </w:t>
      </w:r>
      <w:r>
        <w:t xml:space="preserve">stores</w:t>
      </w:r>
      <w:r>
        <w:t xml:space="preserve"> </w:t>
      </w:r>
      <w:r>
        <w:rPr>
          <w:b/>
        </w:rPr>
        <w:t xml:space="preserve">PPT, operating time, total/good counts</w:t>
      </w:r>
      <w:r>
        <w:t xml:space="preserve"> </w:t>
      </w:r>
      <w:r>
        <w:t xml:space="preserve">as quantities, not only the A/P/Q ratios. Roll-ups (</w:t>
      </w:r>
      <w:r>
        <w:rPr>
          <w:rStyle w:val="VerbatimChar"/>
        </w:rPr>
        <w:t xml:space="preserve">oee.v_oee_rollup</w:t>
      </w:r>
      <w:r>
        <w:t xml:space="preserve">)</w:t>
      </w:r>
      <w:r>
        <w:t xml:space="preserve"> </w:t>
      </w:r>
      <w:r>
        <w:rPr>
          <w:b/>
        </w:rPr>
        <w:t xml:space="preserve">SUM the quantities, then divide</w:t>
      </w:r>
      <w:r>
        <w:t xml:space="preserve"> </w:t>
      </w:r>
      <w:r>
        <w:t xml:space="preserve">— never average sub-interval percentages. This structurally forbids the most common OEE error (deep-plan §4). Reviewers: reject any rollup query that</w:t>
      </w:r>
      <w:r>
        <w:t xml:space="preserve"> </w:t>
      </w:r>
      <w:r>
        <w:rPr>
          <w:rStyle w:val="VerbatimChar"/>
        </w:rPr>
        <w:t xml:space="preserve">AVG(oee)</w:t>
      </w:r>
      <w:r>
        <w:t xml:space="preserve">.</w:t>
      </w:r>
    </w:p>
    <w:p>
      <w:pPr>
        <w:pStyle w:val="Heading2"/>
      </w:pPr>
      <w:bookmarkStart w:id="37" w:name="indexing-partitioning"/>
      <w:r>
        <w:t xml:space="preserve">6. Indexing &amp; partitioning</w:t>
      </w:r>
      <w:bookmarkEnd w:id="37"/>
    </w:p>
    <w:p>
      <w:pPr>
        <w:pStyle w:val="FirstParagraph"/>
      </w:pPr>
      <w:r>
        <w:t xml:space="preserve">Time-series tables (</w:t>
      </w:r>
      <w:r>
        <w:rPr>
          <w:rStyle w:val="VerbatimChar"/>
        </w:rPr>
        <w:t xml:space="preserve">state_interval</w:t>
      </w:r>
      <w:r>
        <w:t xml:space="preserve">,</w:t>
      </w:r>
      <w:r>
        <w:t xml:space="preserve"> </w:t>
      </w:r>
      <w:r>
        <w:rPr>
          <w:rStyle w:val="VerbatimChar"/>
        </w:rPr>
        <w:t xml:space="preserve">oee_interval</w:t>
      </w:r>
      <w:r>
        <w:t xml:space="preserve">,</w:t>
      </w:r>
      <w:r>
        <w:t xml:space="preserve"> </w:t>
      </w:r>
      <w:r>
        <w:rPr>
          <w:rStyle w:val="VerbatimChar"/>
        </w:rPr>
        <w:t xml:space="preserve">loss_attribution</w:t>
      </w:r>
      <w:r>
        <w:t xml:space="preserve">) are tenant+asset+time indexed and</w:t>
      </w:r>
      <w:r>
        <w:t xml:space="preserve"> </w:t>
      </w:r>
      <w:r>
        <w:rPr>
          <w:b/>
        </w:rPr>
        <w:t xml:space="preserve">partitioned by month</w:t>
      </w:r>
      <w:r>
        <w:t xml:space="preserve"> </w:t>
      </w:r>
      <w:r>
        <w:t xml:space="preserve">in production (inherits the platform partitioning pattern, doc 01).</w:t>
      </w:r>
      <w:r>
        <w:t xml:space="preserve"> </w:t>
      </w:r>
      <w:r>
        <w:rPr>
          <w:rStyle w:val="VerbatimChar"/>
        </w:rPr>
        <w:t xml:space="preserve">oee_interval</w:t>
      </w:r>
      <w:r>
        <w:t xml:space="preserve"> </w:t>
      </w:r>
      <w:r>
        <w:t xml:space="preserve">is uniquely keyed</w:t>
      </w:r>
      <w:r>
        <w:t xml:space="preserve"> </w:t>
      </w:r>
      <w:r>
        <w:rPr>
          <w:rStyle w:val="VerbatimChar"/>
        </w:rPr>
        <w:t xml:space="preserve">(tenant_id, work_unit_ref, grain, bucket_start)</w:t>
      </w:r>
      <w:r>
        <w:t xml:space="preserve"> </w:t>
      </w:r>
      <w:r>
        <w:t xml:space="preserve">for idempotent upsert on recompute.</w:t>
      </w:r>
    </w:p>
    <w:p>
      <w:pPr>
        <w:pStyle w:val="Heading2"/>
      </w:pPr>
      <w:bookmarkStart w:id="38" w:name="acceptance-must"/>
      <w:r>
        <w:t xml:space="preserve">7. Acceptance (MUST)</w:t>
      </w:r>
      <w:bookmarkEnd w:id="38"/>
    </w:p>
    <w:p>
      <w:pPr>
        <w:numPr>
          <w:ilvl w:val="0"/>
          <w:numId w:val="1003"/>
        </w:numPr>
        <w:pStyle w:val="Compact"/>
      </w:pPr>
      <w:r>
        <w:t xml:space="preserve">M-01 Every</w:t>
      </w:r>
      <w:r>
        <w:t xml:space="preserve"> </w:t>
      </w:r>
      <w:r>
        <w:rPr>
          <w:rStyle w:val="VerbatimChar"/>
        </w:rPr>
        <w:t xml:space="preserve">oee.*</w:t>
      </w:r>
      <w:r>
        <w:t xml:space="preserve"> </w:t>
      </w:r>
      <w:r>
        <w:t xml:space="preserve">table carries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; no query crosses tenants.</w:t>
      </w:r>
    </w:p>
    <w:p>
      <w:pPr>
        <w:numPr>
          <w:ilvl w:val="0"/>
          <w:numId w:val="1003"/>
        </w:numPr>
        <w:pStyle w:val="Compact"/>
      </w:pPr>
      <w:r>
        <w:t xml:space="preserve">M-02 No</w:t>
      </w:r>
      <w:r>
        <w:t xml:space="preserve"> </w:t>
      </w:r>
      <w:r>
        <w:rPr>
          <w:rStyle w:val="VerbatimChar"/>
        </w:rPr>
        <w:t xml:space="preserve">oee.*</w:t>
      </w:r>
      <w:r>
        <w:t xml:space="preserve"> </w:t>
      </w:r>
      <w:r>
        <w:t xml:space="preserve">table has a hard FK into any non-</w:t>
      </w:r>
      <w:r>
        <w:rPr>
          <w:rStyle w:val="VerbatimChar"/>
        </w:rPr>
        <w:t xml:space="preserve">canon</w:t>
      </w:r>
      <w:r>
        <w:t xml:space="preserve"> </w:t>
      </w:r>
      <w:r>
        <w:t xml:space="preserve">schema.</w:t>
      </w:r>
    </w:p>
    <w:p>
      <w:pPr>
        <w:numPr>
          <w:ilvl w:val="0"/>
          <w:numId w:val="1003"/>
        </w:numPr>
        <w:pStyle w:val="Compact"/>
      </w:pPr>
      <w:r>
        <w:t xml:space="preserve">M-03</w:t>
      </w:r>
      <w:r>
        <w:t xml:space="preserve"> </w:t>
      </w:r>
      <w:r>
        <w:rPr>
          <w:rStyle w:val="VerbatimChar"/>
        </w:rPr>
        <w:t xml:space="preserve">oee_interval</w:t>
      </w:r>
      <w:r>
        <w:t xml:space="preserve"> </w:t>
      </w:r>
      <w:r>
        <w:t xml:space="preserve">persists time &amp; count quantities; the rollup view divides sums (no</w:t>
      </w:r>
      <w:r>
        <w:t xml:space="preserve"> </w:t>
      </w:r>
      <w:r>
        <w:rPr>
          <w:rStyle w:val="VerbatimChar"/>
        </w:rPr>
        <w:t xml:space="preserve">AVG</w:t>
      </w:r>
      <w:r>
        <w:t xml:space="preserve"> </w:t>
      </w:r>
      <w:r>
        <w:t xml:space="preserve">of %).</w:t>
      </w:r>
    </w:p>
    <w:p>
      <w:pPr>
        <w:numPr>
          <w:ilvl w:val="0"/>
          <w:numId w:val="1003"/>
        </w:numPr>
        <w:pStyle w:val="Compact"/>
      </w:pPr>
      <w:r>
        <w:t xml:space="preserve">M-04 A corrected reason/state re-derives the affected</w:t>
      </w:r>
      <w:r>
        <w:t xml:space="preserve"> </w:t>
      </w:r>
      <w:r>
        <w:rPr>
          <w:rStyle w:val="VerbatimChar"/>
        </w:rPr>
        <w:t xml:space="preserve">state_interval</w:t>
      </w:r>
      <w:r>
        <w:t xml:space="preserve">/</w:t>
      </w:r>
      <w:r>
        <w:rPr>
          <w:rStyle w:val="VerbatimChar"/>
        </w:rPr>
        <w:t xml:space="preserve">oee_interval</w:t>
      </w:r>
      <w:r>
        <w:t xml:space="preserve">/</w:t>
      </w:r>
      <w:r>
        <w:rPr>
          <w:rStyle w:val="VerbatimChar"/>
        </w:rPr>
        <w:t xml:space="preserve">loss_attribution</w:t>
      </w:r>
      <w:r>
        <w:t xml:space="preserve"> </w:t>
      </w:r>
      <w:r>
        <w:t xml:space="preserve">deterministically (idempotent upsert).</w:t>
      </w:r>
    </w:p>
    <w:p>
      <w:pPr>
        <w:numPr>
          <w:ilvl w:val="0"/>
          <w:numId w:val="1003"/>
        </w:numPr>
        <w:pStyle w:val="Compact"/>
      </w:pPr>
      <w:r>
        <w:t xml:space="preserve">M-05</w:t>
      </w:r>
      <w:r>
        <w:t xml:space="preserve"> </w:t>
      </w:r>
      <w:r>
        <w:rPr>
          <w:rStyle w:val="VerbatimChar"/>
        </w:rPr>
        <w:t xml:space="preserve">loss_attribution.downtime_event_ref</w:t>
      </w:r>
      <w:r>
        <w:t xml:space="preserve"> </w:t>
      </w:r>
      <w:r>
        <w:t xml:space="preserve">equals the</w:t>
      </w:r>
      <w:r>
        <w:t xml:space="preserve"> </w:t>
      </w:r>
      <w:r>
        <w:rPr>
          <w:rStyle w:val="VerbatimChar"/>
        </w:rPr>
        <w:t xml:space="preserve">canon.event_id</w:t>
      </w:r>
      <w:r>
        <w:t xml:space="preserve"> </w:t>
      </w:r>
      <w:r>
        <w:t xml:space="preserve">M2 reads for the same stop (shared key, verified by reconciliation test in spec 06).</w:t>
      </w:r>
    </w:p>
    <w:p>
      <w:pPr>
        <w:pStyle w:val="Heading1"/>
      </w:pPr>
      <w:bookmarkStart w:id="39" w:name="m4-02-oee-calculation-time-model"/>
      <w:r>
        <w:t xml:space="preserve">M4 · 02 · OEE Calculation &amp; Time Model</w:t>
      </w:r>
      <w:bookmarkEnd w:id="39"/>
    </w:p>
    <w:p>
      <w:pPr>
        <w:pStyle w:val="FirstParagraph"/>
      </w:pPr>
      <w:r>
        <w:rPr>
          <w:b/>
        </w:rPr>
        <w:t xml:space="preserve">Deep-plan:</w:t>
      </w:r>
      <w:r>
        <w:t xml:space="preserve"> </w:t>
      </w:r>
      <w:r>
        <w:t xml:space="preserve">§4 ·</w:t>
      </w:r>
      <w:r>
        <w:t xml:space="preserve"> </w:t>
      </w:r>
      <w:r>
        <w:rPr>
          <w:b/>
        </w:rPr>
        <w:t xml:space="preserve">Build phase:</w:t>
      </w:r>
      <w:r>
        <w:t xml:space="preserve"> </w:t>
      </w:r>
      <w:r>
        <w:t xml:space="preserve">M4-1→2 ·</w:t>
      </w:r>
      <w:r>
        <w:t xml:space="preserve"> </w:t>
      </w:r>
      <w:r>
        <w:rPr>
          <w:b/>
        </w:rPr>
        <w:t xml:space="preserve">Standard:</w:t>
      </w:r>
      <w:r>
        <w:t xml:space="preserve"> </w:t>
      </w:r>
      <w:r>
        <w:t xml:space="preserve">ISO 22400-2</w:t>
      </w:r>
    </w:p>
    <w:p>
      <w:pPr>
        <w:pStyle w:val="Heading2"/>
      </w:pPr>
      <w:bookmarkStart w:id="40" w:name="Xe35b2aeec3609292d8d7c77039423d9d5298104"/>
      <w:r>
        <w:t xml:space="preserve">1. The three factors (ISO 22400-2 — the platform’s ratified definitions, doc 01 §9)</w:t>
      </w:r>
      <w:bookmarkEnd w:id="40"/>
    </w:p>
    <w:p>
      <w:pPr>
        <w:pStyle w:val="SourceCode"/>
      </w:pPr>
      <w:r>
        <w:rPr>
          <w:rStyle w:val="VerbatimChar"/>
        </w:rPr>
        <w:t xml:space="preserve">Availability = Operating Time ÷ Planned Production Time</w:t>
      </w:r>
      <w:r>
        <w:br/>
      </w:r>
      <w:r>
        <w:rPr>
          <w:rStyle w:val="VerbatimChar"/>
        </w:rPr>
        <w:t xml:space="preserve">Performance  = (Ideal Cycle Time × Total Count) ÷ Operating Time</w:t>
      </w:r>
      <w:r>
        <w:br/>
      </w:r>
      <w:r>
        <w:rPr>
          <w:rStyle w:val="VerbatimChar"/>
        </w:rPr>
        <w:t xml:space="preserve">Quality      = Good Count ÷ Total Count</w:t>
      </w:r>
      <w:r>
        <w:br/>
      </w:r>
      <w:r>
        <w:rPr>
          <w:rStyle w:val="VerbatimChar"/>
        </w:rPr>
        <w:t xml:space="preserve">OEE          = Availability × Performance × Quality</w:t>
      </w:r>
    </w:p>
    <w:p>
      <w:pPr>
        <w:pStyle w:val="FirstParagraph"/>
      </w:pPr>
      <w:r>
        <w:t xml:space="preserve">All three are computed from</w:t>
      </w:r>
      <w:r>
        <w:t xml:space="preserve"> </w:t>
      </w:r>
      <w:r>
        <w:rPr>
          <w:rStyle w:val="VerbatimChar"/>
        </w:rPr>
        <w:t xml:space="preserve">oee.oee_interval</w:t>
      </w:r>
      <w:r>
        <w:t xml:space="preserve"> </w:t>
      </w:r>
      <w:r>
        <w:t xml:space="preserve">quantities. No definition lives in app code that the shared KPI registry doesn’t also hold (M2/M3/UIL must read identically).</w:t>
      </w:r>
    </w:p>
    <w:p>
      <w:pPr>
        <w:pStyle w:val="Heading2"/>
      </w:pPr>
      <w:bookmarkStart w:id="41" w:name="equipment-time-model-the-denominators"/>
      <w:r>
        <w:t xml:space="preserve">2. Equipment time model (the denominators)</w:t>
      </w:r>
      <w:bookmarkEnd w:id="4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Calendar Time</w:t>
            </w:r>
          </w:p>
        </w:tc>
        <w:tc>
          <w:p>
            <w:pPr>
              <w:pStyle w:val="Compact"/>
              <w:jc w:val="left"/>
            </w:pPr>
            <w:r>
              <w:t xml:space="preserve">24×7 wall clock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calendar_time_min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Planned Production Time (PPT)</w:t>
            </w:r>
          </w:p>
        </w:tc>
        <w:tc>
          <w:p>
            <w:pPr>
              <w:pStyle w:val="Compact"/>
              <w:jc w:val="left"/>
            </w:pPr>
            <w:r>
              <w:t xml:space="preserve">scheduled minus planned non-production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planned_production_min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rStyle w:val="VerbatimChar"/>
              </w:rPr>
              <w:t xml:space="preserve">canon.shift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Operating Time</w:t>
            </w:r>
          </w:p>
        </w:tc>
        <w:tc>
          <w:p>
            <w:pPr>
              <w:pStyle w:val="Compact"/>
              <w:jc w:val="left"/>
            </w:pPr>
            <w:r>
              <w:t xml:space="preserve">PPT minus all downtime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operating_time_min</w:t>
            </w:r>
            <w:r>
              <w:t xml:space="preserve"> </w:t>
            </w:r>
            <w:r>
              <w:t xml:space="preserve">← Σ running</w:t>
            </w:r>
            <w:r>
              <w:t xml:space="preserve"> </w:t>
            </w:r>
            <w:r>
              <w:rPr>
                <w:rStyle w:val="VerbatimChar"/>
              </w:rPr>
              <w:t xml:space="preserve">state_interval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 Operating Time</w:t>
            </w:r>
          </w:p>
        </w:tc>
        <w:tc>
          <w:p>
            <w:pPr>
              <w:pStyle w:val="Compact"/>
              <w:jc w:val="left"/>
            </w:pPr>
            <w:r>
              <w:t xml:space="preserve">Ideal Cycle × Total Count</w:t>
            </w:r>
          </w:p>
        </w:tc>
        <w:tc>
          <w:p>
            <w:pPr>
              <w:pStyle w:val="Compact"/>
              <w:jc w:val="left"/>
            </w:pPr>
            <w:r>
              <w:t xml:space="preserve">derived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Valuable Time</w:t>
            </w:r>
          </w:p>
        </w:tc>
        <w:tc>
          <w:p>
            <w:pPr>
              <w:pStyle w:val="Compact"/>
              <w:jc w:val="left"/>
            </w:pPr>
            <w:r>
              <w:t xml:space="preserve">Ideal Cycle × Good Count</w:t>
            </w:r>
          </w:p>
        </w:tc>
        <w:tc>
          <w:p>
            <w:pPr>
              <w:pStyle w:val="Compact"/>
              <w:jc w:val="left"/>
            </w:pPr>
            <w:r>
              <w:t xml:space="preserve">derived</w:t>
            </w:r>
          </w:p>
        </w:tc>
      </w:tr>
    </w:tbl>
    <w:p>
      <w:pPr>
        <w:pStyle w:val="BodyText"/>
      </w:pPr>
      <w:r>
        <w:rPr>
          <w:b/>
        </w:rPr>
        <w:t xml:space="preserve">Planned-time convention (config).</w:t>
      </w:r>
      <w:r>
        <w:t xml:space="preserve"> </w:t>
      </w:r>
      <w:r>
        <w:rPr>
          <w:rStyle w:val="VerbatimChar"/>
        </w:rPr>
        <w:t xml:space="preserve">oee_config.planned_time_convention</w:t>
      </w:r>
      <w:r>
        <w:t xml:space="preserve"> </w:t>
      </w:r>
      <w:r>
        <w:t xml:space="preserve">selects whether planned stops (breaks, PM, no-demand) are</w:t>
      </w:r>
      <w:r>
        <w:t xml:space="preserve"> </w:t>
      </w:r>
      <w:r>
        <w:rPr>
          <w:b/>
        </w:rPr>
        <w:t xml:space="preserve">removed from PPT</w:t>
      </w:r>
      <w:r>
        <w:t xml:space="preserve"> </w:t>
      </w:r>
      <w:r>
        <w:t xml:space="preserve">(</w:t>
      </w:r>
      <w:r>
        <w:rPr>
          <w:rStyle w:val="VerbatimChar"/>
        </w:rPr>
        <w:t xml:space="preserve">EXCLUDE_FROM_PPT</w:t>
      </w:r>
      <w:r>
        <w:t xml:space="preserve">) or</w:t>
      </w:r>
      <w:r>
        <w:t xml:space="preserve"> </w:t>
      </w:r>
      <w:r>
        <w:rPr>
          <w:b/>
        </w:rPr>
        <w:t xml:space="preserve">counted as planned downtime inside Availability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INSIDE_AVAILABILITY</w:t>
      </w:r>
      <w:r>
        <w:t xml:space="preserve">). Both are ISO-valid; pick the house default, allow tenant override. The choice must be stamped on every interval so a trend is never silently redefined.</w:t>
      </w:r>
    </w:p>
    <w:p>
      <w:pPr>
        <w:pStyle w:val="Heading2"/>
      </w:pPr>
      <w:bookmarkStart w:id="42" w:name="variants"/>
      <w:r>
        <w:t xml:space="preserve">3. Variants</w:t>
      </w:r>
      <w:bookmarkEnd w:id="42"/>
    </w:p>
    <w:p>
      <w:pPr>
        <w:pStyle w:val="SourceCode"/>
      </w:pPr>
      <w:r>
        <w:rPr>
          <w:rStyle w:val="VerbatimChar"/>
        </w:rPr>
        <w:t xml:space="preserve">TEEP        = OEE × Utilisation,  Utilisation = PPT ÷ Calendar Time</w:t>
      </w:r>
      <w:r>
        <w:br/>
      </w:r>
      <w:r>
        <w:rPr>
          <w:rStyle w:val="VerbatimChar"/>
        </w:rPr>
        <w:t xml:space="preserve">Loading     = PPT ÷ Calendar Time</w:t>
      </w:r>
      <w:r>
        <w:br/>
      </w:r>
      <w:r>
        <w:rPr>
          <w:rStyle w:val="VerbatimChar"/>
        </w:rPr>
        <w:t xml:space="preserve">OPE/OAE     = OEE with "ideal" = demonstrated-best rate, not theoretical</w:t>
      </w:r>
    </w:p>
    <w:p>
      <w:pPr>
        <w:pStyle w:val="FirstParagraph"/>
      </w:pPr>
      <w:r>
        <w:t xml:space="preserve">TEEP exposes unscheduled capacity (the 24×7 view).</w:t>
      </w:r>
      <w:r>
        <w:t xml:space="preserve"> </w:t>
      </w:r>
      <w:r>
        <w:rPr>
          <w:rStyle w:val="VerbatimChar"/>
        </w:rPr>
        <w:t xml:space="preserve">oee_config.teep_enabled</w:t>
      </w:r>
      <w:r>
        <w:t xml:space="preserve"> </w:t>
      </w:r>
      <w:r>
        <w:t xml:space="preserve">toggles default exposure.</w:t>
      </w:r>
    </w:p>
    <w:p>
      <w:pPr>
        <w:pStyle w:val="Heading2"/>
      </w:pPr>
      <w:bookmarkStart w:id="43" w:name="the-ideal-cycle-problem-make-or-break"/>
      <w:r>
        <w:t xml:space="preserve">4. The ideal-cycle problem (make-or-break)</w:t>
      </w:r>
      <w:bookmarkEnd w:id="43"/>
    </w:p>
    <w:p>
      <w:pPr>
        <w:pStyle w:val="FirstParagraph"/>
      </w:pPr>
      <w:r>
        <w:t xml:space="preserve">Performance is only as honest as</w:t>
      </w:r>
      <w:r>
        <w:t xml:space="preserve"> </w:t>
      </w:r>
      <w:r>
        <w:rPr>
          <w:rStyle w:val="VerbatimChar"/>
        </w:rPr>
        <w:t xml:space="preserve">oee.ideal_cycle</w:t>
      </w:r>
      <w:r>
        <w:t xml:space="preserve">. Keyed</w:t>
      </w:r>
      <w:r>
        <w:t xml:space="preserve"> </w:t>
      </w:r>
      <w:r>
        <w:rPr>
          <w:b/>
        </w:rPr>
        <w:t xml:space="preserve">material × work-unit</w:t>
      </w:r>
      <w:r>
        <w:t xml:space="preserve">, versioned, with</w:t>
      </w:r>
      <w:r>
        <w:t xml:space="preserve"> </w:t>
      </w:r>
      <w:r>
        <w:rPr>
          <w:rStyle w:val="VerbatimChar"/>
        </w:rPr>
        <w:t xml:space="preserve">source ∈ {NAMEPLATE, DEMONSTRATED_BEST, M3_PLAN_TARGET, MANUAL}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is_calibrated</w:t>
      </w:r>
      <w:r>
        <w:t xml:space="preserve"> </w:t>
      </w:r>
      <w:r>
        <w:t xml:space="preserve">flag.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DEMONSTRATED_BEST</w:t>
      </w:r>
      <w:r>
        <w:t xml:space="preserve"> </w:t>
      </w:r>
      <w:r>
        <w:t xml:space="preserve">(default): 95th-percentile sustained observed rate over a trailing window (the OPE-pragmatic value) — computed by a batch job, not hand-entered.</w:t>
      </w:r>
      <w:r>
        <w:t xml:space="preserve"> </w:t>
      </w:r>
      <w:r>
        <w:t xml:space="preserve">- Any interval whose Performance rests on</w:t>
      </w:r>
      <w:r>
        <w:t xml:space="preserve"> </w:t>
      </w:r>
      <w:r>
        <w:rPr>
          <w:rStyle w:val="VerbatimChar"/>
        </w:rPr>
        <w:t xml:space="preserve">is_calibrated = false</w:t>
      </w:r>
      <w:r>
        <w:t xml:space="preserve"> </w:t>
      </w:r>
      <w:r>
        <w:t xml:space="preserve">is flagged by the</w:t>
      </w:r>
      <w:r>
        <w:t xml:space="preserve"> </w:t>
      </w:r>
      <w:r>
        <w:rPr>
          <w:b/>
        </w:rPr>
        <w:t xml:space="preserve">Fidelity gate</w:t>
      </w:r>
      <w:r>
        <w:t xml:space="preserve"> </w:t>
      </w:r>
      <w:r>
        <w:t xml:space="preserve">(spec 09/§11) and shown as</w:t>
      </w:r>
      <w:r>
        <w:t xml:space="preserve"> </w:t>
      </w:r>
      <w:r>
        <w:rPr>
          <w:i/>
        </w:rPr>
        <w:t xml:space="preserve">indicative</w:t>
      </w:r>
      <w:r>
        <w:t xml:space="preserve">, never as a confident number.</w:t>
      </w:r>
      <w:r>
        <w:t xml:space="preserve"> </w:t>
      </w:r>
      <w:r>
        <w:t xml:space="preserve">- Steel: rated speed differs by gauge × width, so the key includes</w:t>
      </w:r>
      <w:r>
        <w:t xml:space="preserve"> </w:t>
      </w:r>
      <w:r>
        <w:rPr>
          <w:rStyle w:val="VerbatimChar"/>
        </w:rPr>
        <w:t xml:space="preserve">grade_ref</w:t>
      </w:r>
      <w:r>
        <w:t xml:space="preserve">; a thin-narrow coil and a thick-wide coil are different denominators.</w:t>
      </w:r>
    </w:p>
    <w:p>
      <w:pPr>
        <w:pStyle w:val="Heading2"/>
      </w:pPr>
      <w:bookmarkStart w:id="44" w:name="roll-up-rule-reference-sql"/>
      <w:r>
        <w:t xml:space="preserve">5. Roll-up rule (reference SQL)</w:t>
      </w:r>
      <w:bookmarkEnd w:id="44"/>
    </w:p>
    <w:p>
      <w:pPr>
        <w:pStyle w:val="FirstParagraph"/>
      </w:pPr>
      <w:r>
        <w:t xml:space="preserve">Compute at the leaf grain, then aggregate by</w:t>
      </w:r>
      <w:r>
        <w:t xml:space="preserve"> </w:t>
      </w:r>
      <w:r>
        <w:rPr>
          <w:b/>
        </w:rPr>
        <w:t xml:space="preserve">summing quantities and dividing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oee.v_oee_rollup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work_unit_ref,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(operating_time_min)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(planned_production_min),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availability,</w:t>
      </w:r>
      <w:r>
        <w:br/>
      </w:r>
      <w:r>
        <w:rPr>
          <w:rStyle w:val="NormalTok"/>
        </w:rPr>
        <w:t xml:space="preserve">      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(total_count)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(ideal_cycle_time_sec)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(operating_time_min),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performance,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(good_count)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(total_count),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quality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oee.oee_interval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bucket_start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:from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bucket_start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:to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work_unit_ref;</w:t>
      </w:r>
    </w:p>
    <w:p>
      <w:pPr>
        <w:pStyle w:val="FirstParagraph"/>
      </w:pPr>
      <w:r>
        <w:rPr>
          <w:b/>
        </w:rPr>
        <w:t xml:space="preserve">Never</w:t>
      </w:r>
      <w:r>
        <w:t xml:space="preserve"> </w:t>
      </w:r>
      <w:r>
        <w:rPr>
          <w:rStyle w:val="VerbatimChar"/>
        </w:rPr>
        <w:t xml:space="preserve">AVG(oee)</w:t>
      </w:r>
      <w:r>
        <w:t xml:space="preserve">. OEE of a line = recompute from summed child quantities (mixed ideal cycles are handled by summing Net Operating Time, not by averaging Performance).</w:t>
      </w:r>
    </w:p>
    <w:p>
      <w:pPr>
        <w:pStyle w:val="Heading2"/>
      </w:pPr>
      <w:bookmarkStart w:id="45" w:name="acceptance-must-1"/>
      <w:r>
        <w:t xml:space="preserve">6. Acceptance (MUST)</w:t>
      </w:r>
      <w:bookmarkEnd w:id="45"/>
    </w:p>
    <w:p>
      <w:pPr>
        <w:numPr>
          <w:ilvl w:val="0"/>
          <w:numId w:val="1004"/>
        </w:numPr>
        <w:pStyle w:val="Compact"/>
      </w:pPr>
      <w:r>
        <w:t xml:space="preserve">C-01 A/P/Q/OEE match a hand-worked ISO 22400 example to 4 dp on a fixture dataset.</w:t>
      </w:r>
    </w:p>
    <w:p>
      <w:pPr>
        <w:numPr>
          <w:ilvl w:val="0"/>
          <w:numId w:val="1004"/>
        </w:numPr>
        <w:pStyle w:val="Compact"/>
      </w:pPr>
      <w:r>
        <w:t xml:space="preserve">C-02 Rollup over N intervals equals the single-interval OEE computed from summed quantities (no averaging drift).</w:t>
      </w:r>
    </w:p>
    <w:p>
      <w:pPr>
        <w:numPr>
          <w:ilvl w:val="0"/>
          <w:numId w:val="1004"/>
        </w:numPr>
        <w:pStyle w:val="Compact"/>
      </w:pPr>
      <w:r>
        <w:t xml:space="preserve">C-03 Switching</w:t>
      </w:r>
      <w:r>
        <w:t xml:space="preserve"> </w:t>
      </w:r>
      <w:r>
        <w:rPr>
          <w:rStyle w:val="VerbatimChar"/>
        </w:rPr>
        <w:t xml:space="preserve">planned_time_convention</w:t>
      </w:r>
      <w:r>
        <w:t xml:space="preserve"> </w:t>
      </w:r>
      <w:r>
        <w:t xml:space="preserve">re-derives Availability deterministically and is logged in</w:t>
      </w:r>
      <w:r>
        <w:t xml:space="preserve"> </w:t>
      </w:r>
      <w:r>
        <w:rPr>
          <w:rStyle w:val="VerbatimChar"/>
        </w:rPr>
        <w:t xml:space="preserve">policy_change_log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C-04 An uncalibrated ideal cycle marks every dependent OEE as</w:t>
      </w:r>
      <w:r>
        <w:t xml:space="preserve"> </w:t>
      </w:r>
      <w:r>
        <w:rPr>
          <w:rStyle w:val="VerbatimChar"/>
        </w:rPr>
        <w:t xml:space="preserve">fidelity != AUTOMATIC</w:t>
      </w:r>
      <w:r>
        <w:t xml:space="preserve"> </w:t>
      </w:r>
      <w:r>
        <w:t xml:space="preserve">indicative and raises the Fidelity gate.</w:t>
      </w:r>
    </w:p>
    <w:p>
      <w:pPr>
        <w:numPr>
          <w:ilvl w:val="0"/>
          <w:numId w:val="1004"/>
        </w:numPr>
        <w:pStyle w:val="Compact"/>
      </w:pPr>
      <w:r>
        <w:t xml:space="preserve">C-05 TEEP = OEE × (PPT ÷ Calendar) holds on the fixture.</w:t>
      </w:r>
    </w:p>
    <w:p>
      <w:pPr>
        <w:pStyle w:val="Heading1"/>
      </w:pPr>
      <w:bookmarkStart w:id="46" w:name="m4-03-state-downtime-capture"/>
      <w:r>
        <w:t xml:space="preserve">M4 · 03 · State &amp; Downtime Capture</w:t>
      </w:r>
      <w:bookmarkEnd w:id="46"/>
    </w:p>
    <w:p>
      <w:pPr>
        <w:pStyle w:val="FirstParagraph"/>
      </w:pPr>
      <w:r>
        <w:rPr>
          <w:b/>
        </w:rPr>
        <w:t xml:space="preserve">Deep-plan:</w:t>
      </w:r>
      <w:r>
        <w:t xml:space="preserve"> </w:t>
      </w:r>
      <w:r>
        <w:t xml:space="preserve">§5 ·</w:t>
      </w:r>
      <w:r>
        <w:t xml:space="preserve"> </w:t>
      </w:r>
      <w:r>
        <w:rPr>
          <w:b/>
        </w:rPr>
        <w:t xml:space="preserve">Build phase:</w:t>
      </w:r>
      <w:r>
        <w:t xml:space="preserve"> </w:t>
      </w:r>
      <w:r>
        <w:t xml:space="preserve">M4-1 (manual) → M4-4 (auto, switch-on)</w:t>
      </w:r>
    </w:p>
    <w:p>
      <w:pPr>
        <w:pStyle w:val="Heading2"/>
      </w:pPr>
      <w:bookmarkStart w:id="47" w:name="the-state-model"/>
      <w:r>
        <w:t xml:space="preserve">1. The state model</w:t>
      </w:r>
      <w:bookmarkEnd w:id="47"/>
    </w:p>
    <w:p>
      <w:pPr>
        <w:pStyle w:val="FirstParagraph"/>
      </w:pPr>
      <w:r>
        <w:t xml:space="preserve">Controlled vocabulary (</w:t>
      </w:r>
      <w:r>
        <w:rPr>
          <w:rStyle w:val="VerbatimChar"/>
        </w:rPr>
        <w:t xml:space="preserve">oee.machine_state</w:t>
      </w:r>
      <w:r>
        <w:t xml:space="preserve">), each state carrying</w:t>
      </w:r>
      <w:r>
        <w:t xml:space="preserve"> </w:t>
      </w:r>
      <w:r>
        <w:rPr>
          <w:rStyle w:val="VerbatimChar"/>
        </w:rPr>
        <w:t xml:space="preserve">is_planned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counts_as</w:t>
      </w:r>
      <w:r>
        <w:t xml:space="preserve"> </w:t>
      </w:r>
      <w:r>
        <w:t xml:space="preserve">(OEE component):</w:t>
      </w:r>
      <w:r>
        <w:t xml:space="preserve"> </w:t>
      </w:r>
      <w:r>
        <w:t xml:space="preserve">| State | Running | is_planned | counts_as | Big Loss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| yes | — | NONE | —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MINOR_STOP</w:t>
      </w:r>
      <w:r>
        <w:t xml:space="preserve"> </w:t>
      </w:r>
      <w:r>
        <w:t xml:space="preserve">| no (short) | false | PERFORMANCE | L3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BREAKDOWN</w:t>
      </w:r>
      <w:r>
        <w:t xml:space="preserve"> </w:t>
      </w:r>
      <w:r>
        <w:t xml:space="preserve">| no | false | AVAILABILITY | L1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 </w:t>
      </w:r>
      <w:r>
        <w:t xml:space="preserve">| no | true | AVAILABILITY | L2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PLANNED_STOP</w:t>
      </w:r>
      <w:r>
        <w:t xml:space="preserve"> </w:t>
      </w:r>
      <w:r>
        <w:t xml:space="preserve">| no | true | (per convention) | planned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NOT_SCHEDULED</w:t>
      </w:r>
      <w:r>
        <w:t xml:space="preserve"> </w:t>
      </w:r>
      <w:r>
        <w:t xml:space="preserve">| no | true | NONE (TEEP only) | — |</w:t>
      </w:r>
    </w:p>
    <w:p>
      <w:pPr>
        <w:pStyle w:val="Heading2"/>
      </w:pPr>
      <w:bookmarkStart w:id="48" w:name="state-interval-resolver-the-core-v1-job"/>
      <w:r>
        <w:t xml:space="preserve">2. State Interval Resolver (the core v1 job)</w:t>
      </w:r>
      <w:bookmarkEnd w:id="48"/>
    </w:p>
    <w:p>
      <w:pPr>
        <w:pStyle w:val="FirstParagraph"/>
      </w:pPr>
      <w:r>
        <w:t xml:space="preserve">Input: raw</w:t>
      </w:r>
      <w:r>
        <w:t xml:space="preserve"> </w:t>
      </w:r>
      <w:r>
        <w:rPr>
          <w:rStyle w:val="VerbatimChar"/>
        </w:rPr>
        <w:t xml:space="preserve">canon.state_event</w:t>
      </w:r>
      <w:r>
        <w:t xml:space="preserve"> </w:t>
      </w:r>
      <w:r>
        <w:t xml:space="preserve">transitions (from any source). Output: closed, gap-free</w:t>
      </w:r>
      <w:r>
        <w:t xml:space="preserve"> </w:t>
      </w:r>
      <w:r>
        <w:rPr>
          <w:rStyle w:val="VerbatimChar"/>
        </w:rPr>
        <w:t xml:space="preserve">oee.state_interval</w:t>
      </w:r>
      <w:r>
        <w:t xml:space="preserve"> </w:t>
      </w:r>
      <w:r>
        <w:t xml:space="preserve">rows.</w:t>
      </w:r>
      <w:r>
        <w:t xml:space="preserve"> </w:t>
      </w:r>
      <w:r>
        <w:t xml:space="preserve">Steps:</w:t>
      </w:r>
      <w:r>
        <w:t xml:space="preserve"> </w:t>
      </w:r>
      <w:r>
        <w:rPr>
          <w:b/>
        </w:rPr>
        <w:t xml:space="preserve">(1)</w:t>
      </w:r>
      <w:r>
        <w:t xml:space="preserve"> </w:t>
      </w:r>
      <w:r>
        <w:t xml:space="preserve">order events per work-unit by</w:t>
      </w:r>
      <w:r>
        <w:t xml:space="preserve"> </w:t>
      </w:r>
      <w:r>
        <w:rPr>
          <w:rStyle w:val="VerbatimChar"/>
        </w:rPr>
        <w:t xml:space="preserve">ts</w:t>
      </w:r>
      <w:r>
        <w:t xml:space="preserve">;</w:t>
      </w:r>
      <w:r>
        <w:t xml:space="preserve"> </w:t>
      </w:r>
      <w:r>
        <w:rPr>
          <w:b/>
        </w:rPr>
        <w:t xml:space="preserve">(2)</w:t>
      </w:r>
      <w:r>
        <w:t xml:space="preserve"> </w:t>
      </w:r>
      <w:r>
        <w:t xml:space="preserve">close each interval at the next transition;</w:t>
      </w:r>
      <w:r>
        <w:t xml:space="preserve"> </w:t>
      </w:r>
      <w:r>
        <w:rPr>
          <w:b/>
        </w:rPr>
        <w:t xml:space="preserve">(3)</w:t>
      </w:r>
      <w:r>
        <w:t xml:space="preserve"> </w:t>
      </w:r>
      <w:r>
        <w:rPr>
          <w:b/>
        </w:rPr>
        <w:t xml:space="preserve">debounce</w:t>
      </w:r>
      <w:r>
        <w:t xml:space="preserve"> </w:t>
      </w:r>
      <w:r>
        <w:t xml:space="preserve">— collapse flapping below a debounce window;</w:t>
      </w:r>
      <w:r>
        <w:t xml:space="preserve"> </w:t>
      </w:r>
      <w:r>
        <w:rPr>
          <w:b/>
        </w:rPr>
        <w:t xml:space="preserve">(4)</w:t>
      </w:r>
      <w:r>
        <w:t xml:space="preserve"> </w:t>
      </w:r>
      <w:r>
        <w:t xml:space="preserve">apply the</w:t>
      </w:r>
      <w:r>
        <w:t xml:space="preserve"> </w:t>
      </w:r>
      <w:r>
        <w:rPr>
          <w:b/>
        </w:rPr>
        <w:t xml:space="preserve">micro-stop threshold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work_unit_config.micro_stop_threshold_sec</w:t>
      </w:r>
      <w:r>
        <w:t xml:space="preserve"> </w:t>
      </w:r>
      <w:r>
        <w:t xml:space="preserve">??</w:t>
      </w:r>
      <w:r>
        <w:t xml:space="preserve"> </w:t>
      </w:r>
      <w:r>
        <w:rPr>
          <w:rStyle w:val="VerbatimChar"/>
        </w:rPr>
        <w:t xml:space="preserve">oee_config</w:t>
      </w:r>
      <w:r>
        <w:t xml:space="preserve"> </w:t>
      </w:r>
      <w:r>
        <w:t xml:space="preserve">default; 60–120 s) — a stop</w:t>
      </w:r>
      <w:r>
        <w:t xml:space="preserve"> </w:t>
      </w:r>
      <w:r>
        <w:rPr>
          <w:i/>
        </w:rPr>
        <w:t xml:space="preserve">below</w:t>
      </w:r>
      <w:r>
        <w:t xml:space="preserve"> </w:t>
      </w:r>
      <w:r>
        <w:t xml:space="preserve">it becomes</w:t>
      </w:r>
      <w:r>
        <w:t xml:space="preserve"> </w:t>
      </w:r>
      <w:r>
        <w:rPr>
          <w:rStyle w:val="VerbatimChar"/>
        </w:rPr>
        <w:t xml:space="preserve">MINOR_STOP</w:t>
      </w:r>
      <w:r>
        <w:t xml:space="preserve"> </w:t>
      </w:r>
      <w:r>
        <w:t xml:space="preserve">(</w:t>
      </w:r>
      <w:r>
        <w:rPr>
          <w:rStyle w:val="VerbatimChar"/>
        </w:rPr>
        <w:t xml:space="preserve">is_micro_stop=true</w:t>
      </w:r>
      <w:r>
        <w:t xml:space="preserve">, Performance/L3),</w:t>
      </w:r>
      <w:r>
        <w:t xml:space="preserve"> </w:t>
      </w:r>
      <w:r>
        <w:rPr>
          <w:i/>
        </w:rPr>
        <w:t xml:space="preserve">above</w:t>
      </w:r>
      <w:r>
        <w:t xml:space="preserve"> </w:t>
      </w:r>
      <w:r>
        <w:t xml:space="preserve">it stays</w:t>
      </w:r>
      <w:r>
        <w:t xml:space="preserve"> </w:t>
      </w:r>
      <w:r>
        <w:rPr>
          <w:rStyle w:val="VerbatimChar"/>
        </w:rPr>
        <w:t xml:space="preserve">BREAKDOWN</w:t>
      </w:r>
      <w:r>
        <w:t xml:space="preserve">/</w:t>
      </w:r>
      <w:r>
        <w:rPr>
          <w:rStyle w:val="VerbatimChar"/>
        </w:rPr>
        <w:t xml:space="preserve">SETUP</w:t>
      </w:r>
      <w:r>
        <w:t xml:space="preserve"> </w:t>
      </w:r>
      <w:r>
        <w:t xml:space="preserve">(Availability);</w:t>
      </w:r>
      <w:r>
        <w:t xml:space="preserve"> </w:t>
      </w:r>
      <w:r>
        <w:rPr>
          <w:b/>
        </w:rPr>
        <w:t xml:space="preserve">(5)</w:t>
      </w:r>
      <w:r>
        <w:t xml:space="preserve"> </w:t>
      </w:r>
      <w:r>
        <w:t xml:space="preserve">stamp</w:t>
      </w:r>
      <w:r>
        <w:t xml:space="preserve"> </w:t>
      </w:r>
      <w:r>
        <w:rPr>
          <w:rStyle w:val="VerbatimChar"/>
        </w:rPr>
        <w:t xml:space="preserve">counts_as</w:t>
      </w:r>
      <w:r>
        <w:t xml:space="preserve">;</w:t>
      </w:r>
      <w:r>
        <w:t xml:space="preserve"> </w:t>
      </w:r>
      <w:r>
        <w:rPr>
          <w:b/>
        </w:rPr>
        <w:t xml:space="preserve">(6)</w:t>
      </w:r>
      <w:r>
        <w:t xml:space="preserve"> </w:t>
      </w:r>
      <w:r>
        <w:t xml:space="preserve">link</w:t>
      </w:r>
      <w:r>
        <w:t xml:space="preserve"> </w:t>
      </w:r>
      <w:r>
        <w:rPr>
          <w:rStyle w:val="VerbatimChar"/>
        </w:rPr>
        <w:t xml:space="preserve">state_event_ref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downtime_event_ref</w:t>
      </w:r>
      <w:r>
        <w:t xml:space="preserve"> </w:t>
      </w:r>
      <w:r>
        <w:t xml:space="preserve">when the stop is a downtime shared with M2). The resolver is</w:t>
      </w:r>
      <w:r>
        <w:t xml:space="preserve"> </w:t>
      </w:r>
      <w:r>
        <w:rPr>
          <w:b/>
        </w:rPr>
        <w:t xml:space="preserve">idempotent and replayable</w:t>
      </w:r>
      <w:r>
        <w:t xml:space="preserve">: re-running over corrected events yields identical intervals.</w:t>
      </w:r>
    </w:p>
    <w:p>
      <w:pPr>
        <w:pStyle w:val="BlockText"/>
      </w:pPr>
      <w:r>
        <w:t xml:space="preserve">The micro-stop threshold is the</w:t>
      </w:r>
      <w:r>
        <w:t xml:space="preserve"> </w:t>
      </w:r>
      <w:r>
        <w:rPr>
          <w:b/>
        </w:rPr>
        <w:t xml:space="preserve">A/P seam</w:t>
      </w:r>
      <w:r>
        <w:t xml:space="preserve"> </w:t>
      </w:r>
      <w:r>
        <w:t xml:space="preserve">— it must be explicit config, logged on change, and identical across recompute, so the Availability/Performance split is reproducible rather than an artefact of capture.</w:t>
      </w:r>
    </w:p>
    <w:p>
      <w:pPr>
        <w:pStyle w:val="Heading2"/>
      </w:pPr>
      <w:bookmarkStart w:id="49" w:name="v1-m1-bootstrap-no-new-hardware"/>
      <w:r>
        <w:t xml:space="preserve">3. v1 — M1 bootstrap (no new hardware)</w:t>
      </w:r>
      <w:bookmarkEnd w:id="49"/>
    </w:p>
    <w:p>
      <w:pPr>
        <w:pStyle w:val="FirstParagraph"/>
      </w:pPr>
      <w:r>
        <w:t xml:space="preserve">Map M1 capture onto the canonical contract:</w:t>
      </w:r>
      <w:r>
        <w:t xml:space="preserve"> </w:t>
      </w:r>
      <w:r>
        <w:t xml:space="preserve">| M1 source | → canonical | M4 use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txn.stoppage_entry</w:t>
      </w:r>
      <w:r>
        <w:t xml:space="preserve"> </w:t>
      </w:r>
      <w:r>
        <w:t xml:space="preserve">(category OPN/ELECT/MECH/UTILITY/POWER/PLANNED/OTHER + start/end + reason) |</w:t>
      </w:r>
      <w:r>
        <w:t xml:space="preserve"> </w:t>
      </w:r>
      <w:r>
        <w:rPr>
          <w:rStyle w:val="VerbatimChar"/>
        </w:rPr>
        <w:t xml:space="preserve">DowntimeEvent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StateEvent</w:t>
      </w:r>
      <w:r>
        <w:t xml:space="preserve"> </w:t>
      </w:r>
      <w:r>
        <w:t xml:space="preserve">| Availability + reason attribution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prod_*</w:t>
      </w:r>
      <w:r>
        <w:t xml:space="preserve"> </w:t>
      </w:r>
      <w:r>
        <w:t xml:space="preserve">counts (good/scrap, MT) |</w:t>
      </w:r>
      <w:r>
        <w:t xml:space="preserve"> </w:t>
      </w:r>
      <w:r>
        <w:rPr>
          <w:rStyle w:val="VerbatimChar"/>
        </w:rPr>
        <w:t xml:space="preserve">ProductionCount</w:t>
      </w:r>
      <w:r>
        <w:t xml:space="preserve"> </w:t>
      </w:r>
      <w:r>
        <w:t xml:space="preserve">| Performance + Quality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shift_log</w:t>
      </w:r>
      <w:r>
        <w:t xml:space="preserve"> </w:t>
      </w:r>
      <w:r>
        <w:t xml:space="preserve">(date, shift, process) |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/ PPT | Availability denominator |</w:t>
      </w:r>
      <w:r>
        <w:t xml:space="preserve"> </w:t>
      </w:r>
      <w:r>
        <w:t xml:space="preserve">M1 stoppage categories seed the Layer-1 reason tree (spec 04);</w:t>
      </w:r>
      <w:r>
        <w:t xml:space="preserve"> </w:t>
      </w:r>
      <w:r>
        <w:rPr>
          <w:rStyle w:val="VerbatimChar"/>
        </w:rPr>
        <w:t xml:space="preserve">shift_log</w:t>
      </w:r>
      <w:r>
        <w:t xml:space="preserve"> </w:t>
      </w:r>
      <w:r>
        <w:t xml:space="preserve">is the time spine. OEE is produced per process/shift/coil immediately.</w:t>
      </w:r>
    </w:p>
    <w:p>
      <w:pPr>
        <w:pStyle w:val="Heading2"/>
      </w:pPr>
      <w:bookmarkStart w:id="50" w:name="X0ad9c43d919638a7456bab011e06371b98fece5"/>
      <w:r>
        <w:t xml:space="preserve">4. Future — automatic detection (collector contract, switch-on)</w:t>
      </w:r>
      <w:bookmarkEnd w:id="50"/>
    </w:p>
    <w:p>
      <w:pPr>
        <w:pStyle w:val="FirstParagraph"/>
      </w:pPr>
      <w:r>
        <w:t xml:space="preserve">Architected now, built when a client connects PLCs (D9). Edge collector taps a</w:t>
      </w:r>
      <w:r>
        <w:t xml:space="preserve"> </w:t>
      </w:r>
      <w:r>
        <w:rPr>
          <w:b/>
        </w:rPr>
        <w:t xml:space="preserve">PLC run/cycle bit, OPC-UA tag, MQTT topic, or clamp-on current sensor</w:t>
      </w:r>
      <w:r>
        <w:t xml:space="preserve">, applies debounce + micro-stop threshold</w:t>
      </w:r>
      <w:r>
        <w:t xml:space="preserve"> </w:t>
      </w:r>
      <w:r>
        <w:rPr>
          <w:b/>
        </w:rPr>
        <w:t xml:space="preserve">at the edge</w:t>
      </w:r>
      <w:r>
        <w:t xml:space="preserve">, and emits the</w:t>
      </w:r>
      <w:r>
        <w:t xml:space="preserve"> </w:t>
      </w:r>
      <w:r>
        <w:rPr>
          <w:b/>
        </w:rPr>
        <w:t xml:space="preserve">same</w:t>
      </w:r>
      <w:r>
        <w:t xml:space="preserve"> </w:t>
      </w:r>
      <w:r>
        <w:rPr>
          <w:rStyle w:val="VerbatimChar"/>
        </w:rPr>
        <w:t xml:space="preserve">canon.state_event</w:t>
      </w:r>
      <w:r>
        <w:t xml:space="preserve">s. Operators are then prompted to reason-code only</w:t>
      </w:r>
      <w:r>
        <w:t xml:space="preserve"> </w:t>
      </w:r>
      <w:r>
        <w:rPr>
          <w:b/>
        </w:rPr>
        <w:t xml:space="preserve">unexplained</w:t>
      </w:r>
      <w:r>
        <w:t xml:space="preserve"> </w:t>
      </w:r>
      <w:r>
        <w:t xml:space="preserve">stops. Target: ≥98% run/idle accuracy, &lt;0.5% false-positive/hr. Nothing downstream changes; the</w:t>
      </w:r>
      <w:r>
        <w:t xml:space="preserve"> </w:t>
      </w:r>
      <w:r>
        <w:rPr>
          <w:rStyle w:val="VerbatimChar"/>
        </w:rPr>
        <w:t xml:space="preserve">work_unit_config.capture_fidelity</w:t>
      </w:r>
      <w:r>
        <w:t xml:space="preserve"> </w:t>
      </w:r>
      <w:r>
        <w:t xml:space="preserve">flips</w:t>
      </w:r>
      <w:r>
        <w:t xml:space="preserve"> </w:t>
      </w:r>
      <w:r>
        <w:rPr>
          <w:rStyle w:val="VerbatimChar"/>
        </w:rPr>
        <w:t xml:space="preserve">MANUAL → AUTOMATIC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micro_stops_observed → true</w:t>
      </w:r>
      <w:r>
        <w:t xml:space="preserve">, and the</w:t>
      </w:r>
      <w:r>
        <w:t xml:space="preserve"> </w:t>
      </w:r>
      <w:r>
        <w:rPr>
          <w:b/>
        </w:rPr>
        <w:t xml:space="preserve">Fidelity gate</w:t>
      </w:r>
      <w:r>
        <w:t xml:space="preserve"> </w:t>
      </w:r>
      <w:r>
        <w:t xml:space="preserve">(and OEE confidence) rises. Collector API in spec 07 §4.</w:t>
      </w:r>
    </w:p>
    <w:p>
      <w:pPr>
        <w:pStyle w:val="Heading2"/>
      </w:pPr>
      <w:bookmarkStart w:id="51" w:name="why-fidelity-matters-honest-oee"/>
      <w:r>
        <w:t xml:space="preserve">5. Why fidelity matters (honest OEE)</w:t>
      </w:r>
      <w:bookmarkEnd w:id="51"/>
    </w:p>
    <w:p>
      <w:pPr>
        <w:pStyle w:val="FirstParagraph"/>
      </w:pPr>
      <w:r>
        <w:t xml:space="preserve">Manual capture’s blind spot is</w:t>
      </w:r>
      <w:r>
        <w:t xml:space="preserve"> </w:t>
      </w:r>
      <w:r>
        <w:rPr>
          <w:b/>
        </w:rPr>
        <w:t xml:space="preserve">sub-threshold micro-stops</w:t>
      </w:r>
      <w:r>
        <w:t xml:space="preserve"> </w:t>
      </w:r>
      <w:r>
        <w:t xml:space="preserve">— the largest single source of OEE under-reporting; automatic capture typically reveals</w:t>
      </w:r>
      <w:r>
        <w:t xml:space="preserve"> </w:t>
      </w:r>
      <w:r>
        <w:rPr>
          <w:b/>
        </w:rPr>
        <w:t xml:space="preserve">30–50% more downtime</w:t>
      </w:r>
      <w:r>
        <w:t xml:space="preserve">. In v1 (manual), M4 reports micro-stop capture as a</w:t>
      </w:r>
      <w:r>
        <w:t xml:space="preserve"> </w:t>
      </w:r>
      <w:r>
        <w:rPr>
          <w:b/>
        </w:rPr>
        <w:t xml:space="preserve">readiness gap</w:t>
      </w:r>
      <w:r>
        <w:t xml:space="preserve"> </w:t>
      </w:r>
      <w:r>
        <w:t xml:space="preserve">(Fidelity gate</w:t>
      </w:r>
      <w:r>
        <w:t xml:space="preserve"> </w:t>
      </w:r>
      <w:r>
        <w:rPr>
          <w:rStyle w:val="VerbatimChar"/>
        </w:rPr>
        <w:t xml:space="preserve">passed=false</w:t>
      </w:r>
      <w:r>
        <w:t xml:space="preserve">), never as zero, so the OEE is labelled</w:t>
      </w:r>
      <w:r>
        <w:t xml:space="preserve"> </w:t>
      </w:r>
      <w:r>
        <w:rPr>
          <w:i/>
        </w:rPr>
        <w:t xml:space="preserve">indicative</w:t>
      </w:r>
      <w:r>
        <w:t xml:space="preserve"> </w:t>
      </w:r>
      <w:r>
        <w:t xml:space="preserve">rather than falsely precise.</w:t>
      </w:r>
    </w:p>
    <w:p>
      <w:pPr>
        <w:pStyle w:val="Heading2"/>
      </w:pPr>
      <w:bookmarkStart w:id="52" w:name="acceptance-must-2"/>
      <w:r>
        <w:t xml:space="preserve">6. Acceptance (MUST)</w:t>
      </w:r>
      <w:bookmarkEnd w:id="52"/>
    </w:p>
    <w:p>
      <w:pPr>
        <w:numPr>
          <w:ilvl w:val="0"/>
          <w:numId w:val="1005"/>
        </w:numPr>
        <w:pStyle w:val="Compact"/>
      </w:pPr>
      <w:r>
        <w:t xml:space="preserve">S-01 Resolver produces gap-free, non-overlapping intervals per work-unit (no time uncounted, none double-counted).</w:t>
      </w:r>
    </w:p>
    <w:p>
      <w:pPr>
        <w:numPr>
          <w:ilvl w:val="0"/>
          <w:numId w:val="1005"/>
        </w:numPr>
        <w:pStyle w:val="Compact"/>
      </w:pPr>
      <w:r>
        <w:t xml:space="preserve">S-02 A stop equal to the threshold ± ε classifies deterministically and identically on recompute.</w:t>
      </w:r>
    </w:p>
    <w:p>
      <w:pPr>
        <w:numPr>
          <w:ilvl w:val="0"/>
          <w:numId w:val="1005"/>
        </w:numPr>
        <w:pStyle w:val="Compact"/>
      </w:pPr>
      <w:r>
        <w:t xml:space="preserve">S-03 Changing the threshold is logged and re-derives the A/P split without manual edits.</w:t>
      </w:r>
    </w:p>
    <w:p>
      <w:pPr>
        <w:numPr>
          <w:ilvl w:val="0"/>
          <w:numId w:val="1005"/>
        </w:numPr>
        <w:pStyle w:val="Compact"/>
      </w:pPr>
      <w:r>
        <w:t xml:space="preserve">S-04 M1 bootstrap yields a non-null OEE for a Hero-Steels process/shift fixture with no PLC data.</w:t>
      </w:r>
    </w:p>
    <w:p>
      <w:pPr>
        <w:numPr>
          <w:ilvl w:val="0"/>
          <w:numId w:val="1005"/>
        </w:numPr>
        <w:pStyle w:val="Compact"/>
      </w:pPr>
      <w:r>
        <w:t xml:space="preserve">S-05 (auto path) the same fixture replayed via simulated PLC events yields identical Availability to ground truth within tolerance, and</w:t>
      </w:r>
      <w:r>
        <w:t xml:space="preserve"> </w:t>
      </w:r>
      <w:r>
        <w:rPr>
          <w:rStyle w:val="VerbatimChar"/>
        </w:rPr>
        <w:t xml:space="preserve">micro_stops_observed=true</w:t>
      </w:r>
      <w:r>
        <w:t xml:space="preserve">.</w:t>
      </w:r>
    </w:p>
    <w:p>
      <w:pPr>
        <w:pStyle w:val="Heading1"/>
      </w:pPr>
      <w:bookmarkStart w:id="53" w:name="m4-04-loss-taxonomy-reason-codes"/>
      <w:r>
        <w:t xml:space="preserve">M4 · 04 · Loss Taxonomy &amp; Reason Codes</w:t>
      </w:r>
      <w:bookmarkEnd w:id="53"/>
    </w:p>
    <w:p>
      <w:pPr>
        <w:pStyle w:val="FirstParagraph"/>
      </w:pPr>
      <w:r>
        <w:rPr>
          <w:b/>
        </w:rPr>
        <w:t xml:space="preserve">Deep-plan:</w:t>
      </w:r>
      <w:r>
        <w:t xml:space="preserve"> </w:t>
      </w:r>
      <w:r>
        <w:t xml:space="preserve">§6 ·</w:t>
      </w:r>
      <w:r>
        <w:t xml:space="preserve"> </w:t>
      </w:r>
      <w:r>
        <w:rPr>
          <w:b/>
        </w:rPr>
        <w:t xml:space="preserve">Build phase:</w:t>
      </w:r>
      <w:r>
        <w:t xml:space="preserve"> </w:t>
      </w:r>
      <w:r>
        <w:t xml:space="preserve">M4-2</w:t>
      </w:r>
    </w:p>
    <w:p>
      <w:pPr>
        <w:pStyle w:val="Heading2"/>
      </w:pPr>
      <w:bookmarkStart w:id="54" w:name="the-loss-tree-the-product"/>
      <w:r>
        <w:t xml:space="preserve">1. The loss tree (the product)</w:t>
      </w:r>
      <w:bookmarkEnd w:id="54"/>
    </w:p>
    <w:p>
      <w:pPr>
        <w:pStyle w:val="FirstParagraph"/>
      </w:pPr>
      <w:r>
        <w:t xml:space="preserve">Every lost minute/unit decomposes into exactly one of the</w:t>
      </w:r>
      <w:r>
        <w:t xml:space="preserve"> </w:t>
      </w:r>
      <w:r>
        <w:rPr>
          <w:b/>
        </w:rPr>
        <w:t xml:space="preserve">Six Big Losses</w:t>
      </w:r>
      <w:r>
        <w:t xml:space="preserve">, each mapped to one OEE component:</w:t>
      </w:r>
      <w:r>
        <w:t xml:space="preserve"> </w:t>
      </w:r>
      <w:r>
        <w:t xml:space="preserve">| OEE component | Big Loss (</w:t>
      </w:r>
      <w:r>
        <w:rPr>
          <w:rStyle w:val="VerbatimChar"/>
        </w:rPr>
        <w:t xml:space="preserve">oee.big_loss</w:t>
      </w:r>
      <w:r>
        <w:t xml:space="preserve">) | Carrier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Availability |</w:t>
      </w:r>
      <w:r>
        <w:t xml:space="preserve"> </w:t>
      </w:r>
      <w:r>
        <w:rPr>
          <w:rStyle w:val="VerbatimChar"/>
        </w:rPr>
        <w:t xml:space="preserve">L1_BREAKDOWN</w:t>
      </w:r>
      <w:r>
        <w:t xml:space="preserve"> </w:t>
      </w:r>
      <w:r>
        <w:t xml:space="preserve">(unplanned) |</w:t>
      </w:r>
      <w:r>
        <w:t xml:space="preserve"> </w:t>
      </w:r>
      <w:r>
        <w:rPr>
          <w:rStyle w:val="VerbatimChar"/>
        </w:rPr>
        <w:t xml:space="preserve">DowntimeEvent</w:t>
      </w:r>
      <w:r>
        <w:t xml:space="preserve"> </w:t>
      </w:r>
      <w:r>
        <w:t xml:space="preserve">is_planned=false |</w:t>
      </w:r>
      <w:r>
        <w:t xml:space="preserve"> </w:t>
      </w:r>
      <w:r>
        <w:t xml:space="preserve">| Availability |</w:t>
      </w:r>
      <w:r>
        <w:t xml:space="preserve"> </w:t>
      </w:r>
      <w:r>
        <w:rPr>
          <w:rStyle w:val="VerbatimChar"/>
        </w:rPr>
        <w:t xml:space="preserve">L2_SETUP</w:t>
      </w:r>
      <w:r>
        <w:t xml:space="preserve"> </w:t>
      </w:r>
      <w:r>
        <w:t xml:space="preserve">(changeover/adjust) |</w:t>
      </w:r>
      <w:r>
        <w:t xml:space="preserve"> </w:t>
      </w:r>
      <w:r>
        <w:rPr>
          <w:rStyle w:val="VerbatimChar"/>
        </w:rPr>
        <w:t xml:space="preserve">DowntimeEvent</w:t>
      </w:r>
      <w:r>
        <w:t xml:space="preserve"> </w:t>
      </w:r>
      <w:r>
        <w:t xml:space="preserve">is_planned=true |</w:t>
      </w:r>
      <w:r>
        <w:t xml:space="preserve"> </w:t>
      </w:r>
      <w:r>
        <w:t xml:space="preserve">| Performance |</w:t>
      </w:r>
      <w:r>
        <w:t xml:space="preserve"> </w:t>
      </w:r>
      <w:r>
        <w:rPr>
          <w:rStyle w:val="VerbatimChar"/>
        </w:rPr>
        <w:t xml:space="preserve">L3_MINOR_STOP</w:t>
      </w:r>
      <w:r>
        <w:t xml:space="preserve"> </w:t>
      </w:r>
      <w:r>
        <w:t xml:space="preserve">(idling/small stops) |</w:t>
      </w:r>
      <w:r>
        <w:t xml:space="preserve"> </w:t>
      </w:r>
      <w:r>
        <w:rPr>
          <w:rStyle w:val="VerbatimChar"/>
        </w:rPr>
        <w:t xml:space="preserve">state_interval</w:t>
      </w:r>
      <w:r>
        <w:t xml:space="preserve"> </w:t>
      </w:r>
      <w:r>
        <w:t xml:space="preserve">is_micro_stop |</w:t>
      </w:r>
      <w:r>
        <w:t xml:space="preserve"> </w:t>
      </w:r>
      <w:r>
        <w:t xml:space="preserve">| Performance |</w:t>
      </w:r>
      <w:r>
        <w:t xml:space="preserve"> </w:t>
      </w:r>
      <w:r>
        <w:rPr>
          <w:rStyle w:val="VerbatimChar"/>
        </w:rPr>
        <w:t xml:space="preserve">L4_REDUCED_SPEED</w:t>
      </w:r>
      <w:r>
        <w:t xml:space="preserve"> </w:t>
      </w:r>
      <w:r>
        <w:t xml:space="preserve">| count vs ideal-cycle gap |</w:t>
      </w:r>
      <w:r>
        <w:t xml:space="preserve"> </w:t>
      </w:r>
      <w:r>
        <w:t xml:space="preserve">| Quality |</w:t>
      </w:r>
      <w:r>
        <w:t xml:space="preserve"> </w:t>
      </w:r>
      <w:r>
        <w:rPr>
          <w:rStyle w:val="VerbatimChar"/>
        </w:rPr>
        <w:t xml:space="preserve">L5_DEFECT</w:t>
      </w:r>
      <w:r>
        <w:t xml:space="preserve"> </w:t>
      </w:r>
      <w:r>
        <w:t xml:space="preserve">(steady-state) |</w:t>
      </w:r>
      <w:r>
        <w:t xml:space="preserve"> </w:t>
      </w:r>
      <w:r>
        <w:rPr>
          <w:rStyle w:val="VerbatimChar"/>
        </w:rPr>
        <w:t xml:space="preserve">ProductionCount</w:t>
      </w:r>
      <w:r>
        <w:t xml:space="preserve"> </w:t>
      </w:r>
      <w:r>
        <w:t xml:space="preserve">scrap/rework |</w:t>
      </w:r>
      <w:r>
        <w:t xml:space="preserve"> </w:t>
      </w:r>
      <w:r>
        <w:t xml:space="preserve">| Quality |</w:t>
      </w:r>
      <w:r>
        <w:t xml:space="preserve"> </w:t>
      </w:r>
      <w:r>
        <w:rPr>
          <w:rStyle w:val="VerbatimChar"/>
        </w:rPr>
        <w:t xml:space="preserve">L6_STARTUP_YIELD</w:t>
      </w:r>
      <w:r>
        <w:t xml:space="preserve"> </w:t>
      </w:r>
      <w:r>
        <w:t xml:space="preserve">| run-up/transition window |</w:t>
      </w:r>
    </w:p>
    <w:p>
      <w:pPr>
        <w:pStyle w:val="BodyText"/>
      </w:pPr>
      <w:r>
        <w:t xml:space="preserve">The tree</w:t>
      </w:r>
      <w:r>
        <w:t xml:space="preserve"> </w:t>
      </w:r>
      <w:r>
        <w:rPr>
          <w:b/>
        </w:rPr>
        <w:t xml:space="preserve">closes</w:t>
      </w:r>
      <w:r>
        <w:t xml:space="preserve">: Σ Availability-loss minutes = PPT − Operating; Σ Performance loss = Operating − Net; Σ Quality loss = Net − Valuable. A reconciliation test asserts the leaves sum to the factor gaps (spec 06).</w:t>
      </w:r>
    </w:p>
    <w:p>
      <w:pPr>
        <w:pStyle w:val="Heading2"/>
      </w:pPr>
      <w:bookmarkStart w:id="55" w:name="Xdff8706694f27e6a5c8b8e84e9ae5e6a928de23"/>
      <w:r>
        <w:t xml:space="preserve">2. The 3-layer reason hierarchy (operator-first)</w:t>
      </w:r>
      <w:bookmarkEnd w:id="55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Layer 1 — category</w:t>
      </w:r>
      <w:r>
        <w:t xml:space="preserve"> </w:t>
      </w:r>
      <w:r>
        <w:t xml:space="preserve">(6–8 max): Mechanical, Electrical, Material, Changeover, Operator/Process, Utility, Quality, Planned. Selectable in 2–3 s; minimum-viable data even if the shift ends here.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Layer 2 — equipment/subsystem</w:t>
      </w:r>
      <w:r>
        <w:t xml:space="preserve"> </w:t>
      </w:r>
      <w:r>
        <w:t xml:space="preserve">(15–25 per category, filtered by L1): e.g. Mechanical → roll / bearing / drive / hydraulics.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Layer 3 — root-cause detail</w:t>
      </w:r>
      <w:r>
        <w:t xml:space="preserve">: optional for stops &lt;15 min, required ≥15 min.</w:t>
      </w:r>
      <w:r>
        <w:t xml:space="preserve"> </w:t>
      </w:r>
      <w:r>
        <w:t xml:space="preserve">Rules enforced:</w:t>
      </w:r>
      <w:r>
        <w:t xml:space="preserve"> </w:t>
      </w:r>
      <w:r>
        <w:rPr>
          <w:b/>
        </w:rPr>
        <w:t xml:space="preserve">no level shows &gt;15–20 options</w:t>
      </w:r>
      <w:r>
        <w:t xml:space="preserve">; reasons describe the</w:t>
      </w:r>
      <w:r>
        <w:t xml:space="preserve"> </w:t>
      </w:r>
      <w:r>
        <w:rPr>
          <w:b/>
        </w:rPr>
        <w:t xml:space="preserve">observed symptom, not the diagnosis</w:t>
      </w:r>
      <w:r>
        <w:t xml:space="preserve"> </w:t>
      </w:r>
      <w:r>
        <w:t xml:space="preserve">(root-cause is M2’s job on the same event);</w:t>
      </w:r>
      <w:r>
        <w:t xml:space="preserve"> </w:t>
      </w:r>
      <w:r>
        <w:rPr>
          <w:b/>
        </w:rPr>
        <w:t xml:space="preserve">6–12 active reasons per asset</w:t>
      </w:r>
      <w:r>
        <w:t xml:space="preserve"> </w:t>
      </w:r>
      <w:r>
        <w:t xml:space="preserve">is the target.</w:t>
      </w:r>
    </w:p>
    <w:p>
      <w:pPr>
        <w:pStyle w:val="Heading2"/>
      </w:pPr>
      <w:bookmarkStart w:id="56" w:name="canonical-mapping"/>
      <w:r>
        <w:t xml:space="preserve">3. Canonical mapping</w:t>
      </w:r>
      <w:bookmarkEnd w:id="56"/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canon.reason_code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loss_category_ref</w:t>
      </w:r>
      <w:r>
        <w:t xml:space="preserve"> </w:t>
      </w:r>
      <w:r>
        <w:t xml:space="preserve">(→ Six Big Losses) and</w:t>
      </w:r>
      <w:r>
        <w:t xml:space="preserve"> </w:t>
      </w:r>
      <w:r>
        <w:rPr>
          <w:rStyle w:val="VerbatimChar"/>
        </w:rPr>
        <w:t xml:space="preserve">oee_component</w:t>
      </w:r>
      <w:r>
        <w:t xml:space="preserve"> </w:t>
      </w:r>
      <w:r>
        <w:t xml:space="preserve">(A/P/Q). Seeded by the</w:t>
      </w:r>
      <w:r>
        <w:t xml:space="preserve"> </w:t>
      </w:r>
      <w:r>
        <w:rPr>
          <w:b/>
        </w:rPr>
        <w:t xml:space="preserve">OEE sector template</w:t>
      </w:r>
      <w:r>
        <w:t xml:space="preserve"> </w:t>
      </w:r>
      <w:r>
        <w:t xml:space="preserve">(Manifold), tunable per tenant. This mapping is what lets a breakdown and a changeover be told apart inside Availability and what makes the tree close.</w:t>
      </w:r>
    </w:p>
    <w:p>
      <w:pPr>
        <w:pStyle w:val="Heading2"/>
      </w:pPr>
      <w:bookmarkStart w:id="57" w:name="all-other-governance"/>
      <w:r>
        <w:t xml:space="preserve">4.</w:t>
      </w:r>
      <w:r>
        <w:t xml:space="preserve"> </w:t>
      </w:r>
      <w:r>
        <w:t xml:space="preserve">“</w:t>
      </w:r>
      <w:r>
        <w:t xml:space="preserve">All Other</w:t>
      </w:r>
      <w:r>
        <w:t xml:space="preserve">”</w:t>
      </w:r>
      <w:r>
        <w:t xml:space="preserve"> </w:t>
      </w:r>
      <w:r>
        <w:t xml:space="preserve">governance</w:t>
      </w:r>
      <w:bookmarkEnd w:id="57"/>
    </w:p>
    <w:p>
      <w:pPr>
        <w:pStyle w:val="FirstParagraph"/>
      </w:pPr>
      <w:r>
        <w:t xml:space="preserve">Exactly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unclassified reason exists. A scheduled job checks its share; when it enters the</w:t>
      </w:r>
      <w:r>
        <w:t xml:space="preserve"> </w:t>
      </w:r>
      <w:r>
        <w:rPr>
          <w:b/>
        </w:rPr>
        <w:t xml:space="preserve">top-loss Pareto or exceeds ~10%</w:t>
      </w:r>
      <w:r>
        <w:t xml:space="preserve">, M4 raises an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Other is now a top loss — refine it</w:t>
      </w:r>
      <w:r>
        <w:rPr>
          <w:b/>
        </w:rPr>
        <w:t xml:space="preserve">”</w:t>
      </w:r>
      <w:r>
        <w:t xml:space="preserve"> </w:t>
      </w:r>
      <w:r>
        <w:t xml:space="preserve">prompt and flags</w:t>
      </w:r>
      <w:r>
        <w:t xml:space="preserve"> </w:t>
      </w:r>
      <w:r>
        <w:rPr>
          <w:rStyle w:val="VerbatimChar"/>
        </w:rPr>
        <w:t xml:space="preserve">top_loss.is_other_bucket=true</w:t>
      </w:r>
      <w:r>
        <w:t xml:space="preserve">. The CI engineer then splits it into specific codes with the crew. This keeps the Pareto actionable and prevents the</w:t>
      </w:r>
      <w:r>
        <w:t xml:space="preserve"> </w:t>
      </w:r>
      <w:r>
        <w:t xml:space="preserve">“</w:t>
      </w:r>
      <w:r>
        <w:t xml:space="preserve">miscellaneous black hole.</w:t>
      </w:r>
      <w:r>
        <w:t xml:space="preserve">”</w:t>
      </w:r>
    </w:p>
    <w:p>
      <w:pPr>
        <w:pStyle w:val="Heading2"/>
      </w:pPr>
      <w:bookmarkStart w:id="58" w:name="pareto-by-minutes-and-by-cost"/>
      <w:r>
        <w:t xml:space="preserve">5. Pareto (by minutes AND by cost)</w:t>
      </w:r>
      <w:bookmarkEnd w:id="58"/>
    </w:p>
    <w:p>
      <w:pPr>
        <w:pStyle w:val="FirstParagraph"/>
      </w:pPr>
      <w:r>
        <w:rPr>
          <w:rStyle w:val="VerbatimChar"/>
        </w:rPr>
        <w:t xml:space="preserve">oee.top_loss</w:t>
      </w:r>
      <w:r>
        <w:t xml:space="preserve"> </w:t>
      </w:r>
      <w:r>
        <w:t xml:space="preserve">is computed per scope (asset/line/plant) and period for</w:t>
      </w:r>
      <w:r>
        <w:t xml:space="preserve"> </w:t>
      </w:r>
      <w:r>
        <w:rPr>
          <w:b/>
        </w:rPr>
        <w:t xml:space="preserve">two</w:t>
      </w:r>
      <w:r>
        <w:rPr>
          <w:b/>
        </w:rPr>
        <w:t xml:space="preserve"> </w:t>
      </w:r>
      <w:r>
        <w:rPr>
          <w:rStyle w:val="VerbatimChar"/>
          <w:b/>
        </w:rPr>
        <w:t xml:space="preserve">rank_basis</w:t>
      </w:r>
      <w:r>
        <w:rPr>
          <w:b/>
        </w:rPr>
        <w:t xml:space="preserve"> </w:t>
      </w:r>
      <w:r>
        <w:rPr>
          <w:b/>
        </w:rPr>
        <w:t xml:space="preserve">values: MINUTES and COST</w:t>
      </w:r>
      <w:r>
        <w:t xml:space="preserve"> </w:t>
      </w:r>
      <w:r>
        <w:t xml:space="preserve">— because the biggest</w:t>
      </w:r>
      <w:r>
        <w:t xml:space="preserve"> </w:t>
      </w:r>
      <w:r>
        <w:rPr>
          <w:i/>
        </w:rPr>
        <w:t xml:space="preserve">time</w:t>
      </w:r>
      <w:r>
        <w:t xml:space="preserve"> </w:t>
      </w:r>
      <w:r>
        <w:t xml:space="preserve">loss and the most</w:t>
      </w:r>
      <w:r>
        <w:t xml:space="preserve"> </w:t>
      </w:r>
      <w:r>
        <w:rPr>
          <w:i/>
        </w:rPr>
        <w:t xml:space="preserve">expensive</w:t>
      </w:r>
      <w:r>
        <w:t xml:space="preserve"> </w:t>
      </w:r>
      <w:r>
        <w:t xml:space="preserve">loss are often different events, and the executive wants the second. Cost uses</w:t>
      </w:r>
      <w:r>
        <w:t xml:space="preserve"> </w:t>
      </w:r>
      <w:r>
        <w:rPr>
          <w:rStyle w:val="VerbatimChar"/>
        </w:rPr>
        <w:t xml:space="preserve">loss_attribution.lost_cost</w:t>
      </w:r>
      <w:r>
        <w:t xml:space="preserve"> </w:t>
      </w:r>
      <w:r>
        <w:t xml:space="preserve">(priced via</w:t>
      </w:r>
      <w:r>
        <w:t xml:space="preserve"> </w:t>
      </w:r>
      <w:r>
        <w:rPr>
          <w:rStyle w:val="VerbatimChar"/>
        </w:rPr>
        <w:t xml:space="preserve">canon.cost_rate</w:t>
      </w:r>
      <w:r>
        <w:t xml:space="preserve">, D7).</w:t>
      </w:r>
    </w:p>
    <w:p>
      <w:pPr>
        <w:pStyle w:val="Heading2"/>
      </w:pPr>
      <w:bookmarkStart w:id="59" w:name="acceptance-must-3"/>
      <w:r>
        <w:t xml:space="preserve">6. Acceptance (MUST)</w:t>
      </w:r>
      <w:bookmarkEnd w:id="59"/>
    </w:p>
    <w:p>
      <w:pPr>
        <w:numPr>
          <w:ilvl w:val="0"/>
          <w:numId w:val="1007"/>
        </w:numPr>
        <w:pStyle w:val="Compact"/>
      </w:pPr>
      <w:r>
        <w:t xml:space="preserve">L-01 Every active reason maps to exactly one loss category and one OEE component.</w:t>
      </w:r>
    </w:p>
    <w:p>
      <w:pPr>
        <w:numPr>
          <w:ilvl w:val="0"/>
          <w:numId w:val="1007"/>
        </w:numPr>
        <w:pStyle w:val="Compact"/>
      </w:pPr>
      <w:r>
        <w:t xml:space="preserve">L-02 Leaf losses reconcile to the A/P/Q factor gaps within rounding (closure test).</w:t>
      </w:r>
    </w:p>
    <w:p>
      <w:pPr>
        <w:numPr>
          <w:ilvl w:val="0"/>
          <w:numId w:val="1007"/>
        </w:numPr>
        <w:pStyle w:val="Compact"/>
      </w:pPr>
      <w:r>
        <w:t xml:space="preserve">L-03 No reason level presents &gt;20 options; L1 has ≤8 categories.</w:t>
      </w:r>
    </w:p>
    <w:p>
      <w:pPr>
        <w:numPr>
          <w:ilvl w:val="0"/>
          <w:numId w:val="1007"/>
        </w:numPr>
        <w:pStyle w:val="Compact"/>
      </w:pPr>
      <w:r>
        <w:t xml:space="preserve">L-04 The</w:t>
      </w:r>
      <w:r>
        <w:t xml:space="preserve"> </w:t>
      </w:r>
      <w:r>
        <w:t xml:space="preserve">“</w:t>
      </w:r>
      <w:r>
        <w:t xml:space="preserve">All Other</w:t>
      </w:r>
      <w:r>
        <w:t xml:space="preserve">”</w:t>
      </w:r>
      <w:r>
        <w:t xml:space="preserve"> </w:t>
      </w:r>
      <w:r>
        <w:t xml:space="preserve">share is monitored; exceeding threshold raises the refine prompt and sets</w:t>
      </w:r>
      <w:r>
        <w:t xml:space="preserve"> </w:t>
      </w:r>
      <w:r>
        <w:rPr>
          <w:rStyle w:val="VerbatimChar"/>
        </w:rPr>
        <w:t xml:space="preserve">is_other_bucket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L-05 Pareto exists for both MINUTES and COST and ranks consistently with</w:t>
      </w:r>
      <w:r>
        <w:t xml:space="preserve"> </w:t>
      </w:r>
      <w:r>
        <w:rPr>
          <w:rStyle w:val="VerbatimChar"/>
        </w:rPr>
        <w:t xml:space="preserve">loss_attribution</w:t>
      </w:r>
      <w:r>
        <w:t xml:space="preserve">.</w:t>
      </w:r>
    </w:p>
    <w:p>
      <w:pPr>
        <w:pStyle w:val="Heading1"/>
      </w:pPr>
      <w:bookmarkStart w:id="60" w:name="m4-05-aggregation-events-pipeline"/>
      <w:r>
        <w:t xml:space="preserve">M4 · 05 · Aggregation, Events &amp; Pipeline</w:t>
      </w:r>
      <w:bookmarkEnd w:id="60"/>
    </w:p>
    <w:p>
      <w:pPr>
        <w:pStyle w:val="FirstParagraph"/>
      </w:pPr>
      <w:r>
        <w:rPr>
          <w:b/>
        </w:rPr>
        <w:t xml:space="preserve">Deep-plan:</w:t>
      </w:r>
      <w:r>
        <w:t xml:space="preserve"> </w:t>
      </w:r>
      <w:r>
        <w:t xml:space="preserve">§3, §9 ·</w:t>
      </w:r>
      <w:r>
        <w:t xml:space="preserve"> </w:t>
      </w:r>
      <w:r>
        <w:rPr>
          <w:b/>
        </w:rPr>
        <w:t xml:space="preserve">Build phase:</w:t>
      </w:r>
      <w:r>
        <w:t xml:space="preserve"> </w:t>
      </w:r>
      <w:r>
        <w:t xml:space="preserve">M4-1→2</w:t>
      </w:r>
    </w:p>
    <w:p>
      <w:pPr>
        <w:pStyle w:val="Heading2"/>
      </w:pPr>
      <w:bookmarkStart w:id="61" w:name="two-paths-one-truth"/>
      <w:r>
        <w:t xml:space="preserve">1. Two paths, one truth</w:t>
      </w:r>
      <w:bookmarkEnd w:id="61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Streaming (live):</w:t>
      </w:r>
      <w:r>
        <w:t xml:space="preserve"> </w:t>
      </w:r>
      <w:r>
        <w:t xml:space="preserve">Flink job consumes</w:t>
      </w:r>
      <w:r>
        <w:t xml:space="preserve"> </w:t>
      </w:r>
      <w:r>
        <w:rPr>
          <w:rStyle w:val="VerbatimChar"/>
        </w:rPr>
        <w:t xml:space="preserve">canon.state_event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production_count</w:t>
      </w:r>
      <w:r>
        <w:t xml:space="preserve"> </w:t>
      </w:r>
      <w:r>
        <w:t xml:space="preserve">topics → maintains the open</w:t>
      </w:r>
      <w:r>
        <w:t xml:space="preserve"> </w:t>
      </w:r>
      <w:r>
        <w:rPr>
          <w:rStyle w:val="VerbatimChar"/>
        </w:rPr>
        <w:t xml:space="preserve">state_interval</w:t>
      </w:r>
      <w:r>
        <w:t xml:space="preserve">, a rolling Redis OEE for the current shift, and micro-stop/speed counters for Monitoring. Latency within D2 (minutes).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Batch (mart):</w:t>
      </w:r>
      <w:r>
        <w:t xml:space="preserve"> </w:t>
      </w:r>
      <w:r>
        <w:t xml:space="preserve">Airflow DAG closes intervals, computes</w:t>
      </w:r>
      <w:r>
        <w:t xml:space="preserve"> </w:t>
      </w:r>
      <w:r>
        <w:rPr>
          <w:rStyle w:val="VerbatimChar"/>
        </w:rPr>
        <w:t xml:space="preserve">oee_interval</w:t>
      </w:r>
      <w:r>
        <w:t xml:space="preserve"> </w:t>
      </w:r>
      <w:r>
        <w:t xml:space="preserve">per shift/day, runs</w:t>
      </w:r>
      <w:r>
        <w:t xml:space="preserve"> </w:t>
      </w:r>
      <w:r>
        <w:rPr>
          <w:rStyle w:val="VerbatimChar"/>
        </w:rPr>
        <w:t xml:space="preserve">loss_attribution</w:t>
      </w:r>
      <w:r>
        <w:t xml:space="preserve">, builds</w:t>
      </w:r>
      <w:r>
        <w:t xml:space="preserve"> </w:t>
      </w:r>
      <w:r>
        <w:rPr>
          <w:rStyle w:val="VerbatimChar"/>
        </w:rPr>
        <w:t xml:space="preserve">top_loss</w:t>
      </w:r>
      <w:r>
        <w:t xml:space="preserve">, refreshes</w:t>
      </w:r>
      <w:r>
        <w:t xml:space="preserve"> </w:t>
      </w:r>
      <w:r>
        <w:rPr>
          <w:rStyle w:val="VerbatimChar"/>
        </w:rPr>
        <w:t xml:space="preserve">readiness_snapshot</w:t>
      </w:r>
      <w:r>
        <w:t xml:space="preserve">. The mart is the system of record for reporting; the stream is for the live tile.</w:t>
      </w:r>
    </w:p>
    <w:p>
      <w:pPr>
        <w:pStyle w:val="FirstParagraph"/>
      </w:pPr>
      <w:r>
        <w:t xml:space="preserve">Both compute from the</w:t>
      </w:r>
      <w:r>
        <w:t xml:space="preserve"> </w:t>
      </w:r>
      <w:r>
        <w:rPr>
          <w:b/>
        </w:rPr>
        <w:t xml:space="preserve">same canonical events and the same definitions</w:t>
      </w:r>
      <w:r>
        <w:t xml:space="preserve"> </w:t>
      </w:r>
      <w:r>
        <w:t xml:space="preserve">— the live tile and the shift report cannot disagree beyond in-flight events.</w:t>
      </w:r>
    </w:p>
    <w:p>
      <w:pPr>
        <w:pStyle w:val="Heading2"/>
      </w:pPr>
      <w:bookmarkStart w:id="62" w:name="pipeline-stages"/>
      <w:r>
        <w:t xml:space="preserve">2. Pipeline stages</w:t>
      </w:r>
      <w:bookmarkEnd w:id="62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EV["canon.state_event / downtime_event / production_count"] --&gt; RES["State Interval Resolver (idempotent)"]</w:t>
      </w:r>
      <w:r>
        <w:br/>
      </w:r>
      <w:r>
        <w:rPr>
          <w:rStyle w:val="VerbatimChar"/>
        </w:rPr>
        <w:t xml:space="preserve">  RES --&gt; CALC["OEE Calc (A×P×Q + TEEP)"]</w:t>
      </w:r>
      <w:r>
        <w:br/>
      </w:r>
      <w:r>
        <w:rPr>
          <w:rStyle w:val="VerbatimChar"/>
        </w:rPr>
        <w:t xml:space="preserve">  CALC --&gt; LOSS["Loss Attribution (Six Big Losses)"]</w:t>
      </w:r>
      <w:r>
        <w:br/>
      </w:r>
      <w:r>
        <w:rPr>
          <w:rStyle w:val="VerbatimChar"/>
        </w:rPr>
        <w:t xml:space="preserve">  LOSS --&gt; PAR["Top-Loss Pareto"]</w:t>
      </w:r>
      <w:r>
        <w:br/>
      </w:r>
      <w:r>
        <w:rPr>
          <w:rStyle w:val="VerbatimChar"/>
        </w:rPr>
        <w:t xml:space="preserve">  CALC --&gt; PUB["Publish: KPI registry + Redis live + canonical write-back"]</w:t>
      </w:r>
      <w:r>
        <w:br/>
      </w:r>
      <w:r>
        <w:rPr>
          <w:rStyle w:val="VerbatimChar"/>
        </w:rPr>
        <w:t xml:space="preserve">  LOSS --&gt; PUB</w:t>
      </w:r>
      <w:r>
        <w:br/>
      </w:r>
      <w:r>
        <w:rPr>
          <w:rStyle w:val="VerbatimChar"/>
        </w:rPr>
        <w:t xml:space="preserve">  PAR --&gt; PUB</w:t>
      </w:r>
    </w:p>
    <w:p>
      <w:pPr>
        <w:pStyle w:val="Heading2"/>
      </w:pPr>
      <w:bookmarkStart w:id="63" w:name="recompute-replay-nfr"/>
      <w:r>
        <w:t xml:space="preserve">3. Recompute &amp; replay (NFR)</w:t>
      </w:r>
      <w:bookmarkEnd w:id="63"/>
    </w:p>
    <w:p>
      <w:pPr>
        <w:pStyle w:val="FirstParagraph"/>
      </w:pPr>
      <w:r>
        <w:t xml:space="preserve">Any correction upstream (a re-coded reason, a fixed timestamp, a recalibrated ideal cycle) triggers a</w:t>
      </w:r>
      <w:r>
        <w:t xml:space="preserve"> </w:t>
      </w:r>
      <w:r>
        <w:rPr>
          <w:b/>
        </w:rPr>
        <w:t xml:space="preserve">bounded recompute</w:t>
      </w:r>
      <w:r>
        <w:t xml:space="preserve"> </w:t>
      </w:r>
      <w:r>
        <w:t xml:space="preserve">of only the affected</w:t>
      </w:r>
      <w:r>
        <w:t xml:space="preserve"> </w:t>
      </w:r>
      <w:r>
        <w:rPr>
          <w:rStyle w:val="VerbatimChar"/>
        </w:rPr>
        <w:t xml:space="preserve">(work_unit, time-bucket)</w:t>
      </w:r>
      <w:r>
        <w:t xml:space="preserve"> </w:t>
      </w:r>
      <w:r>
        <w:t xml:space="preserve">partitions via idempotent upsert (unique key on</w:t>
      </w:r>
      <w:r>
        <w:t xml:space="preserve"> </w:t>
      </w:r>
      <w:r>
        <w:rPr>
          <w:rStyle w:val="VerbatimChar"/>
        </w:rPr>
        <w:t xml:space="preserve">oee_interval</w:t>
      </w:r>
      <w:r>
        <w:t xml:space="preserve">). No manual patching; OEE history is always a deterministic function of canonical events + effective-dated policy. A nightly</w:t>
      </w:r>
      <w:r>
        <w:t xml:space="preserve"> </w:t>
      </w:r>
      <w:r>
        <w:rPr>
          <w:b/>
        </w:rPr>
        <w:t xml:space="preserve">reconciliation job</w:t>
      </w:r>
      <w:r>
        <w:t xml:space="preserve"> </w:t>
      </w:r>
      <w:r>
        <w:t xml:space="preserve">asserts M4 totals vs M2 downtime-minutes and M3 counts (spec 06).</w:t>
      </w:r>
    </w:p>
    <w:p>
      <w:pPr>
        <w:pStyle w:val="Heading2"/>
      </w:pPr>
      <w:bookmarkStart w:id="64" w:name="domain-events-m4-publishes"/>
      <w:r>
        <w:t xml:space="preserve">4. Domain events M4 publishes</w:t>
      </w:r>
      <w:bookmarkEnd w:id="6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Consumers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oee.interval.computed</w:t>
            </w:r>
          </w:p>
        </w:tc>
        <w:tc>
          <w:p>
            <w:pPr>
              <w:pStyle w:val="Compact"/>
              <w:jc w:val="left"/>
            </w:pPr>
            <w:r>
              <w:t xml:space="preserve">shift/day rollup done</w:t>
            </w:r>
          </w:p>
        </w:tc>
        <w:tc>
          <w:p>
            <w:pPr>
              <w:pStyle w:val="Compact"/>
              <w:jc w:val="left"/>
            </w:pPr>
            <w:r>
              <w:t xml:space="preserve">UIL,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oee.state.changed</w:t>
            </w:r>
          </w:p>
        </w:tc>
        <w:tc>
          <w:p>
            <w:pPr>
              <w:pStyle w:val="Compact"/>
              <w:jc w:val="left"/>
            </w:pPr>
            <w:r>
              <w:t xml:space="preserve">live state transition resolved</w:t>
            </w:r>
          </w:p>
        </w:tc>
        <w:tc>
          <w:p>
            <w:pPr>
              <w:pStyle w:val="Compact"/>
              <w:jc w:val="left"/>
            </w:pPr>
            <w:r>
              <w:t xml:space="preserve">Monitoring (live tile)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oee.microstop.detected</w:t>
            </w:r>
          </w:p>
        </w:tc>
        <w:tc>
          <w:p>
            <w:pPr>
              <w:pStyle w:val="Compact"/>
              <w:jc w:val="left"/>
            </w:pPr>
            <w:r>
              <w:t xml:space="preserve">sub-threshold stop (auto path)</w:t>
            </w:r>
          </w:p>
        </w:tc>
        <w:tc>
          <w:p>
            <w:pPr>
              <w:pStyle w:val="Compact"/>
              <w:jc w:val="left"/>
            </w:pPr>
            <w:r>
              <w:t xml:space="preserve">Monitoring, M2 (bad-actor)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oee.speedloss.flagged</w:t>
            </w:r>
          </w:p>
        </w:tc>
        <w:tc>
          <w:p>
            <w:pPr>
              <w:pStyle w:val="Compact"/>
              <w:jc w:val="left"/>
            </w:pPr>
            <w:r>
              <w:t xml:space="preserve">sustained sub-rate running</w:t>
            </w:r>
          </w:p>
        </w:tc>
        <w:tc>
          <w:p>
            <w:pPr>
              <w:pStyle w:val="Compact"/>
              <w:jc w:val="left"/>
            </w:pPr>
            <w:r>
              <w:t xml:space="preserve">Monitoring, M3 (re-plan), Financial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oee.toploss.updated</w:t>
            </w:r>
          </w:p>
        </w:tc>
        <w:tc>
          <w:p>
            <w:pPr>
              <w:pStyle w:val="Compact"/>
              <w:jc w:val="left"/>
            </w:pPr>
            <w:r>
              <w:t xml:space="preserve">Pareto recomputed</w:t>
            </w:r>
          </w:p>
        </w:tc>
        <w:tc>
          <w:p>
            <w:pPr>
              <w:pStyle w:val="Compact"/>
              <w:jc w:val="left"/>
            </w:pPr>
            <w:r>
              <w:t xml:space="preserve">UIL,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oee.other_bucket.exceeded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 Other</w:t>
            </w:r>
            <w:r>
              <w:t xml:space="preserve">”</w:t>
            </w:r>
            <w:r>
              <w:t xml:space="preserve"> </w:t>
            </w:r>
            <w:r>
              <w:t xml:space="preserve">entered top loss</w:t>
            </w:r>
          </w:p>
        </w:tc>
        <w:tc>
          <w:p>
            <w:pPr>
              <w:pStyle w:val="Compact"/>
              <w:jc w:val="left"/>
            </w:pPr>
            <w:r>
              <w:t xml:space="preserve">CI engineer / config</w:t>
            </w:r>
          </w:p>
        </w:tc>
      </w:tr>
    </w:tbl>
    <w:p>
      <w:pPr>
        <w:pStyle w:val="Heading2"/>
      </w:pPr>
      <w:bookmarkStart w:id="65" w:name="acceptance-must-4"/>
      <w:r>
        <w:t xml:space="preserve">5. Acceptance (MUST)</w:t>
      </w:r>
      <w:bookmarkEnd w:id="65"/>
    </w:p>
    <w:p>
      <w:pPr>
        <w:numPr>
          <w:ilvl w:val="0"/>
          <w:numId w:val="1009"/>
        </w:numPr>
        <w:pStyle w:val="Compact"/>
      </w:pPr>
      <w:r>
        <w:t xml:space="preserve">P-01 Live (stream) and mart (batch) OEE for a closed shift agree to the unit.</w:t>
      </w:r>
    </w:p>
    <w:p>
      <w:pPr>
        <w:numPr>
          <w:ilvl w:val="0"/>
          <w:numId w:val="1009"/>
        </w:numPr>
        <w:pStyle w:val="Compact"/>
      </w:pPr>
      <w:r>
        <w:t xml:space="preserve">P-02 A late/corrected event recomputes only affected buckets and changes the result deterministically.</w:t>
      </w:r>
    </w:p>
    <w:p>
      <w:pPr>
        <w:numPr>
          <w:ilvl w:val="0"/>
          <w:numId w:val="1009"/>
        </w:numPr>
        <w:pStyle w:val="Compact"/>
      </w:pPr>
      <w:r>
        <w:t xml:space="preserve">P-03 Nightly reconciliation passes: Σ M4 unplanned-downtime-min = Σ M2 breakdown-min for the shared events; Σ M4 total_count = Σ M3 ProductionCount.</w:t>
      </w:r>
    </w:p>
    <w:p>
      <w:pPr>
        <w:numPr>
          <w:ilvl w:val="0"/>
          <w:numId w:val="1009"/>
        </w:numPr>
        <w:pStyle w:val="Compact"/>
      </w:pPr>
      <w:r>
        <w:t xml:space="preserve">P-04 Every published event is idempotent (replay-safe) and tenant-scoped.</w:t>
      </w:r>
    </w:p>
    <w:p>
      <w:pPr>
        <w:pStyle w:val="Heading1"/>
      </w:pPr>
      <w:bookmarkStart w:id="66" w:name="m4-06-kpis-analytics-financial-impact"/>
      <w:r>
        <w:t xml:space="preserve">M4 · 06 · KPIs, Analytics &amp; Financial Impact</w:t>
      </w:r>
      <w:bookmarkEnd w:id="66"/>
    </w:p>
    <w:p>
      <w:pPr>
        <w:pStyle w:val="FirstParagraph"/>
      </w:pPr>
      <w:r>
        <w:rPr>
          <w:b/>
        </w:rPr>
        <w:t xml:space="preserve">Deep-plan:</w:t>
      </w:r>
      <w:r>
        <w:t xml:space="preserve"> </w:t>
      </w:r>
      <w:r>
        <w:t xml:space="preserve">§9, §12 ·</w:t>
      </w:r>
      <w:r>
        <w:t xml:space="preserve"> </w:t>
      </w:r>
      <w:r>
        <w:rPr>
          <w:b/>
        </w:rPr>
        <w:t xml:space="preserve">Build phase:</w:t>
      </w:r>
      <w:r>
        <w:t xml:space="preserve"> </w:t>
      </w:r>
      <w:r>
        <w:t xml:space="preserve">M4-2→3</w:t>
      </w:r>
    </w:p>
    <w:p>
      <w:pPr>
        <w:pStyle w:val="Heading2"/>
      </w:pPr>
      <w:bookmarkStart w:id="67" w:name="X720cc1c72f9ef001c63068be91489293fff475a"/>
      <w:r>
        <w:t xml:space="preserve">1. KPI family (into the shared registry, doc 03)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OEE</w:t>
            </w:r>
          </w:p>
        </w:tc>
        <w:tc>
          <w:p>
            <w:pPr>
              <w:pStyle w:val="Compact"/>
              <w:jc w:val="left"/>
            </w:pPr>
            <w:r>
              <w:t xml:space="preserve">A×P×Q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oee_interval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Operating ÷ PPT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oee_interval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(Ideal Cycle × Total) ÷ Operating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oee_interval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Good ÷ Total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oee_interval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TEEP</w:t>
            </w:r>
          </w:p>
        </w:tc>
        <w:tc>
          <w:p>
            <w:pPr>
              <w:pStyle w:val="Compact"/>
              <w:jc w:val="left"/>
            </w:pPr>
            <w:r>
              <w:t xml:space="preserve">OEE × (PPT ÷ Calendar)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oee_interval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Utilisation/Loading</w:t>
            </w:r>
          </w:p>
        </w:tc>
        <w:tc>
          <w:p>
            <w:pPr>
              <w:pStyle w:val="Compact"/>
              <w:jc w:val="left"/>
            </w:pPr>
            <w:r>
              <w:t xml:space="preserve">PPT ÷ Calendar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oee_interval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Six-Big-Losses split</w:t>
            </w:r>
          </w:p>
        </w:tc>
        <w:tc>
          <w:p>
            <w:pPr>
              <w:pStyle w:val="Compact"/>
              <w:jc w:val="left"/>
            </w:pPr>
            <w:r>
              <w:t xml:space="preserve">minutes/units per loss ÷ total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loss_attribution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Top-loss Pareto</w:t>
            </w:r>
          </w:p>
        </w:tc>
        <w:tc>
          <w:p>
            <w:pPr>
              <w:pStyle w:val="Compact"/>
              <w:jc w:val="left"/>
            </w:pPr>
            <w:r>
              <w:t xml:space="preserve">ranked by minutes &amp; cost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top_loss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Planned/Unplanned downtime</w:t>
            </w:r>
          </w:p>
        </w:tc>
        <w:tc>
          <w:p>
            <w:pPr>
              <w:pStyle w:val="Compact"/>
              <w:jc w:val="left"/>
            </w:pPr>
            <w:r>
              <w:t xml:space="preserve">Σ stop-min by is_planned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state_interval</w:t>
            </w:r>
          </w:p>
        </w:tc>
      </w:tr>
    </w:tbl>
    <w:p>
      <w:pPr>
        <w:pStyle w:val="BodyText"/>
      </w:pPr>
      <w:r>
        <w:t xml:space="preserve">All definitions live in the</w:t>
      </w:r>
      <w:r>
        <w:t xml:space="preserve"> </w:t>
      </w:r>
      <w:r>
        <w:rPr>
          <w:b/>
        </w:rPr>
        <w:t xml:space="preserve">shared ISO 22400 KPI registry</w:t>
      </w:r>
      <w:r>
        <w:t xml:space="preserve"> </w:t>
      </w:r>
      <w:r>
        <w:t xml:space="preserve">— M4 publishes values, never a private definition. UIL/Reporting/M2/M3 read the same registry.</w:t>
      </w:r>
    </w:p>
    <w:p>
      <w:pPr>
        <w:pStyle w:val="Heading2"/>
      </w:pPr>
      <w:bookmarkStart w:id="68" w:name="the-mtbfmttr-boundary-reliability-is-m2"/>
      <w:r>
        <w:t xml:space="preserve">2. The MTBF/MTTR boundary (reliability is M2)</w:t>
      </w:r>
      <w:bookmarkEnd w:id="68"/>
    </w:p>
    <w:p>
      <w:pPr>
        <w:pStyle w:val="FirstParagraph"/>
      </w:pPr>
      <w:r>
        <w:t xml:space="preserve">M4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publish MTBF/MTTR. Those are M2’s reliability/maintainability KPIs over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rPr>
          <w:rStyle w:val="VerbatimChar"/>
        </w:rPr>
        <w:t xml:space="preserve">DowntimeEvent</w:t>
      </w:r>
      <w:r>
        <w:t xml:space="preserve"> </w:t>
      </w:r>
      <w:r>
        <w:t xml:space="preserve">stream. M4 publishes</w:t>
      </w:r>
      <w:r>
        <w:t xml:space="preserve"> </w:t>
      </w:r>
      <w:r>
        <w:rPr>
          <w:b/>
        </w:rPr>
        <w:t xml:space="preserve">time-based Availability</w:t>
      </w:r>
      <w:r>
        <w:t xml:space="preserve"> </w:t>
      </w:r>
      <w:r>
        <w:t xml:space="preserve">and breakdown-loss minutes; M2 reads those events for failure stats. One downtime truth, two views (deep-plan §12). Reviewers: any MTBF/MTTR in</w:t>
      </w:r>
      <w:r>
        <w:t xml:space="preserve"> </w:t>
      </w:r>
      <w:r>
        <w:rPr>
          <w:rStyle w:val="VerbatimChar"/>
        </w:rPr>
        <w:t xml:space="preserve">oee.*</w:t>
      </w:r>
      <w:r>
        <w:t xml:space="preserve"> </w:t>
      </w:r>
      <w:r>
        <w:t xml:space="preserve">is a defect.</w:t>
      </w:r>
    </w:p>
    <w:p>
      <w:pPr>
        <w:pStyle w:val="Heading2"/>
      </w:pPr>
      <w:bookmarkStart w:id="69" w:name="financial-impact-d7-rate-as-of-event"/>
      <w:r>
        <w:t xml:space="preserve">3. Financial impact (D7, rate-as-of-event)</w:t>
      </w:r>
      <w:bookmarkEnd w:id="6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Priced 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Availability (downtime)</w:t>
            </w:r>
          </w:p>
        </w:tc>
        <w:tc>
          <w:p>
            <w:pPr>
              <w:pStyle w:val="Compact"/>
              <w:jc w:val="left"/>
            </w:pPr>
            <w:r>
              <w:t xml:space="preserve">lost-min × downtime cost/min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cost_rate</w:t>
            </w:r>
            <w:r>
              <w:t xml:space="preserve"> </w:t>
            </w:r>
            <w:r>
              <w:t xml:space="preserve">(downtime) effective at event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(speed/micro-stop)</w:t>
            </w:r>
          </w:p>
        </w:tc>
        <w:tc>
          <w:p>
            <w:pPr>
              <w:pStyle w:val="Compact"/>
              <w:jc w:val="left"/>
            </w:pPr>
            <w:r>
              <w:t xml:space="preserve">lost-units × lost-margin/unit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cost_rate</w:t>
            </w:r>
            <w:r>
              <w:t xml:space="preserve"> </w:t>
            </w:r>
            <w:r>
              <w:t xml:space="preserve">(throughput)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(defect/yield)</w:t>
            </w:r>
          </w:p>
        </w:tc>
        <w:tc>
          <w:p>
            <w:pPr>
              <w:pStyle w:val="Compact"/>
              <w:jc w:val="left"/>
            </w:pPr>
            <w:r>
              <w:t xml:space="preserve">scrap+rework units × cost/unit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cost_rate</w:t>
            </w:r>
            <w:r>
              <w:t xml:space="preserve"> </w:t>
            </w:r>
            <w:r>
              <w:t xml:space="preserve">(scrap)</w:t>
            </w:r>
          </w:p>
        </w:tc>
      </w:tr>
    </w:tbl>
    <w:p>
      <w:pPr>
        <w:pStyle w:val="BodyText"/>
      </w:pPr>
      <w:r>
        <w:t xml:space="preserve">Resolution</w:t>
      </w:r>
      <w:r>
        <w:t xml:space="preserve"> </w:t>
      </w:r>
      <w:r>
        <w:rPr>
          <w:b/>
        </w:rPr>
        <w:t xml:space="preserve">always</w:t>
      </w:r>
      <w:r>
        <w:t xml:space="preserve"> </w:t>
      </w:r>
      <w:r>
        <w:t xml:space="preserve">uses the rate</w:t>
      </w:r>
      <w:r>
        <w:t xml:space="preserve"> </w:t>
      </w:r>
      <w:r>
        <w:rPr>
          <w:b/>
        </w:rPr>
        <w:t xml:space="preserve">effective at the event date</w:t>
      </w:r>
      <w:r>
        <w:t xml:space="preserve">, never today’s (D7).</w:t>
      </w:r>
      <w:r>
        <w:t xml:space="preserve"> </w:t>
      </w:r>
      <w:r>
        <w:rPr>
          <w:rStyle w:val="VerbatimChar"/>
        </w:rPr>
        <w:t xml:space="preserve">loss_attribution.lost_cost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cost_rate_ref</w:t>
      </w:r>
      <w:r>
        <w:t xml:space="preserve"> </w:t>
      </w:r>
      <w:r>
        <w:t xml:space="preserve">persist the provenance.</w:t>
      </w:r>
    </w:p>
    <w:p>
      <w:pPr>
        <w:pStyle w:val="Heading2"/>
      </w:pPr>
      <w:bookmarkStart w:id="70" w:name="reconciliation-the-trust-test"/>
      <w:r>
        <w:t xml:space="preserve">4. Reconciliation (the trust test)</w:t>
      </w:r>
      <w:bookmarkEnd w:id="70"/>
    </w:p>
    <w:p>
      <w:pPr>
        <w:pStyle w:val="FirstParagraph"/>
      </w:pPr>
      <w:r>
        <w:t xml:space="preserve">A nightly job asserts, per shift × work-unit: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Σ oee.loss_attribution(L1+L2).lost_minutes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Σ M2 downtime minutes</w:t>
      </w:r>
      <w:r>
        <w:t xml:space="preserve"> </w:t>
      </w:r>
      <w:r>
        <w:t xml:space="preserve">for the shared</w:t>
      </w:r>
      <w:r>
        <w:t xml:space="preserve"> </w:t>
      </w:r>
      <w:r>
        <w:rPr>
          <w:rStyle w:val="VerbatimChar"/>
        </w:rPr>
        <w:t xml:space="preserve">downtime_event_ref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oee_interval.total_count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Σ M3 ProductionCount.total</w:t>
      </w:r>
      <w:r>
        <w:t xml:space="preserve"> </w:t>
      </w:r>
      <w:r>
        <w:t xml:space="preserve">for the shift;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oee_interval.good_count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Σ ProductionCount.good</w:t>
      </w:r>
      <w:r>
        <w:t xml:space="preserve">.</w:t>
      </w:r>
      <w:r>
        <w:t xml:space="preserve"> </w:t>
      </w:r>
      <w:r>
        <w:t xml:space="preserve">Any drift raises an alert — this is what operationally guarantees</w:t>
      </w:r>
      <w:r>
        <w:t xml:space="preserve"> </w:t>
      </w:r>
      <w:r>
        <w:t xml:space="preserve">“</w:t>
      </w:r>
      <w:r>
        <w:t xml:space="preserve">maintenance, production, quality quote one OEE.</w:t>
      </w:r>
      <w:r>
        <w:t xml:space="preserve">”</w:t>
      </w:r>
    </w:p>
    <w:p>
      <w:pPr>
        <w:pStyle w:val="Heading2"/>
      </w:pPr>
      <w:bookmarkStart w:id="71" w:name="acceptance-must-5"/>
      <w:r>
        <w:t xml:space="preserve">5. Acceptance (MUST)</w:t>
      </w:r>
      <w:bookmarkEnd w:id="71"/>
    </w:p>
    <w:p>
      <w:pPr>
        <w:numPr>
          <w:ilvl w:val="0"/>
          <w:numId w:val="1010"/>
        </w:numPr>
        <w:pStyle w:val="Compact"/>
      </w:pPr>
      <w:r>
        <w:t xml:space="preserve">K-01 Registry values for A/P/Q/OEE/TEEP equal</w:t>
      </w:r>
      <w:r>
        <w:t xml:space="preserve"> </w:t>
      </w:r>
      <w:r>
        <w:rPr>
          <w:rStyle w:val="VerbatimChar"/>
        </w:rPr>
        <w:t xml:space="preserve">oee_interval</w:t>
      </w:r>
      <w:r>
        <w:t xml:space="preserve"> </w:t>
      </w:r>
      <w:r>
        <w:t xml:space="preserve">to 4 dp.</w:t>
      </w:r>
    </w:p>
    <w:p>
      <w:pPr>
        <w:numPr>
          <w:ilvl w:val="0"/>
          <w:numId w:val="1010"/>
        </w:numPr>
        <w:pStyle w:val="Compact"/>
      </w:pPr>
      <w:r>
        <w:t xml:space="preserve">K-02 No MTBF/MTTR is published by M4.</w:t>
      </w:r>
    </w:p>
    <w:p>
      <w:pPr>
        <w:numPr>
          <w:ilvl w:val="0"/>
          <w:numId w:val="1010"/>
        </w:numPr>
        <w:pStyle w:val="Compact"/>
      </w:pPr>
      <w:r>
        <w:t xml:space="preserve">K-03 Loss pricing uses the event-date</w:t>
      </w:r>
      <w:r>
        <w:t xml:space="preserve"> </w:t>
      </w:r>
      <w:r>
        <w:rPr>
          <w:rStyle w:val="VerbatimChar"/>
        </w:rPr>
        <w:t xml:space="preserve">cost_rate</w:t>
      </w:r>
      <w:r>
        <w:t xml:space="preserve">; changing today’s rate does not change a historical loss cost.</w:t>
      </w:r>
    </w:p>
    <w:p>
      <w:pPr>
        <w:numPr>
          <w:ilvl w:val="0"/>
          <w:numId w:val="1010"/>
        </w:numPr>
        <w:pStyle w:val="Compact"/>
      </w:pPr>
      <w:r>
        <w:t xml:space="preserve">K-04 Reconciliation vs M2 (minutes) and M3 (counts) passes on the fixture; drift alerts fire when seeded.</w:t>
      </w:r>
    </w:p>
    <w:p>
      <w:pPr>
        <w:pStyle w:val="Heading1"/>
      </w:pPr>
      <w:bookmarkStart w:id="72" w:name="m4-07-apis-events-integration"/>
      <w:r>
        <w:t xml:space="preserve">M4 · 07 · APIs, Events &amp; Integration</w:t>
      </w:r>
      <w:bookmarkEnd w:id="72"/>
    </w:p>
    <w:p>
      <w:pPr>
        <w:pStyle w:val="FirstParagraph"/>
      </w:pPr>
      <w:r>
        <w:rPr>
          <w:b/>
        </w:rPr>
        <w:t xml:space="preserve">Deep-plan:</w:t>
      </w:r>
      <w:r>
        <w:t xml:space="preserve"> </w:t>
      </w:r>
      <w:r>
        <w:t xml:space="preserve">§0, §5, §12, §14 ·</w:t>
      </w:r>
      <w:r>
        <w:t xml:space="preserve"> </w:t>
      </w:r>
      <w:r>
        <w:rPr>
          <w:b/>
        </w:rPr>
        <w:t xml:space="preserve">Build phase:</w:t>
      </w:r>
      <w:r>
        <w:t xml:space="preserve"> </w:t>
      </w:r>
      <w:r>
        <w:t xml:space="preserve">M4-1→4</w:t>
      </w:r>
    </w:p>
    <w:p>
      <w:pPr>
        <w:pStyle w:val="Heading2"/>
      </w:pPr>
      <w:bookmarkStart w:id="73" w:name="rest-openapi-oidc-tenant-scoped"/>
      <w:r>
        <w:t xml:space="preserve">1. REST (OpenAPI, OIDC, tenant-scoped)</w:t>
      </w:r>
      <w:bookmarkEnd w:id="7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· 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/oee/assets/{id}/current</w:t>
            </w:r>
          </w:p>
        </w:tc>
        <w:tc>
          <w:p>
            <w:pPr>
              <w:pStyle w:val="Compact"/>
              <w:jc w:val="left"/>
            </w:pPr>
            <w:r>
              <w:t xml:space="preserve">live OEE + current state (Redis)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/oee/assets/{id}/intervals?grain=shift&amp;from=&amp;to=</w:t>
            </w:r>
          </w:p>
        </w:tc>
        <w:tc>
          <w:p>
            <w:pPr>
              <w:pStyle w:val="Compact"/>
              <w:jc w:val="left"/>
            </w:pPr>
            <w:r>
              <w:t xml:space="preserve">OEE interval series (mart)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/oee/assets/{id}/losses?period=</w:t>
            </w:r>
          </w:p>
        </w:tc>
        <w:tc>
          <w:p>
            <w:pPr>
              <w:pStyle w:val="Compact"/>
              <w:jc w:val="left"/>
            </w:pPr>
            <w:r>
              <w:t xml:space="preserve">loss tree + top-loss Pareto (minutes &amp; cost)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/oee/rollup?scope=line|plant&amp;from=&amp;to=</w:t>
            </w:r>
          </w:p>
        </w:tc>
        <w:tc>
          <w:p>
            <w:pPr>
              <w:pStyle w:val="Compact"/>
              <w:jc w:val="left"/>
            </w:pPr>
            <w:r>
              <w:t xml:space="preserve">summed-quantity rollup (no avg)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/oee/config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PUT /oee/assets/{id}/config</w:t>
            </w:r>
          </w:p>
        </w:tc>
        <w:tc>
          <w:p>
            <w:pPr>
              <w:pStyle w:val="Compact"/>
              <w:jc w:val="left"/>
            </w:pPr>
            <w:r>
              <w:t xml:space="preserve">policy: threshold, planned-time convention, fidelity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/oee/ideal-cycle</w:t>
            </w:r>
          </w:p>
        </w:tc>
        <w:tc>
          <w:p>
            <w:pPr>
              <w:pStyle w:val="Compact"/>
              <w:jc w:val="left"/>
            </w:pPr>
            <w:r>
              <w:t xml:space="preserve">upsert ideal cycle (material × work-unit), versioned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/oee/assets/{id}/readiness</w:t>
            </w:r>
          </w:p>
        </w:tc>
        <w:tc>
          <w:p>
            <w:pPr>
              <w:pStyle w:val="Compact"/>
              <w:jc w:val="left"/>
            </w:pPr>
            <w:r>
              <w:t xml:space="preserve">Required/Quality/Fidelity/History gates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/oee/recompute</w:t>
            </w:r>
          </w:p>
        </w:tc>
        <w:tc>
          <w:p>
            <w:pPr>
              <w:pStyle w:val="Compact"/>
              <w:jc w:val="left"/>
            </w:pPr>
            <w:r>
              <w:t xml:space="preserve">bounded replay for a (asset, window)</w:t>
            </w:r>
          </w:p>
        </w:tc>
      </w:tr>
    </w:tbl>
    <w:p>
      <w:pPr>
        <w:pStyle w:val="BodyText"/>
      </w:pPr>
      <w:r>
        <w:t xml:space="preserve">All reads served from the Serving zone/mart; writes are policy/reference only (M4 never writes canonical events).</w:t>
      </w:r>
    </w:p>
    <w:p>
      <w:pPr>
        <w:pStyle w:val="Heading2"/>
      </w:pPr>
      <w:bookmarkStart w:id="74" w:name="domain-events"/>
      <w:r>
        <w:t xml:space="preserve">2. Domain events</w:t>
      </w:r>
      <w:bookmarkEnd w:id="74"/>
    </w:p>
    <w:p>
      <w:pPr>
        <w:pStyle w:val="FirstParagraph"/>
      </w:pPr>
      <w:r>
        <w:t xml:space="preserve">Publishes the spec-05 §4 set (</w:t>
      </w:r>
      <w:r>
        <w:rPr>
          <w:rStyle w:val="VerbatimChar"/>
        </w:rPr>
        <w:t xml:space="preserve">oee.interval.computed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oee.state.changed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oee.microstop.detected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oee.speedloss.flagged</w:t>
      </w:r>
      <w:r>
        <w:t xml:space="preserve">,</w:t>
      </w:r>
      <w:r>
        <w:t xml:space="preserve"> </w:t>
      </w:r>
      <w:r>
        <w:rPr>
          <w:rStyle w:val="VerbatimChar"/>
        </w:rPr>
        <w:t xml:space="preserve">oee.toploss.updated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oee.other_bucket.exceeded</w:t>
      </w:r>
      <w:r>
        <w:t xml:space="preserve">). Consumes</w:t>
      </w:r>
      <w:r>
        <w:t xml:space="preserve"> </w:t>
      </w:r>
      <w:r>
        <w:rPr>
          <w:rStyle w:val="VerbatimChar"/>
        </w:rPr>
        <w:t xml:space="preserve">canon.state_event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canon.downtime_event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canon.production_count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m2.*</w:t>
      </w:r>
      <w:r>
        <w:t xml:space="preserve"> </w:t>
      </w:r>
      <w:r>
        <w:t xml:space="preserve">failure classification and</w:t>
      </w:r>
      <w:r>
        <w:t xml:space="preserve"> </w:t>
      </w:r>
      <w:r>
        <w:rPr>
          <w:rStyle w:val="VerbatimChar"/>
        </w:rPr>
        <w:t xml:space="preserve">m3.*</w:t>
      </w:r>
      <w:r>
        <w:t xml:space="preserve"> </w:t>
      </w:r>
      <w:r>
        <w:t xml:space="preserve">plan-target updates.</w:t>
      </w:r>
    </w:p>
    <w:p>
      <w:pPr>
        <w:pStyle w:val="Heading2"/>
      </w:pPr>
      <w:bookmarkStart w:id="75" w:name="manifold-ingest-on-ramp-historian"/>
      <w:r>
        <w:t xml:space="preserve">3. Manifold ingest on-ramp (historian)</w:t>
      </w:r>
      <w:bookmarkEnd w:id="75"/>
    </w:p>
    <w:p>
      <w:pPr>
        <w:pStyle w:val="FirstParagraph"/>
      </w:pPr>
      <w:r>
        <w:t xml:space="preserve">For clients with an existing OEE/MES historian, Manifold maps states/reasons/counts onto the canonical contract via the</w:t>
      </w:r>
      <w:r>
        <w:t xml:space="preserve"> </w:t>
      </w:r>
      <w:r>
        <w:rPr>
          <w:b/>
        </w:rPr>
        <w:t xml:space="preserve">OEE sector template</w:t>
      </w:r>
      <w:r>
        <w:t xml:space="preserve"> </w:t>
      </w:r>
      <w:r>
        <w:t xml:space="preserve">(steel cold-rolling seeded): state map, reason→loss→component map, ideal-cycle table, count map. No M4 code change — ingestion is a Manifold mapping (doc 02).</w:t>
      </w:r>
    </w:p>
    <w:p>
      <w:pPr>
        <w:pStyle w:val="Heading2"/>
      </w:pPr>
      <w:bookmarkStart w:id="76" w:name="X1848a408e960fb74aee423d5ce42d1209cbf928"/>
      <w:r>
        <w:t xml:space="preserve">4. Edge collector contract (FUTURE — switch-on, D9)</w:t>
      </w:r>
      <w:bookmarkEnd w:id="76"/>
    </w:p>
    <w:p>
      <w:pPr>
        <w:pStyle w:val="FirstParagraph"/>
      </w:pPr>
      <w:r>
        <w:t xml:space="preserve">Reserved interface for automatic capture (spec 03 §4): an edge gateway client (OPC-UA / MQTT / digital-IO / current-clamp) emits canonical</w:t>
      </w:r>
      <w:r>
        <w:t xml:space="preserve"> </w:t>
      </w:r>
      <w:r>
        <w:rPr>
          <w:rStyle w:val="VerbatimChar"/>
        </w:rPr>
        <w:t xml:space="preserve">state_event</w:t>
      </w:r>
      <w:r>
        <w:t xml:space="preserve">s after</w:t>
      </w:r>
      <w:r>
        <w:t xml:space="preserve"> </w:t>
      </w:r>
      <w:r>
        <w:rPr>
          <w:b/>
        </w:rPr>
        <w:t xml:space="preserve">edge-side debounce + micro-stop threshold</w:t>
      </w:r>
      <w:r>
        <w:t xml:space="preserve">. Contract:</w:t>
      </w:r>
      <w:r>
        <w:t xml:space="preserve"> </w:t>
      </w:r>
      <w:r>
        <w:rPr>
          <w:rStyle w:val="VerbatimChar"/>
        </w:rPr>
        <w:t xml:space="preserve">{tenant_id, work_unit_ref, signal_ts, running:bool, source_tag}</w:t>
      </w:r>
      <w:r>
        <w:t xml:space="preserve"> </w:t>
      </w:r>
      <w:r>
        <w:t xml:space="preserve">→ resolver. Built when a client connects PLCs; not in v1.</w:t>
      </w:r>
    </w:p>
    <w:p>
      <w:pPr>
        <w:pStyle w:val="Heading2"/>
      </w:pPr>
      <w:bookmarkStart w:id="77" w:name="Xe028029165e2e52739bd07be69de37acc7c6bb3"/>
      <w:r>
        <w:t xml:space="preserve">5. MVP migration bridge (target design + migration)</w:t>
      </w:r>
      <w:bookmarkEnd w:id="77"/>
    </w:p>
    <w:p>
      <w:pPr>
        <w:pStyle w:val="FirstParagraph"/>
      </w:pPr>
      <w:r>
        <w:t xml:space="preserve">The existing OEE/Downtime</w:t>
      </w:r>
      <w:r>
        <w:t xml:space="preserve"> </w:t>
      </w:r>
      <w:r>
        <w:rPr>
          <w:b/>
        </w:rPr>
        <w:t xml:space="preserve">MVP</w:t>
      </w:r>
      <w:r>
        <w:t xml:space="preserve"> </w:t>
      </w:r>
      <w:r>
        <w:t xml:space="preserve">is the head-start; migration is</w:t>
      </w:r>
      <w:r>
        <w:t xml:space="preserve"> </w:t>
      </w:r>
      <w:r>
        <w:rPr>
          <w:b/>
        </w:rPr>
        <w:t xml:space="preserve">non-destructive and incremental</w:t>
      </w:r>
      <w:r>
        <w:t xml:space="preserve">:</w:t>
      </w:r>
      <w:r>
        <w:t xml:space="preserve"> </w:t>
      </w:r>
      <w:r>
        <w:t xml:space="preserve">| MVP today | Target | Migration step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OEE from own tables/direct feed | OEE from</w:t>
      </w:r>
      <w:r>
        <w:t xml:space="preserve"> </w:t>
      </w:r>
      <w:r>
        <w:rPr>
          <w:rStyle w:val="VerbatimChar"/>
        </w:rPr>
        <w:t xml:space="preserve">canon.*</w:t>
      </w:r>
      <w:r>
        <w:t xml:space="preserve"> </w:t>
      </w:r>
      <w:r>
        <w:t xml:space="preserve">Event Spine | repoint calc engine at the Serving API; keep MVP UI as a consumer |</w:t>
      </w:r>
      <w:r>
        <w:t xml:space="preserve"> </w:t>
      </w:r>
      <w:r>
        <w:t xml:space="preserve">| flat/ad-hoc reasons | 3-layer tree → loss → component | import reasons as L1/L2 leaves; backfill</w:t>
      </w:r>
      <w:r>
        <w:t xml:space="preserve"> </w:t>
      </w:r>
      <w:r>
        <w:rPr>
          <w:rStyle w:val="VerbatimChar"/>
        </w:rPr>
        <w:t xml:space="preserve">loss_category_ref</w:t>
      </w:r>
      <w:r>
        <w:t xml:space="preserve">/</w:t>
      </w:r>
      <w:r>
        <w:rPr>
          <w:rStyle w:val="VerbatimChar"/>
        </w:rPr>
        <w:t xml:space="preserve">oee_component</w:t>
      </w:r>
      <w:r>
        <w:t xml:space="preserve">; keep old codes as aliases |</w:t>
      </w:r>
      <w:r>
        <w:t xml:space="preserve"> </w:t>
      </w:r>
      <w:r>
        <w:t xml:space="preserve">| hard-coded ideal cycle | versioned</w:t>
      </w:r>
      <w:r>
        <w:t xml:space="preserve"> </w:t>
      </w:r>
      <w:r>
        <w:rPr>
          <w:rStyle w:val="VerbatimChar"/>
        </w:rPr>
        <w:t xml:space="preserve">oee.ideal_cycle</w:t>
      </w:r>
      <w:r>
        <w:t xml:space="preserve"> </w:t>
      </w:r>
      <w:r>
        <w:t xml:space="preserve">| seed from the MVP constant; flag uncalibrated |</w:t>
      </w:r>
      <w:r>
        <w:t xml:space="preserve"> </w:t>
      </w:r>
      <w:r>
        <w:t xml:space="preserve">| A/P/Q in app code | shared ISO 22400 registry | move definitions to registry; reconcile |</w:t>
      </w:r>
      <w:r>
        <w:t xml:space="preserve"> </w:t>
      </w:r>
      <w:r>
        <w:rPr>
          <w:b/>
        </w:rPr>
        <w:t xml:space="preserve">First acceptance gate:</w:t>
      </w:r>
      <w:r>
        <w:t xml:space="preserve"> </w:t>
      </w:r>
      <w:r>
        <w:t xml:space="preserve">MVP OEE and canonical OEE</w:t>
      </w:r>
      <w:r>
        <w:t xml:space="preserve"> </w:t>
      </w:r>
      <w:r>
        <w:rPr>
          <w:b/>
        </w:rPr>
        <w:t xml:space="preserve">agree to the unit on a back-test window</w:t>
      </w:r>
      <w:r>
        <w:t xml:space="preserve"> </w:t>
      </w:r>
      <w:r>
        <w:t xml:space="preserve">(tolerance per open decision, e.g. ≤0.5 pts/30 days) before the MVP is repointed. No history discarded; reasons mapped forward.</w:t>
      </w:r>
    </w:p>
    <w:p>
      <w:pPr>
        <w:pStyle w:val="Heading2"/>
      </w:pPr>
      <w:bookmarkStart w:id="78" w:name="acceptance-must-6"/>
      <w:r>
        <w:t xml:space="preserve">6. Acceptance (MUST)</w:t>
      </w:r>
      <w:bookmarkEnd w:id="78"/>
    </w:p>
    <w:p>
      <w:pPr>
        <w:numPr>
          <w:ilvl w:val="0"/>
          <w:numId w:val="1011"/>
        </w:numPr>
        <w:pStyle w:val="Compact"/>
      </w:pPr>
      <w:r>
        <w:t xml:space="preserve">A-01 All endpoints OIDC-secured and tenant-scoped (D8); reads never cross tenants.</w:t>
      </w:r>
    </w:p>
    <w:p>
      <w:pPr>
        <w:numPr>
          <w:ilvl w:val="0"/>
          <w:numId w:val="1011"/>
        </w:numPr>
        <w:pStyle w:val="Compact"/>
      </w:pPr>
      <w:r>
        <w:t xml:space="preserve">A-02 No endpoint writes a canonical event; only</w:t>
      </w:r>
      <w:r>
        <w:t xml:space="preserve"> </w:t>
      </w:r>
      <w:r>
        <w:rPr>
          <w:rStyle w:val="VerbatimChar"/>
        </w:rPr>
        <w:t xml:space="preserve">oee.*</w:t>
      </w:r>
      <w:r>
        <w:t xml:space="preserve"> </w:t>
      </w:r>
      <w:r>
        <w:t xml:space="preserve">policy/reference + derived rollups.</w:t>
      </w:r>
    </w:p>
    <w:p>
      <w:pPr>
        <w:numPr>
          <w:ilvl w:val="0"/>
          <w:numId w:val="1011"/>
        </w:numPr>
        <w:pStyle w:val="Compact"/>
      </w:pPr>
      <w:r>
        <w:t xml:space="preserve">A-03 Historian ingest works via Manifold mapping with zero M4 code change.</w:t>
      </w:r>
    </w:p>
    <w:p>
      <w:pPr>
        <w:numPr>
          <w:ilvl w:val="0"/>
          <w:numId w:val="1011"/>
        </w:numPr>
        <w:pStyle w:val="Compact"/>
      </w:pPr>
      <w:r>
        <w:t xml:space="preserve">A-04 Edge-collector contract is documented and stub-tested (no v1 build).</w:t>
      </w:r>
    </w:p>
    <w:p>
      <w:pPr>
        <w:numPr>
          <w:ilvl w:val="0"/>
          <w:numId w:val="1011"/>
        </w:numPr>
        <w:pStyle w:val="Compact"/>
      </w:pPr>
      <w:r>
        <w:t xml:space="preserve">A-05 MVP back-test reconciliation passes within tolerance before repoint; old reason codes resolve via aliases.</w:t>
      </w:r>
    </w:p>
    <w:p>
      <w:pPr>
        <w:pStyle w:val="Heading1"/>
      </w:pPr>
      <w:bookmarkStart w:id="79" w:name="Xa11029990e09e3f4fb2d8ba40282924173edaf4"/>
      <w:r>
        <w:t xml:space="preserve">M4 · 08 · Prediction / ML — Future-Scope Interfaces</w:t>
      </w:r>
      <w:bookmarkEnd w:id="79"/>
    </w:p>
    <w:p>
      <w:pPr>
        <w:pStyle w:val="FirstParagraph"/>
      </w:pPr>
      <w:r>
        <w:rPr>
          <w:b/>
        </w:rPr>
        <w:t xml:space="preserve">Deep-plan:</w:t>
      </w:r>
      <w:r>
        <w:t xml:space="preserve"> </w:t>
      </w:r>
      <w:r>
        <w:t xml:space="preserve">§8 ·</w:t>
      </w:r>
      <w:r>
        <w:t xml:space="preserve"> </w:t>
      </w:r>
      <w:r>
        <w:rPr>
          <w:b/>
        </w:rPr>
        <w:t xml:space="preserve">Build phase:</w:t>
      </w:r>
      <w:r>
        <w:t xml:space="preserve"> </w:t>
      </w:r>
      <w:r>
        <w:t xml:space="preserve">M4-5 (GATED on data + D9) ·</w:t>
      </w:r>
      <w:r>
        <w:t xml:space="preserve"> </w:t>
      </w:r>
      <w:r>
        <w:rPr>
          <w:b/>
        </w:rPr>
        <w:t xml:space="preserve">No v1 build</w:t>
      </w:r>
    </w:p>
    <w:p>
      <w:pPr>
        <w:pStyle w:val="Heading2"/>
      </w:pPr>
      <w:bookmarkStart w:id="80" w:name="stance"/>
      <w:r>
        <w:t xml:space="preserve">1. Stance</w:t>
      </w:r>
      <w:bookmarkEnd w:id="80"/>
    </w:p>
    <w:p>
      <w:pPr>
        <w:pStyle w:val="FirstParagraph"/>
      </w:pPr>
      <w:r>
        <w:t xml:space="preserve">Mirrors M2 (predictive) and M3 (optimisation):</w:t>
      </w:r>
      <w:r>
        <w:t xml:space="preserve"> </w:t>
      </w:r>
      <w:r>
        <w:rPr>
          <w:b/>
        </w:rPr>
        <w:t xml:space="preserve">future-proof now, build later, gated on accumulated history.</w:t>
      </w:r>
      <w:r>
        <w:t xml:space="preserve"> </w:t>
      </w:r>
      <w:r>
        <w:t xml:space="preserve">v1 ships the data substrate and interface stubs only. No prediction is promised in v1 — only prediction</w:t>
      </w:r>
      <w:r>
        <w:t xml:space="preserve"> </w:t>
      </w:r>
      <w:r>
        <w:rPr>
          <w:i/>
        </w:rPr>
        <w:t xml:space="preserve">readiness</w:t>
      </w:r>
      <w:r>
        <w:t xml:space="preserve">.</w:t>
      </w:r>
    </w:p>
    <w:p>
      <w:pPr>
        <w:pStyle w:val="Heading2"/>
      </w:pPr>
      <w:bookmarkStart w:id="81" w:name="capabilities-when-built"/>
      <w:r>
        <w:t xml:space="preserve">2. Capabilities (when built)</w:t>
      </w:r>
      <w:bookmarkEnd w:id="8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Input substrate (built in v1)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Breakdown / micro-stop risk</w:t>
            </w:r>
          </w:p>
        </w:tc>
        <w:tc>
          <w:p>
            <w:pPr>
              <w:pStyle w:val="Compact"/>
              <w:jc w:val="left"/>
            </w:pPr>
            <w:r>
              <w:t xml:space="preserve">labelled</w:t>
            </w:r>
            <w:r>
              <w:t xml:space="preserve"> </w:t>
            </w:r>
            <w:r>
              <w:rPr>
                <w:rStyle w:val="VerbatimChar"/>
              </w:rPr>
              <w:t xml:space="preserve">state_interval</w:t>
            </w:r>
            <w:r>
              <w:t xml:space="preserve"> </w:t>
            </w:r>
            <w:r>
              <w:t xml:space="preserve">+ reason codes</w:t>
            </w:r>
          </w:p>
        </w:tc>
        <w:tc>
          <w:p>
            <w:pPr>
              <w:pStyle w:val="Compact"/>
              <w:jc w:val="left"/>
            </w:pPr>
            <w:r>
              <w:t xml:space="preserve">probability per asset/window → M2 PdM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Speed-loss degradation forecast</w:t>
            </w:r>
          </w:p>
        </w:tc>
        <w:tc>
          <w:p>
            <w:pPr>
              <w:pStyle w:val="Compact"/>
              <w:jc w:val="left"/>
            </w:pPr>
            <w:r>
              <w:t xml:space="preserve">calibrated ideal-cycle + Performance series</w:t>
            </w:r>
          </w:p>
        </w:tc>
        <w:tc>
          <w:p>
            <w:pPr>
              <w:pStyle w:val="Compact"/>
              <w:jc w:val="left"/>
            </w:pPr>
            <w:r>
              <w:t xml:space="preserve">predicted slow-creep before it costs a shift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Quality-loss window prediction</w:t>
            </w:r>
          </w:p>
        </w:tc>
        <w:tc>
          <w:p>
            <w:pPr>
              <w:pStyle w:val="Compact"/>
              <w:jc w:val="left"/>
            </w:pPr>
            <w:r>
              <w:t xml:space="preserve">startup/transition</w:t>
            </w:r>
            <w:r>
              <w:t xml:space="preserve"> </w:t>
            </w:r>
            <w:r>
              <w:rPr>
                <w:rStyle w:val="VerbatimChar"/>
              </w:rPr>
              <w:t xml:space="preserve">loss_attribution</w:t>
            </w:r>
          </w:p>
        </w:tc>
        <w:tc>
          <w:p>
            <w:pPr>
              <w:pStyle w:val="Compact"/>
              <w:jc w:val="left"/>
            </w:pPr>
            <w:r>
              <w:t xml:space="preserve">likely L6 windows (grade change, run-up)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Prescriptive</w:t>
            </w:r>
          </w:p>
        </w:tc>
        <w:tc>
          <w:p>
            <w:pPr>
              <w:pStyle w:val="Compact"/>
              <w:jc w:val="left"/>
            </w:pPr>
            <w:r>
              <w:t xml:space="preserve">all of the above + cost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act now to protect Availability</w:t>
            </w:r>
            <w:r>
              <w:t xml:space="preserve">”</w:t>
            </w:r>
            <w:r>
              <w:t xml:space="preserve"> </w:t>
            </w:r>
            <w:r>
              <w:t xml:space="preserve">(2–3 yr)</w:t>
            </w:r>
          </w:p>
        </w:tc>
      </w:tr>
    </w:tbl>
    <w:p>
      <w:pPr>
        <w:pStyle w:val="Heading2"/>
      </w:pPr>
      <w:bookmarkStart w:id="82" w:name="shared-substrate-with-m2"/>
      <w:r>
        <w:t xml:space="preserve">3. Shared substrate with M2</w:t>
      </w:r>
      <w:bookmarkEnd w:id="82"/>
    </w:p>
    <w:p>
      <w:pPr>
        <w:pStyle w:val="FirstParagraph"/>
      </w:pPr>
      <w:r>
        <w:t xml:space="preserve">M4 loss prediction and M2 predictive maintenance converge on the</w:t>
      </w:r>
      <w:r>
        <w:t xml:space="preserve"> </w:t>
      </w:r>
      <w:r>
        <w:rPr>
          <w:b/>
        </w:rPr>
        <w:t xml:space="preserve">same</w:t>
      </w:r>
      <w:r>
        <w:rPr>
          <w:b/>
        </w:rPr>
        <w:t xml:space="preserve"> </w:t>
      </w:r>
      <w:r>
        <w:rPr>
          <w:rStyle w:val="VerbatimChar"/>
          <w:b/>
        </w:rPr>
        <w:t xml:space="preserve">DowntimeEvent</w:t>
      </w:r>
      <w:r>
        <w:rPr>
          <w:b/>
        </w:rPr>
        <w:t xml:space="preserve"> </w:t>
      </w:r>
      <w:r>
        <w:rPr>
          <w:b/>
        </w:rPr>
        <w:t xml:space="preserve">stream + OSA-CBM pipeline</w:t>
      </w:r>
      <w:r>
        <w:t xml:space="preserve">. The breakdown-risk model is a</w:t>
      </w:r>
      <w:r>
        <w:t xml:space="preserve"> </w:t>
      </w:r>
      <w:r>
        <w:rPr>
          <w:b/>
        </w:rPr>
        <w:t xml:space="preserve">shared platform asset</w:t>
      </w:r>
      <w:r>
        <w:t xml:space="preserve">, not a duplicate — M4 contributes the OEE-loss labels, M2 the condition/failure features. Build coordinates with M2 spec 08.</w:t>
      </w:r>
    </w:p>
    <w:p>
      <w:pPr>
        <w:pStyle w:val="Heading2"/>
      </w:pPr>
      <w:bookmarkStart w:id="83" w:name="X7ec97a0781a13edd78df4a527a7b83562159f36"/>
      <w:r>
        <w:t xml:space="preserve">4. Readiness gate (the only v1 deliverable here)</w:t>
      </w:r>
      <w:bookmarkEnd w:id="83"/>
    </w:p>
    <w:p>
      <w:pPr>
        <w:pStyle w:val="FirstParagraph"/>
      </w:pPr>
      <w:r>
        <w:rPr>
          <w:rStyle w:val="VerbatimChar"/>
        </w:rPr>
        <w:t xml:space="preserve">oee.readiness_snapshot</w:t>
      </w:r>
      <w:r>
        <w:t xml:space="preserve"> </w:t>
      </w:r>
      <w:r>
        <w:t xml:space="preserve">carries a</w:t>
      </w:r>
      <w:r>
        <w:t xml:space="preserve"> </w:t>
      </w:r>
      <w:r>
        <w:rPr>
          <w:b/>
        </w:rPr>
        <w:t xml:space="preserve">HISTORY</w:t>
      </w:r>
      <w:r>
        <w:t xml:space="preserve"> </w:t>
      </w:r>
      <w:r>
        <w:t xml:space="preserve">gate per asset: enough labelled loss history (threshold = open decision; shared with M2’s PdM gate) flips</w:t>
      </w:r>
      <w:r>
        <w:t xml:space="preserve"> </w:t>
      </w:r>
      <w:r>
        <w:rPr>
          <w:rStyle w:val="VerbatimChar"/>
        </w:rPr>
        <w:t xml:space="preserve">prediction_enabled</w:t>
      </w:r>
      <w:r>
        <w:t xml:space="preserve"> </w:t>
      </w:r>
      <w:r>
        <w:t xml:space="preserve">eligibility. Until then the UI shows</w:t>
      </w:r>
      <w:r>
        <w:t xml:space="preserve"> </w:t>
      </w:r>
      <w:r>
        <w:t xml:space="preserve">“</w:t>
      </w:r>
      <w:r>
        <w:t xml:space="preserve">prediction-ready: not yet — N weeks of labelled loss history needed,</w:t>
      </w:r>
      <w:r>
        <w:t xml:space="preserve">”</w:t>
      </w:r>
      <w:r>
        <w:t xml:space="preserve"> </w:t>
      </w:r>
      <w:r>
        <w:t xml:space="preserve">never a fake forecast.</w:t>
      </w:r>
    </w:p>
    <w:p>
      <w:pPr>
        <w:pStyle w:val="Heading2"/>
      </w:pPr>
      <w:bookmarkStart w:id="84" w:name="stub"/>
      <w:r>
        <w:t xml:space="preserve">5. Stub</w:t>
      </w:r>
      <w:bookmarkEnd w:id="84"/>
    </w:p>
    <w:p>
      <w:pPr>
        <w:pStyle w:val="FirstParagraph"/>
      </w:pPr>
      <w:r>
        <w:rPr>
          <w:rStyle w:val="VerbatimChar"/>
        </w:rPr>
        <w:t xml:space="preserve">oee.loss_prediction</w:t>
      </w:r>
      <w:r>
        <w:t xml:space="preserve"> </w:t>
      </w:r>
      <w:r>
        <w:t xml:space="preserve">exists, empty, unwritten in v1. Populated only when models are built and the HISTORY gate passes.</w:t>
      </w:r>
    </w:p>
    <w:p>
      <w:pPr>
        <w:pStyle w:val="Heading2"/>
      </w:pPr>
      <w:bookmarkStart w:id="85" w:name="acceptance-must-7"/>
      <w:r>
        <w:t xml:space="preserve">6. Acceptance (MUST)</w:t>
      </w:r>
      <w:bookmarkEnd w:id="85"/>
    </w:p>
    <w:p>
      <w:pPr>
        <w:numPr>
          <w:ilvl w:val="0"/>
          <w:numId w:val="1012"/>
        </w:numPr>
        <w:pStyle w:val="Compact"/>
      </w:pPr>
      <w:r>
        <w:t xml:space="preserve">F-01 No v1 code path writes</w:t>
      </w:r>
      <w:r>
        <w:t xml:space="preserve"> </w:t>
      </w:r>
      <w:r>
        <w:rPr>
          <w:rStyle w:val="VerbatimChar"/>
        </w:rPr>
        <w:t xml:space="preserve">oee.loss_prediction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F-02 The HISTORY gate computes and displays per-asset readiness honestly.</w:t>
      </w:r>
    </w:p>
    <w:p>
      <w:pPr>
        <w:numPr>
          <w:ilvl w:val="0"/>
          <w:numId w:val="1012"/>
        </w:numPr>
        <w:pStyle w:val="Compact"/>
      </w:pPr>
      <w:r>
        <w:t xml:space="preserve">F-03 Interfaces are documented so the model build is a switch-on, not a re-model.</w:t>
      </w:r>
    </w:p>
    <w:p>
      <w:pPr>
        <w:pStyle w:val="Heading1"/>
      </w:pPr>
      <w:bookmarkStart w:id="86" w:name="m4-09-security-rbac-nfrs-acceptance"/>
      <w:r>
        <w:t xml:space="preserve">M4 · 09 · Security, RBAC, NFRs &amp; Acceptance</w:t>
      </w:r>
      <w:bookmarkEnd w:id="86"/>
    </w:p>
    <w:p>
      <w:pPr>
        <w:pStyle w:val="FirstParagraph"/>
      </w:pPr>
      <w:r>
        <w:rPr>
          <w:b/>
        </w:rPr>
        <w:t xml:space="preserve">Deep-plan:</w:t>
      </w:r>
      <w:r>
        <w:t xml:space="preserve"> </w:t>
      </w:r>
      <w:r>
        <w:t xml:space="preserve">§13 ·</w:t>
      </w:r>
      <w:r>
        <w:t xml:space="preserve"> </w:t>
      </w:r>
      <w:r>
        <w:rPr>
          <w:b/>
        </w:rPr>
        <w:t xml:space="preserve">Cross-cutting</w:t>
      </w:r>
    </w:p>
    <w:p>
      <w:pPr>
        <w:pStyle w:val="Heading2"/>
      </w:pPr>
      <w:bookmarkStart w:id="87" w:name="X1e12955f4d221ff6955871f7373b9f5b241f241"/>
      <w:r>
        <w:t xml:space="preserve">1. RBAC (extends M1: Operator / Supervisor / Plant-Head / Admin)</w:t>
      </w:r>
      <w:bookmarkEnd w:id="8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view live OEE tile for own line; reason-code stops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Shift Supervisor</w:t>
            </w:r>
          </w:p>
        </w:tc>
        <w:tc>
          <w:p>
            <w:pPr>
              <w:pStyle w:val="Compact"/>
              <w:jc w:val="left"/>
            </w:pPr>
            <w:r>
              <w:t xml:space="preserve">shift OEE, loss Pareto; validate reason coding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OEE / CI Engineer</w:t>
            </w:r>
          </w:p>
        </w:tc>
        <w:tc>
          <w:p>
            <w:pPr>
              <w:pStyle w:val="Compact"/>
              <w:jc w:val="left"/>
            </w:pPr>
            <w:r>
              <w:t xml:space="preserve">configure state model, micro-stop thresholds, ideal-cycle, reason tree, targets; run loss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Maintenance/Reliability</w:t>
            </w:r>
          </w:p>
        </w:tc>
        <w:tc>
          <w:p>
            <w:pPr>
              <w:pStyle w:val="Compact"/>
              <w:jc w:val="left"/>
            </w:pPr>
            <w:r>
              <w:t xml:space="preserve">read breakdown losses (shared with M2)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Plant Manager</w:t>
            </w:r>
          </w:p>
        </w:tc>
        <w:tc>
          <w:p>
            <w:pPr>
              <w:pStyle w:val="Compact"/>
              <w:jc w:val="left"/>
            </w:pPr>
            <w:r>
              <w:t xml:space="preserve">OEE/TEEP trends, cost of loss (read-only analytics)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masters, integration, capture-fidelity &amp; OEE policy, posture of recompute</w:t>
            </w:r>
          </w:p>
        </w:tc>
      </w:tr>
    </w:tbl>
    <w:p>
      <w:pPr>
        <w:pStyle w:val="BodyText"/>
      </w:pPr>
      <w:r>
        <w:t xml:space="preserve">Row-level scoping by site/area (inherits M1</w:t>
      </w:r>
      <w:r>
        <w:t xml:space="preserve"> </w:t>
      </w:r>
      <w:r>
        <w:rPr>
          <w:rStyle w:val="VerbatimChar"/>
        </w:rPr>
        <w:t xml:space="preserve">line_access</w:t>
      </w:r>
      <w:r>
        <w:t xml:space="preserve">). OIDC via Keycloak.</w:t>
      </w:r>
    </w:p>
    <w:p>
      <w:pPr>
        <w:pStyle w:val="Heading2"/>
      </w:pPr>
      <w:bookmarkStart w:id="88" w:name="X7597167326d6566383d7cff7fea9c25729e0424"/>
      <w:r>
        <w:t xml:space="preserve">2. Definition-change governance (OEE-specific)</w:t>
      </w:r>
      <w:bookmarkEnd w:id="88"/>
    </w:p>
    <w:p>
      <w:pPr>
        <w:pStyle w:val="FirstParagraph"/>
      </w:pPr>
      <w:r>
        <w:t xml:space="preserve">Because ideal cycle, micro-stop threshold, and planned-time convention</w:t>
      </w:r>
      <w:r>
        <w:t xml:space="preserve"> </w:t>
      </w:r>
      <w:r>
        <w:rPr>
          <w:b/>
        </w:rPr>
        <w:t xml:space="preserve">move the number</w:t>
      </w:r>
      <w:r>
        <w:t xml:space="preserve">, every change is</w:t>
      </w:r>
      <w:r>
        <w:t xml:space="preserve"> </w:t>
      </w:r>
      <w:r>
        <w:rPr>
          <w:b/>
        </w:rPr>
        <w:t xml:space="preserve">effective-dated and audit-logged</w:t>
      </w:r>
      <w:r>
        <w:t xml:space="preserve"> </w:t>
      </w:r>
      <w:r>
        <w:t xml:space="preserve">(</w:t>
      </w:r>
      <w:r>
        <w:rPr>
          <w:rStyle w:val="VerbatimChar"/>
        </w:rPr>
        <w:t xml:space="preserve">oee.policy_change_log</w:t>
      </w:r>
      <w:r>
        <w:t xml:space="preserve">) and surfaced on trends (</w:t>
      </w:r>
      <w:r>
        <w:t xml:space="preserve">“</w:t>
      </w:r>
      <w:r>
        <w:t xml:space="preserve">definition changed here</w:t>
      </w:r>
      <w:r>
        <w:t xml:space="preserve">”</w:t>
      </w:r>
      <w:r>
        <w:t xml:space="preserve">). A trend can never be silently broken by a re-definition.</w:t>
      </w:r>
    </w:p>
    <w:p>
      <w:pPr>
        <w:pStyle w:val="Heading2"/>
      </w:pPr>
      <w:bookmarkStart w:id="89" w:name="nfrs-delta-over-platform-7"/>
      <w:r>
        <w:t xml:space="preserve">3. NFRs (delta over platform §7)</w:t>
      </w:r>
      <w:bookmarkEnd w:id="8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p>
            <w:pPr>
              <w:pStyle w:val="Compact"/>
              <w:jc w:val="left"/>
            </w:pPr>
            <w:r>
              <w:t xml:space="preserve">live tile reflects a new state within D2 budget (minutes, tunable)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Determinism</w:t>
            </w:r>
          </w:p>
        </w:tc>
        <w:tc>
          <w:p>
            <w:pPr>
              <w:pStyle w:val="Compact"/>
              <w:jc w:val="left"/>
            </w:pPr>
            <w:r>
              <w:t xml:space="preserve">resolver + calc</w:t>
            </w:r>
            <w:r>
              <w:t xml:space="preserve"> </w:t>
            </w:r>
            <w:r>
              <w:rPr>
                <w:b/>
              </w:rPr>
              <w:t xml:space="preserve">idempotent &amp; replayable</w:t>
            </w:r>
            <w:r>
              <w:t xml:space="preserve">; same events ⇒ same OEE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Reconciliation</w:t>
            </w:r>
          </w:p>
        </w:tc>
        <w:tc>
          <w:p>
            <w:pPr>
              <w:pStyle w:val="Compact"/>
              <w:jc w:val="left"/>
            </w:pPr>
            <w:r>
              <w:t xml:space="preserve">M4 totals tie to M2 minutes and M3 counts nightly (spec 06 §4)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every OEE carries a fidelity flag (MANUAL/HISTORIAN/AUTOMATIC)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p>
            <w:pPr>
              <w:pStyle w:val="Compact"/>
              <w:jc w:val="left"/>
            </w:pPr>
            <w:r>
              <w:t xml:space="preserve">first-party/edge capture queues locally, syncs on reconnect (like M1)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Multi-tenant</w:t>
            </w:r>
          </w:p>
        </w:tc>
        <w:tc>
          <w:p>
            <w:pPr>
              <w:pStyle w:val="Compact"/>
              <w:jc w:val="left"/>
            </w:pPr>
            <w:r>
              <w:t xml:space="preserve">D8 logical isolation;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everywhere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p>
            <w:pPr>
              <w:pStyle w:val="Compact"/>
              <w:jc w:val="left"/>
            </w:pPr>
            <w:r>
              <w:t xml:space="preserve">resolver + tile + collector run on-prem edge (D1)</w:t>
            </w:r>
          </w:p>
        </w:tc>
      </w:tr>
    </w:tbl>
    <w:p>
      <w:pPr>
        <w:pStyle w:val="Heading2"/>
      </w:pPr>
      <w:bookmarkStart w:id="90" w:name="acceptance-must-should"/>
      <w:r>
        <w:t xml:space="preserve">4. Acceptance (MUST / SHOULD)</w:t>
      </w:r>
      <w:bookmarkEnd w:id="90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A/P/Q/OEE/TEEP match ISO 22400 worked examples (spec 02 C-01..05).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rollups sum-then-divide; no averaging of percentages (C-02).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loss leaves reconcile to factor gaps (L-02) and to M2/M3 (K-04, P-03).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downtime_event_ref</w:t>
      </w:r>
      <w:r>
        <w:t xml:space="preserve"> </w:t>
      </w:r>
      <w:r>
        <w:t xml:space="preserve">shared with M2 — no double count (M-05).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definition changes effective-dated &amp; audit-logged; recompute deterministic.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MVP back-test reconciles within tolerance before repoint (A-05).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MUST</w:t>
      </w:r>
      <w:r>
        <w:t xml:space="preserve"> </w:t>
      </w:r>
      <w:r>
        <w:t xml:space="preserve">no v1 write to</w:t>
      </w:r>
      <w:r>
        <w:t xml:space="preserve"> </w:t>
      </w:r>
      <w:r>
        <w:rPr>
          <w:rStyle w:val="VerbatimChar"/>
        </w:rPr>
        <w:t xml:space="preserve">oee.loss_prediction</w:t>
      </w:r>
      <w:r>
        <w:t xml:space="preserve">; HISTORY gate honest (F-01..02).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auto-capture replay reproduces Availability within tolerance &amp; sets</w:t>
      </w:r>
      <w:r>
        <w:t xml:space="preserve"> </w:t>
      </w:r>
      <w:r>
        <w:rPr>
          <w:rStyle w:val="VerbatimChar"/>
        </w:rPr>
        <w:t xml:space="preserve">micro_stops_observed</w:t>
      </w:r>
      <w:r>
        <w:t xml:space="preserve"> </w:t>
      </w:r>
      <w:r>
        <w:t xml:space="preserve">(S-05).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SHOULD</w:t>
      </w:r>
      <w:r>
        <w:t xml:space="preserve"> </w:t>
      </w:r>
      <w:r>
        <w:t xml:space="preserve">“</w:t>
      </w:r>
      <w:r>
        <w:t xml:space="preserve">All Other</w:t>
      </w:r>
      <w:r>
        <w:t xml:space="preserve">”</w:t>
      </w:r>
      <w:r>
        <w:t xml:space="preserve"> </w:t>
      </w:r>
      <w:r>
        <w:t xml:space="preserve">governance prompt fires above threshold (L-04).</w:t>
      </w:r>
    </w:p>
    <w:p>
      <w:pPr>
        <w:pStyle w:val="Heading2"/>
      </w:pPr>
      <w:bookmarkStart w:id="91" w:name="test-plan"/>
      <w:r>
        <w:t xml:space="preserve">5. Test plan</w:t>
      </w:r>
      <w:bookmarkEnd w:id="91"/>
    </w:p>
    <w:p>
      <w:pPr>
        <w:pStyle w:val="FirstParagraph"/>
      </w:pPr>
      <w:r>
        <w:t xml:space="preserve">Unit: factor math, time-model, threshold classification, pricing rate-as-of. Integration: M1-bootstrap → OEE; historian ingest; recompute/replay. Reconciliation: nightly M4↔M2↔M3. Fixtures: a Hero-Steels shift (manual) + a discrete-part shift (clean cycle) for cross-sector (D11).</w:t>
      </w:r>
    </w:p>
    <w:p>
      <w:pPr>
        <w:pStyle w:val="Heading1"/>
      </w:pPr>
      <w:bookmarkStart w:id="92" w:name="m4-10-glossary"/>
      <w:r>
        <w:t xml:space="preserve">M4 · 10 · Glossary</w:t>
      </w:r>
      <w:bookmarkEnd w:id="92"/>
    </w:p>
    <w:p>
      <w:pPr>
        <w:pStyle w:val="FirstParagraph"/>
      </w:pPr>
      <w:r>
        <w:rPr>
          <w:b/>
        </w:rPr>
        <w:t xml:space="preserve">OEE &amp; loss terms used across the M4 handover.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OEE</w:t>
      </w:r>
      <w:r>
        <w:t xml:space="preserve"> </w:t>
      </w:r>
      <w:r>
        <w:t xml:space="preserve">— Overall Equipment Effectiveness = Availability × Performance × Quality (ISO 22400-2). % of Planned Production Time spent making good product at full speed.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Availability</w:t>
      </w:r>
      <w:r>
        <w:t xml:space="preserve"> </w:t>
      </w:r>
      <w:r>
        <w:t xml:space="preserve">— Operating Time ÷ Planned Production Time. Loses breakdowns (L1) + setup (L2).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Performance</w:t>
      </w:r>
      <w:r>
        <w:t xml:space="preserve"> </w:t>
      </w:r>
      <w:r>
        <w:t xml:space="preserve">— (Ideal Cycle Time × Total Count) ÷ Operating Time. Loses minor stops (L3) + reduced speed (L4).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Quality</w:t>
      </w:r>
      <w:r>
        <w:t xml:space="preserve"> </w:t>
      </w:r>
      <w:r>
        <w:t xml:space="preserve">— Good Count ÷ Total Count. Loses defects (L5) + startup/yield (L6).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Planned Production Time (PPT)</w:t>
      </w:r>
      <w:r>
        <w:t xml:space="preserve"> </w:t>
      </w:r>
      <w:r>
        <w:t xml:space="preserve">— scheduled time minus planned non-production; the OEE denominator; defined once by</w:t>
      </w:r>
      <w:r>
        <w:t xml:space="preserve"> </w:t>
      </w:r>
      <w:r>
        <w:rPr>
          <w:rStyle w:val="VerbatimChar"/>
        </w:rPr>
        <w:t xml:space="preserve">canon.shift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Operating Time</w:t>
      </w:r>
      <w:r>
        <w:t xml:space="preserve"> </w:t>
      </w:r>
      <w:r>
        <w:t xml:space="preserve">— PPT minus all downtime (the running time).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Calendar Time</w:t>
      </w:r>
      <w:r>
        <w:t xml:space="preserve"> </w:t>
      </w:r>
      <w:r>
        <w:t xml:space="preserve">— 24×7 wall clock; the TEEP denominator.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TEEP</w:t>
      </w:r>
      <w:r>
        <w:t xml:space="preserve"> </w:t>
      </w:r>
      <w:r>
        <w:t xml:space="preserve">— Total Effective Equipment Performance = OEE × Utilisation (PPT ÷ Calendar). Exposes unscheduled capacity.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OPE / OAE</w:t>
      </w:r>
      <w:r>
        <w:t xml:space="preserve"> </w:t>
      </w:r>
      <w:r>
        <w:t xml:space="preserve">— OEE variants where</w:t>
      </w:r>
      <w:r>
        <w:t xml:space="preserve"> </w:t>
      </w:r>
      <w:r>
        <w:t xml:space="preserve">“</w:t>
      </w:r>
      <w:r>
        <w:t xml:space="preserve">ideal</w:t>
      </w:r>
      <w:r>
        <w:t xml:space="preserve">”</w:t>
      </w:r>
      <w:r>
        <w:t xml:space="preserve"> </w:t>
      </w:r>
      <w:r>
        <w:t xml:space="preserve">is a demonstrated-best rate rather than theoretical nameplate.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Six Big Losses</w:t>
      </w:r>
      <w:r>
        <w:t xml:space="preserve"> </w:t>
      </w:r>
      <w:r>
        <w:t xml:space="preserve">— L1 Breakdown, L2 Setup &amp; adjustment, L3 Idling &amp; minor stops, L4 Reduced speed, L5 Process defects, L6 Startup/yield (Nakajima/TPM).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Loss tree</w:t>
      </w:r>
      <w:r>
        <w:t xml:space="preserve"> </w:t>
      </w:r>
      <w:r>
        <w:t xml:space="preserve">— top-down decomposition of the OEE gap into the Six Big Losses by reason; M4’s actual product.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Ideal Cycle Time / Rated Speed</w:t>
      </w:r>
      <w:r>
        <w:t xml:space="preserve"> </w:t>
      </w:r>
      <w:r>
        <w:t xml:space="preserve">— the theoretical fastest time per unit (or rate); the Performance denominator; keyed material × work-unit, versioned.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Micro-stop / minor stop</w:t>
      </w:r>
      <w:r>
        <w:t xml:space="preserve"> </w:t>
      </w:r>
      <w:r>
        <w:t xml:space="preserve">— a stop below the micro-stop threshold (60–120 s); a Performance loss (L3), not Availability.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Micro-stop threshold</w:t>
      </w:r>
      <w:r>
        <w:t xml:space="preserve"> </w:t>
      </w:r>
      <w:r>
        <w:t xml:space="preserve">— the configurable seam between Availability (above) and Performance (below); the most under-measured boundary in OEE.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Debounce</w:t>
      </w:r>
      <w:r>
        <w:t xml:space="preserve"> </w:t>
      </w:r>
      <w:r>
        <w:t xml:space="preserve">— collapsing signal flapping so a single real stop is not logged as many.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State model</w:t>
      </w:r>
      <w:r>
        <w:t xml:space="preserve"> </w:t>
      </w:r>
      <w:r>
        <w:t xml:space="preserve">— controlled vocabulary of machine states, each with</w:t>
      </w:r>
      <w:r>
        <w:t xml:space="preserve"> </w:t>
      </w:r>
      <w:r>
        <w:rPr>
          <w:rStyle w:val="VerbatimChar"/>
        </w:rPr>
        <w:t xml:space="preserve">is_planned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counts_as</w:t>
      </w:r>
      <w:r>
        <w:t xml:space="preserve"> </w:t>
      </w:r>
      <w:r>
        <w:t xml:space="preserve">(OEE component).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State interval</w:t>
      </w:r>
      <w:r>
        <w:t xml:space="preserve"> </w:t>
      </w:r>
      <w:r>
        <w:t xml:space="preserve">— a closed, debounced span of one state; the time base for Availability.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Capture fidelity</w:t>
      </w:r>
      <w:r>
        <w:t xml:space="preserve"> </w:t>
      </w:r>
      <w:r>
        <w:t xml:space="preserve">— MANUAL (M1 operator), HISTORIAN (ingested), or AUTOMATIC (PLC/OPC-UA); drives the confidence shown beside OEE.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Reason code</w:t>
      </w:r>
      <w:r>
        <w:t xml:space="preserve"> </w:t>
      </w:r>
      <w:r>
        <w:t xml:space="preserve">— operator-selected cause of a stop; 3-layer tree (category → subsystem → root cause); carries loss category + OEE component.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All Other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bucket</w:t>
      </w:r>
      <w:r>
        <w:t xml:space="preserve"> </w:t>
      </w:r>
      <w:r>
        <w:t xml:space="preserve">— the single unclassified reason; governed so it never hides a top loss.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Top-loss Pareto</w:t>
      </w:r>
      <w:r>
        <w:t xml:space="preserve"> </w:t>
      </w:r>
      <w:r>
        <w:t xml:space="preserve">— ranked losses by minutes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by cost (often different events).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DowntimeEvent / StateEvent / ProductionCount</w:t>
      </w:r>
      <w:r>
        <w:t xml:space="preserve"> </w:t>
      </w:r>
      <w:r>
        <w:t xml:space="preserve">— canonical Event-Spine rows M4 aggregates;</w:t>
      </w:r>
      <w:r>
        <w:t xml:space="preserve"> </w:t>
      </w:r>
      <w:r>
        <w:rPr>
          <w:b/>
        </w:rPr>
        <w:t xml:space="preserve">shared</w:t>
      </w:r>
      <w:r>
        <w:t xml:space="preserve"> </w:t>
      </w:r>
      <w:r>
        <w:t xml:space="preserve">with M2 (failure), M3 (attainment), M5/M6 (yield/quality) — recorded once, never double-counted.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MTBF / MTTR</w:t>
      </w:r>
      <w:r>
        <w:t xml:space="preserve"> </w:t>
      </w:r>
      <w:r>
        <w:t xml:space="preserve">— mean time between failures / mean time to repair;</w:t>
      </w:r>
      <w:r>
        <w:t xml:space="preserve"> </w:t>
      </w:r>
      <w:r>
        <w:rPr>
          <w:b/>
        </w:rPr>
        <w:t xml:space="preserve">M2’s</w:t>
      </w:r>
      <w:r>
        <w:t xml:space="preserve"> </w:t>
      </w:r>
      <w:r>
        <w:t xml:space="preserve">reliability KPIs on the same downtime stream —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published by M4.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Fidelity gate / History gate</w:t>
      </w:r>
      <w:r>
        <w:t xml:space="preserve"> </w:t>
      </w:r>
      <w:r>
        <w:t xml:space="preserve">— readiness sub-gates: is capture trustworthy enough to show a confident OEE; is there enough labelled loss history to train prediction.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Planned-time convention</w:t>
      </w:r>
      <w:r>
        <w:t xml:space="preserve"> </w:t>
      </w:r>
      <w:r>
        <w:t xml:space="preserve">— whether planned stops leave PPT or sit inside Availability; a per-tenant ISO-valid modelling choice.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Zedral · M4 — OEE &amp; Downtime Intelligence</dc:title>
  <dc:creator/>
  <cp:keywords/>
  <dcterms:created xsi:type="dcterms:W3CDTF">2026-06-19T08:45:19Z</dcterms:created>
  <dcterms:modified xsi:type="dcterms:W3CDTF">2026-06-19T08:45:19Z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Developer Handover · v1 for build · 2026-06-19</vt:lpwstr>
  </property>
</Properties>
</file>