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1F3A5F"/>
          <w:sz w:val="40"/>
          <w:szCs w:val="40"/>
        </w:rPr>
        <w:t xml:space="preserve">HERO STEELS LIMITED</w:t>
      </w:r>
    </w:p>
    <w:p>
      <w:pPr>
        <w:spacing w:after="40"/>
      </w:pPr>
      <w:r>
        <w:rPr>
          <w:color w:val="5B7A9D"/>
          <w:sz w:val="20"/>
          <w:szCs w:val="20"/>
        </w:rPr>
        <w:t xml:space="preserve">Cold Rolling Steel Plant  ·  Digital Transformation Initiative</w:t>
      </w:r>
    </w:p>
    <w:p>
      <w:pPr>
        <w:pBdr>
          <w:bottom w:val="single" w:color="C55A11" w:sz="12" w:space="6"/>
        </w:pBdr>
        <w:spacing w:after="360"/>
      </w:pPr>
    </w:p>
    <w:p>
      <w:pPr>
        <w:spacing w:after="0"/>
      </w:pPr>
      <w:r>
        <w:rPr>
          <w:b/>
          <w:bCs/>
          <w:color w:val="C55A11"/>
          <w:sz w:val="26"/>
          <w:szCs w:val="26"/>
        </w:rPr>
        <w:t xml:space="preserve">MODULE M1 — DATA CAPTURE LAYER</w:t>
      </w:r>
    </w:p>
    <w:p>
      <w:pPr>
        <w:spacing w:after="0" w:before="240"/>
      </w:pPr>
      <w:r>
        <w:rPr>
          <w:color w:val="5B7A9D"/>
          <w:sz w:val="20"/>
          <w:szCs w:val="20"/>
        </w:rPr>
        <w:t xml:space="preserve">M1-03   ·   Document 4 of 10</w:t>
      </w:r>
    </w:p>
    <w:p>
      <w:pPr>
        <w:spacing w:after="0" w:before="80"/>
      </w:pPr>
      <w:r>
        <w:rPr>
          <w:b/>
          <w:bCs/>
          <w:color w:val="1F3A5F"/>
          <w:sz w:val="48"/>
          <w:szCs w:val="48"/>
        </w:rPr>
        <w:t xml:space="preserve">UX Design &amp; Operator Workflow</w:t>
      </w:r>
    </w:p>
    <w:p>
      <w:pPr>
        <w:spacing w:after="0" w:before="120"/>
      </w:pPr>
      <w:r>
        <w:rPr>
          <w:color w:val="13243B"/>
          <w:sz w:val="22"/>
          <w:szCs w:val="22"/>
        </w:rPr>
        <w:t xml:space="preserve">Screen-by-screen specifications, click budgets and entry times, control patterns, device layouts and error prevention</w:t>
      </w:r>
    </w:p>
    <w:p>
      <w:pPr>
        <w:spacing w:after="0" w:before="600"/>
      </w:pPr>
      <w:r>
        <w:rPr>
          <w:b/>
          <w:bCs/>
          <w:color w:val="1F3A5F"/>
          <w:sz w:val="19"/>
          <w:szCs w:val="19"/>
        </w:rPr>
        <w:t xml:space="preserve">Document set — M1 Technical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5B7A9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Doc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5B7A9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M1-00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Blueprint Overview &amp; Index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M1-01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System Architecture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M1-02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Process-Wise Data Capture Design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M1-03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UX Design &amp; Operator Workflow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M1-04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 Model &amp; Database Design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M1-05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Role-Based Access Control &amp; Security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M1-06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Planning Integration &amp; Export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M1-07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Validation Framework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M1-08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Audit Trail &amp; Compliance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M1-09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Reporting &amp; Monitoring</w:t>
            </w:r>
          </w:p>
        </w:tc>
      </w:tr>
    </w:tbl>
    <w:p>
      <w:pPr>
        <w:spacing w:after="0" w:before="500"/>
      </w:pPr>
      <w:r>
        <w:rPr>
          <w:color w:val="5B7A9D"/>
          <w:sz w:val="16"/>
          <w:szCs w:val="16"/>
        </w:rPr>
        <w:t xml:space="preserve">Prepared for Z Company  ·  Role: Manufacturing Digital Transformation Consultant / Industrial Software Architect</w:t>
      </w:r>
    </w:p>
    <w:p>
      <w:pPr>
        <w:spacing w:after="0"/>
      </w:pPr>
      <w:r>
        <w:rPr>
          <w:color w:val="5B7A9D"/>
          <w:sz w:val="16"/>
          <w:szCs w:val="16"/>
        </w:rPr>
        <w:t xml:space="preserve">Version 1.0  ·  30 May 2026  ·  Confidential</w:t>
      </w:r>
    </w:p>
    <w:p>
      <w:r>
        <w:br w:type="page"/>
      </w:r>
    </w:p>
    <w:p>
      <w:pPr>
        <w:spacing w:after="120"/>
      </w:pPr>
      <w:r>
        <w:rPr>
          <w:b/>
          <w:bCs/>
          <w:color w:val="1F3A5F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UX Goal &amp; Design Principles</w:t>
      </w:r>
    </w:p>
    <w:p>
      <w:pPr>
        <w:spacing w:after="120"/>
        <w:jc w:val="both"/>
      </w:pPr>
      <w:r>
        <w:rPr>
          <w:sz w:val="19"/>
          <w:szCs w:val="19"/>
        </w:rPr>
        <w:t xml:space="preserve">The single UX goal is that a busy operator can log a coil in seconds, standing, possibly gloved, without thinking about the software. The design prioritises UX simplicity over software complexity — when the two conflict, the screen wins and the backend absorbs the work. Every decision below serves the targets in M1-00: minimum clicks, minimum typing, maximum automation, error-proof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means on screen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Confirm, don't enter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Pre-fill from plan/coil/previous process; the operator taps to confirm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One thumb, big targets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56 px touch targets, bottom action bar, no tiny links or long-press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Right control for the data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Dropdown / radio / toggle / numeric keypad / auto-complete — never a bare text box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Show the state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Online/offline dot, target vs produced, coil status colours always visible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Fail before save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Validate inline as the operator types; never lose work to a late error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Same everywhere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Identical header, sub-forms and gestures on all ten lines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The Optimal Operator Workflow</w:t>
      </w:r>
    </w:p>
    <w:p>
      <w:pPr>
        <w:spacing w:after="120"/>
        <w:jc w:val="both"/>
      </w:pPr>
      <w:r>
        <w:rPr>
          <w:sz w:val="19"/>
          <w:szCs w:val="19"/>
        </w:rPr>
        <w:t xml:space="preserve">The workflow is the seven-step path from M1-02, instrumented here with a click/tap budget. ‘Taps' counts deliberate touches; auto-filled fields cost zero. The budget below is for a routine, in-plan coil — the common case the UI is tuned for.</w:t>
      </w:r>
    </w:p>
    <w:p>
      <w:pPr>
        <w:spacing w:after="40" w:before="60"/>
        <w:jc w:val="center"/>
      </w:pPr>
      <w:r>
        <w:drawing>
          <wp:inline distT="0" distB="0" distL="0" distR="0">
            <wp:extent cx="4019550" cy="4676775"/>
            <wp:effectExtent t="0" r="0" b="0" l="0"/>
            <wp:docPr id="1" name="diagram" descr="Operator navigation backbone (shared with M1-02)" title="Operator navigation backbone (shared with M1-0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7A9D"/>
          <w:sz w:val="16"/>
          <w:szCs w:val="16"/>
        </w:rPr>
        <w:t xml:space="preserve">Figure. Operator navigation backbone (shared with M1-02)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60"/>
        <w:gridCol w:w="1600"/>
        <w:gridCol w:w="1400"/>
      </w:tblGrid>
      <w:tr>
        <w:trPr>
          <w:tblHeader/>
        </w:trPr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Taps (routine coil)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</w:tr>
      <w:tr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1. Authenticate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 (badge + PIN)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~5 s</w:t>
            </w:r>
          </w:p>
        </w:tc>
      </w:tr>
      <w:tr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2–3. Enter shift context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Line/shift auto + Dashboard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 (confirm)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~3 s</w:t>
            </w:r>
          </w:p>
        </w:tc>
      </w:tr>
      <w:tr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4. Pick next coil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Coil list → New entry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 (tap coil)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~2 s</w:t>
            </w:r>
          </w:p>
        </w:tc>
      </w:tr>
      <w:tr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5. Capture measured values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Process capture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2–3 (keypad + finish)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~15–25 s</w:t>
            </w:r>
          </w:p>
        </w:tc>
      </w:tr>
      <w:tr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6. Review &amp; submit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Review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 (submit)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~3 s</w:t>
            </w:r>
          </w:p>
        </w:tc>
      </w:tr>
      <w:tr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Optional: add stoppage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Stoppage sub-form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+3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~8 s</w:t>
            </w:r>
          </w:p>
        </w:tc>
      </w:tr>
      <w:tr>
        <w:tc>
          <w:tcPr>
            <w:tcW w:type="dxa" w:w="3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Optional: add defect</w:t>
            </w:r>
          </w:p>
        </w:tc>
        <w:tc>
          <w:tcPr>
            <w:tcW w:type="dxa" w:w="2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Defect sub-form</w:t>
            </w:r>
          </w:p>
        </w:tc>
        <w:tc>
          <w:tcPr>
            <w:tcW w:type="dxa" w:w="1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+2</w:t>
            </w:r>
          </w:p>
        </w:tc>
        <w:tc>
          <w:tcPr>
            <w:tcW w:type="dxa" w:w="14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~5 s</w:t>
            </w:r>
          </w:p>
        </w:tc>
      </w:tr>
    </w:tbl>
    <w:p>
      <w:pPr>
        <w:spacing w:after="160" w:before="40"/>
      </w:pPr>
      <w:r>
        <w:rPr>
          <w:i/>
          <w:iCs/>
          <w:color w:val="5B7A9D"/>
          <w:sz w:val="16"/>
          <w:szCs w:val="16"/>
        </w:rPr>
        <w:t xml:space="preserve">Table. Click budget — a routine coil is logged in roughly 30–45 seconds and ≤ 6 deliberate taps.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F2E1" w:sz="1"/>
              <w:left w:val="single" w:color="2E7D32" w:sz="18"/>
              <w:bottom w:val="single" w:color="E3F2E1" w:sz="1"/>
              <w:right w:val="single" w:color="E3F2E1" w:sz="1"/>
            </w:tcBorders>
            <w:shd w:fill="E3F2E1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Login amortised across the shift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Login happens once per shift, not per coil. Per-coil interaction after login is typically 4–5 taps. On a shared terminal, badge tap + 4-digit PIN keeps identity attributable without slowing the line.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Screen-by-Screen Specifications</w:t>
      </w:r>
    </w:p>
    <w:p>
      <w:pPr>
        <w:spacing w:after="120"/>
        <w:jc w:val="both"/>
      </w:pPr>
      <w:r>
        <w:rPr>
          <w:sz w:val="19"/>
          <w:szCs w:val="19"/>
        </w:rPr>
        <w:t xml:space="preserve">Each core screen is specified by purpose, components, click count, entry time, navigation and the error-prevention built into it.</w:t>
      </w:r>
    </w:p>
    <w:p>
      <w:pPr>
        <w:pStyle w:val="Heading2"/>
      </w:pPr>
      <w:r>
        <w:t xml:space="preserve">3.1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Attribute every entry to a real operator with minimum friction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SSO button; badge-scan field; large numeric PIN keypad; line shown by device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Clicks / time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 taps / ~5 s; SSO single-tap where available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 success → Shift Dashboard for the device's line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Error prevention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Lockout after repeated PIN failures; clear ‘wrong PIN' message; no silent failure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Shift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Give the operator situational awareness and a one-tap path to the next coil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Target vs produced gauge; planned/open/done coil chips; running-stoppage banner; big ‘New coil' button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Clicks / time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tap to open a coil / ~3 s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Coil chip → Process Capture; banner → Stoppage; menu → Handover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Error prevention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 coils surfaced first so none is forgotten; missed chart slots flagged amber (Pickling)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New Coil Entry (pick-from-plan)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Start a coil with everything known already filled in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Searchable planned-coil list; selected-coil header card (grade, customer, dims auto-filled)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Clicks / time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tap (or type-ahead search for off-plan) / ~2 s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Select → Process Capture with header pre-filled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Error prevention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valid planned coils shown; off-plan creation requires a reason and is flagged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Process Capture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Capture the measured/observed values that only the operator can know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Grouped cards; numeric keypad for measures; dropdowns/toggles for choices; sub-form tiles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Clicks / time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2–3 taps + keypad / ~15–25 s (varies by line)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Save → next coil; or add stoppage/defect; or Review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Error prevention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Inline range guards; previous-value defaults; derived fields read-only; unit shown on field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Stoppage / Defect quick-entry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Log a stoppage or defect in a few taps without leaving the coil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Code tiles (icon grid, process-filtered); time wheel (stoppage); qty/location (defect)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Clicks / time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Stoppage 3 taps / ~8 s · Defect 2 taps / ~5 s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Returns to the coil it was opened from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Error prevention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Duration auto-calculated from from/to; only process-applicable codes shown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3.6 Review &amp;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 validation gate before the entry becomes part of the shift record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Summary card; validation results; Submit (primary) / keep-editing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Clicks / time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tap / ~3 s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Submit → Dashboard (coil marked done); end-of-shift → Handover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Error prevention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Submit disabled until mandatory + range rules pass; blocking issues listed with jump-to-field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 Shift Handover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Pass open work to the next shift with zero data loss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Summary (produced vs target, open coils, holds, notes); incoming-operator confirm/sign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Clicks / time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2–3 taps / ~20 s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Confirm → new shift log opens pre-loaded with carried-over coils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Error prevention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 coils must be acknowledged; running stoppages carried; both operators recorded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Control Patterns</w:t>
      </w:r>
    </w:p>
    <w:p>
      <w:pPr>
        <w:spacing w:after="120"/>
        <w:jc w:val="both"/>
      </w:pPr>
      <w:r>
        <w:rPr>
          <w:sz w:val="19"/>
          <w:szCs w:val="19"/>
        </w:rPr>
        <w:t xml:space="preserve">The data type dictates the control. This table is the rule the forms follow — it is why typing is rare on M1.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 fields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One of a known list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Dropdown / searchable picker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Customer, Grade, Defect, Stoppage, Operator, Furnace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2–4 choices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Radio / segmented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Surface finish (M/B), Mill (2/4/6HI), Coil log vs Chart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Yes / No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Toggle switch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Re-Rolling, Hold, For-CTL on/off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measured number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Large numeric keypad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Thickness, weight, tension, temperature, hardness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 time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Time wheel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Stoppage from/to, entry time from/to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Coil / order lookup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Auto-complete search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Coil No, Plan order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Derived value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Read-only display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Scrap %, total time, total production, charge weight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Genuine free text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Text field (last resort)</w:t>
            </w:r>
          </w:p>
        </w:tc>
        <w:tc>
          <w:tcPr>
            <w:tcW w:type="dxa" w:w="4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Remarks only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Device Layouts</w:t>
      </w:r>
    </w:p>
    <w:p>
      <w:pPr>
        <w:spacing w:after="120"/>
        <w:jc w:val="both"/>
      </w:pPr>
      <w:r>
        <w:rPr>
          <w:sz w:val="19"/>
          <w:szCs w:val="19"/>
        </w:rPr>
        <w:t xml:space="preserve">M1 is one responsive PWA that adapts to four contexts. The shop-floor layouts are touch-first; the management layout is information-dense for a desk browser.</w:t>
      </w:r>
    </w:p>
    <w:p>
      <w:pPr>
        <w:pStyle w:val="Heading2"/>
      </w:pPr>
      <w:r>
        <w:t xml:space="preserve">5.1 Industrial touchscreen (primary capture)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Landscape, fixed at the line; three-zone layout (context / coil list / capture).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Extra-large targets (≥ 56 px), high-contrast palette readable under plant lighting and through safety glasses.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‘Glove mode' increases hit areas and spacing; no hover, no right-click, no long-press.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Always-on context bar and bottom action bar; primary action colour-highlighted.</w:t>
      </w:r>
    </w:p>
    <w:p>
      <w:pPr>
        <w:pStyle w:val="Heading2"/>
      </w:pPr>
      <w:r>
        <w:t xml:space="preserve">5.2 Tablet (mobile capture / inspection)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Portrait single-column reflow of the same screens; coil list collapses to a top drawer.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Used for walking inspection (CRS/CTL quality, Annealing furnace area) and as a backup terminal.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Camera available for optional defect photos (stored in the object store, linked to the entry).</w:t>
      </w:r>
    </w:p>
    <w:p>
      <w:pPr>
        <w:pStyle w:val="Heading2"/>
      </w:pPr>
      <w:r>
        <w:t xml:space="preserve">5.3 Mobile (supervisor on the move)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Read-first: line status, open coils, alerts, pending approvals; quick approve/reject.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Compact KPI cards; tap-through to a coil or shift log; not intended for bulk capture.</w:t>
      </w:r>
    </w:p>
    <w:p>
      <w:pPr>
        <w:pStyle w:val="Heading2"/>
      </w:pPr>
      <w:r>
        <w:t xml:space="preserve">5.4 Management dashboard (desk browser)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Information-dense, multi-line view; OEE, downtime, yield, rejection and traceability widgets (M1-09).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Filters by line, shift, date, grade, customer; drill-down from KPI to the underlying coils.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No capture controls — read and analyse only, per role scope.</w:t>
      </w:r>
    </w:p>
    <w:p>
      <w:pPr>
        <w:pStyle w:val="Heading1"/>
      </w:pPr>
      <w:r>
        <w:t xml:space="preserve">6. Error-Prevention Mechanisms (consolidated)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6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Pre-fill &amp; confirm</w:t>
            </w:r>
          </w:p>
        </w:tc>
        <w:tc>
          <w:tcPr>
            <w:tcW w:type="dxa" w:w="6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Removes most typing — the largest source of entry error</w:t>
            </w:r>
          </w:p>
        </w:tc>
      </w:tr>
      <w:tr>
        <w:tc>
          <w:tcPr>
            <w:tcW w:type="dxa" w:w="2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Inline range guards</w:t>
            </w:r>
          </w:p>
        </w:tc>
        <w:tc>
          <w:tcPr>
            <w:tcW w:type="dxa" w:w="6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A value outside the expected band is caught at the field, with the range shown</w:t>
            </w:r>
          </w:p>
        </w:tc>
      </w:tr>
      <w:tr>
        <w:tc>
          <w:tcPr>
            <w:tcW w:type="dxa" w:w="2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Dependency checks</w:t>
            </w:r>
          </w:p>
        </w:tc>
        <w:tc>
          <w:tcPr>
            <w:tcW w:type="dxa" w:w="6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Output thk &lt; input thk; Σ slit ≤ coil width; final thk = last pass — enforced live</w:t>
            </w:r>
          </w:p>
        </w:tc>
      </w:tr>
      <w:tr>
        <w:tc>
          <w:tcPr>
            <w:tcW w:type="dxa" w:w="2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Read-only derived fields</w:t>
            </w:r>
          </w:p>
        </w:tc>
        <w:tc>
          <w:tcPr>
            <w:tcW w:type="dxa" w:w="6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Scrap %, totals and charge weight are computed, never keyed</w:t>
            </w:r>
          </w:p>
        </w:tc>
      </w:tr>
      <w:tr>
        <w:tc>
          <w:tcPr>
            <w:tcW w:type="dxa" w:w="2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Duplicate prevention</w:t>
            </w:r>
          </w:p>
        </w:tc>
        <w:tc>
          <w:tcPr>
            <w:tcW w:type="dxa" w:w="6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Unique coil/shift keys block double entry; the existing record is offered for edit</w:t>
            </w:r>
          </w:p>
        </w:tc>
      </w:tr>
      <w:tr>
        <w:tc>
          <w:tcPr>
            <w:tcW w:type="dxa" w:w="2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Unit-labelled fields</w:t>
            </w:r>
          </w:p>
        </w:tc>
        <w:tc>
          <w:tcPr>
            <w:tcW w:type="dxa" w:w="6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Each measure shows its unit (mm, MT, °C, kg·cm⁻²) to prevent unit mistakes</w:t>
            </w:r>
          </w:p>
        </w:tc>
      </w:tr>
      <w:tr>
        <w:tc>
          <w:tcPr>
            <w:tcW w:type="dxa" w:w="2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Submit gating</w:t>
            </w:r>
          </w:p>
        </w:tc>
        <w:tc>
          <w:tcPr>
            <w:tcW w:type="dxa" w:w="6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Submit stays disabled until mandatory + critical rules pass; issues are listed with jump-to</w:t>
            </w:r>
          </w:p>
        </w:tc>
      </w:tr>
      <w:tr>
        <w:tc>
          <w:tcPr>
            <w:tcW w:type="dxa" w:w="28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Offline safety</w:t>
            </w:r>
          </w:p>
        </w:tc>
        <w:tc>
          <w:tcPr>
            <w:tcW w:type="dxa" w:w="6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Work is queued locally; nothing is lost to a network blip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FCB" w:sz="1"/>
              <w:left w:val="single" w:color="B7791F" w:sz="18"/>
              <w:bottom w:val="single" w:color="FCEFCB" w:sz="1"/>
              <w:right w:val="single" w:color="FCEFCB" w:sz="1"/>
            </w:tcBorders>
            <w:shd w:fill="FCEFCB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7791F"/>
                <w:sz w:val="19"/>
                <w:szCs w:val="19"/>
              </w:rPr>
              <w:t xml:space="preserve">Where the rules live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These behaviours are the UX face of the Validation Framework (M1-07). The same rule library runs in the browser (instant feedback) and on the server (authoritative), so the two can never disagree.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Accessibility &amp; Shop-Floor Ergonomics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Minimum 16 px body / 20 px+ field text; numerals oversized on the keypad.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Colour is never the only signal — status uses colour plus icon plus label (colour-blind safe).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High-contrast theme tuned for variable plant lighting; optional larger ‘glove mode'.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Audible/visible confirmation on save; clear, plain-language error messages (no codes).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Multilingual labels supported from the master data so local-language operation is possible.</w:t>
      </w:r>
    </w:p>
    <w:p>
      <w:pPr>
        <w:pStyle w:val="Heading1"/>
      </w:pPr>
      <w:r>
        <w:t xml:space="preserve">8. Interactive Prototype</w:t>
      </w:r>
    </w:p>
    <w:p>
      <w:pPr>
        <w:spacing w:after="120"/>
        <w:jc w:val="both"/>
      </w:pPr>
      <w:r>
        <w:rPr>
          <w:sz w:val="19"/>
          <w:szCs w:val="19"/>
        </w:rPr>
        <w:t xml:space="preserve">A clickable HTML prototype of the key shop-floor screens accompanies this document: </w:t>
      </w:r>
      <w:r>
        <w:rPr>
          <w:b/>
          <w:bCs/>
          <w:sz w:val="19"/>
          <w:szCs w:val="19"/>
        </w:rPr>
        <w:t xml:space="preserve">M1_Operator_Prototype.html</w:t>
      </w:r>
      <w:r>
        <w:rPr>
          <w:sz w:val="19"/>
          <w:szCs w:val="19"/>
        </w:rPr>
        <w:t xml:space="preserve">. It demonstrates the login, shift dashboard, pick-from-plan autofill, a process capture screen with numeric keypad and dropdowns, the stoppage/defect quick-entry, and shift handover — with a live tap counter so the click budget in Section 2 can be verified hands-on. Open it in any browser; no install required.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center" w:pos="4680"/>
        <w:tab w:val="right" w:pos="9360"/>
      </w:tabs>
    </w:pPr>
    <w:r>
      <w:rPr>
        <w:color w:val="5B7A9D"/>
        <w:sz w:val="14"/>
        <w:szCs w:val="14"/>
      </w:rPr>
      <w:t xml:space="preserve">Confidential — Z Company</w:t>
    </w:r>
    <w:r>
      <w:rPr>
        <w:color w:val="5B7A9D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</w:r>
    <w:r>
      <w:rPr>
        <w:color w:val="5B7A9D"/>
        <w:sz w:val="14"/>
        <w:szCs w:val="14"/>
      </w:rPr>
      <w:t xml:space="preserve">	30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4"/>
      </w:pBdr>
      <w:tabs>
        <w:tab w:val="right" w:pos="9360"/>
      </w:tabs>
    </w:pPr>
    <w:r>
      <w:rPr>
        <w:color w:val="5B7A9D"/>
        <w:sz w:val="15"/>
        <w:szCs w:val="15"/>
      </w:rPr>
      <w:t xml:space="preserve">Hero Steels — Module M1</w:t>
    </w:r>
    <w:r>
      <w:rPr>
        <w:color w:val="5B7A9D"/>
        <w:sz w:val="15"/>
        <w:szCs w:val="15"/>
      </w:rPr>
      <w:t xml:space="preserve">	M1-03  ·  UX Design &amp; Operator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9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4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8" w:space="4"/>
      </w:pBdr>
      <w:spacing w:after="14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ffdb3412aed41d7e5d4bfd1c72159ace8ff61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Design &amp; Operator Workflow</dc:title>
  <dc:creator>M1 Blueprint</dc:creator>
  <cp:lastModifiedBy>Un-named</cp:lastModifiedBy>
  <cp:revision>1</cp:revision>
  <dcterms:created xsi:type="dcterms:W3CDTF">2026-05-29T21:33:59.882Z</dcterms:created>
  <dcterms:modified xsi:type="dcterms:W3CDTF">2026-05-29T21:33:59.882Z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