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4332"/>
          <w:sz w:val="56"/>
        </w:rPr>
        <w:t>ESG + SCRM Startup</w:t>
      </w:r>
    </w:p>
    <w:p>
      <w:pPr>
        <w:jc w:val="center"/>
      </w:pPr>
      <w:r>
        <w:rPr>
          <w:color w:val="52786B"/>
          <w:sz w:val="32"/>
        </w:rPr>
        <w:t>Full Pitch Analysis &amp; Red-Team Report</w:t>
      </w:r>
    </w:p>
    <w:p/>
    <w:p>
      <w:pPr>
        <w:jc w:val="center"/>
      </w:pPr>
      <w:r>
        <w:rPr>
          <w:i/>
          <w:sz w:val="22"/>
        </w:rPr>
        <w:t>Complete analysis of the original startup proposal, all red-team critiques,</w:t>
        <w:br/>
        <w:t>founder counter-arguments, detailed product breakdown, and the final investor verdict.</w:t>
      </w:r>
    </w:p>
    <w:p>
      <w:r>
        <w:br w:type="page"/>
      </w:r>
    </w:p>
    <w:p>
      <w:pPr>
        <w:pStyle w:val="Heading1"/>
      </w:pPr>
      <w:r>
        <w:rPr>
          <w:color w:val="1B4332"/>
        </w:rPr>
        <w:t>Part 1: What Changed From the Original Proposal</w:t>
      </w:r>
    </w:p>
    <w:p>
      <w:pPr>
        <w:pStyle w:val="Heading2"/>
      </w:pPr>
      <w:r>
        <w:rPr>
          <w:color w:val="1B4332"/>
        </w:rPr>
        <w:t>The Original Idea</w:t>
      </w:r>
    </w:p>
    <w:p>
      <w:r>
        <w:rPr>
          <w:b w:val="0"/>
          <w:sz w:val="20"/>
        </w:rPr>
        <w:t>The founding team proposed five ESG product concepts and a Supply Chain Risk Management overlay:</w:t>
      </w:r>
    </w:p>
    <w:p>
      <w:pPr>
        <w:pStyle w:val="ListNumber"/>
      </w:pPr>
      <w:r>
        <w:rPr>
          <w:sz w:val="20"/>
        </w:rPr>
        <w:t>ESG Data Orchestration Platform — A mapping engine that takes one internal KPI and outputs it across multiple frameworks (CSRD, ISSB, GRI, TCFD). ETL pipelines pull from existing systems (SAP, Workday, Coupa).</w:t>
      </w:r>
    </w:p>
    <w:p>
      <w:pPr>
        <w:pStyle w:val="ListNumber"/>
      </w:pPr>
      <w:r>
        <w:rPr>
          <w:sz w:val="20"/>
        </w:rPr>
        <w:t>Supply-Chain ESG Data Collection — Automated supplier questionnaires and data feeds for Scope 3 emissions and supply chain ESG scoring.</w:t>
      </w:r>
    </w:p>
    <w:p>
      <w:pPr>
        <w:pStyle w:val="ListNumber"/>
      </w:pPr>
      <w:r>
        <w:rPr>
          <w:sz w:val="20"/>
        </w:rPr>
        <w:t>Assurance-Ready Evidence Vault — An audit trail with data lineage so external auditors (Big 4) can verify reports without manual evidence gathering.</w:t>
      </w:r>
    </w:p>
    <w:p>
      <w:pPr>
        <w:pStyle w:val="ListNumber"/>
      </w:pPr>
      <w:r>
        <w:rPr>
          <w:sz w:val="20"/>
        </w:rPr>
        <w:t>ESG ROI Engine — A module that translates ESG activities into financial metrics (cost savings, risk reduction, brand value) so CFOs see ROI, not just compliance cost.</w:t>
      </w:r>
    </w:p>
    <w:p>
      <w:pPr>
        <w:pStyle w:val="ListNumber"/>
      </w:pPr>
      <w:r>
        <w:rPr>
          <w:sz w:val="20"/>
        </w:rPr>
        <w:t>Mid-Market ESG Reporting in a Box — A turnkey solution for mid-market companies (500–5,000 employees) that can't afford Persefoni or Watershed.</w:t>
      </w:r>
    </w:p>
    <w:p>
      <w:pPr>
        <w:pStyle w:val="ListBullet"/>
        <w:ind w:left="720"/>
      </w:pPr>
      <w:r>
        <w:rPr>
          <w:sz w:val="20"/>
        </w:rPr>
        <w:t>Supplier ESG-Risk Scorecard — an SCRM layer where buyers assess, monitor, and score suppliers on ESG criteria, integrated with procurement workflows.</w:t>
      </w:r>
    </w:p>
    <w:p>
      <w:pPr>
        <w:pStyle w:val="Heading2"/>
      </w:pPr>
      <w:r>
        <w:rPr>
          <w:color w:val="1B4332"/>
        </w:rPr>
        <w:t>What Evolved Through Our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Original Proposal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After Analysis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Target Customer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Broad — companies that need ESG reporting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Focused — mid-market (500–5,000 employees) globally, facing CSRD/CSDDD compliance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Value Proposition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ESG reporting platform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Compliance-first tool that delivers operational benefits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Competitive Positioning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addressed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ESG + SCRM combined — nobody else does both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Integration Strategy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Connect to SAP, Workday, etc.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Broad multi-system including SAP Business One, NetSuite, Xero, local HRIS, messaging APIs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Product Scope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separate products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One integrated platform — compliance is wedge, SCRM + ROI are expansion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defined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ESG + SCRM combination + mid-market design + broad integration + messaging-native engagement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Go-to-Market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defined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Option C: mid-market (70%) + enterprise (30%) simultaneously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Revenue Model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defined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SaaS $2,000–5,000/month mid-market, $60–150K/year enterprise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Geography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defined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Global — starting with Asia (Bangladesh garments #1)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Consumer Demand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referenced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76–80% of consumers prefer ESG-focused companies (PwC, NielsenIQ, Deloitte, McKinsey, IBM)</w:t>
            </w:r>
          </w:p>
        </w:tc>
      </w:tr>
    </w:tbl>
    <w:p>
      <w:pPr>
        <w:pStyle w:val="Heading2"/>
      </w:pPr>
      <w:r>
        <w:rPr>
          <w:color w:val="1B4332"/>
        </w:rPr>
        <w:t>Key Strategic Decisions</w:t>
      </w:r>
    </w:p>
    <w:p>
      <w:pPr>
        <w:pStyle w:val="ListNumber"/>
      </w:pPr>
      <w:r>
        <w:rPr>
          <w:sz w:val="20"/>
        </w:rPr>
        <w:t>Mid-market is the beachhead — companies most worried about compliance and least served by existing tools</w:t>
      </w:r>
    </w:p>
    <w:p>
      <w:pPr>
        <w:pStyle w:val="ListNumber"/>
      </w:pPr>
      <w:r>
        <w:rPr>
          <w:sz w:val="20"/>
        </w:rPr>
        <w:t>Compliance wins the deal, operations retains the customer</w:t>
      </w:r>
    </w:p>
    <w:p>
      <w:pPr>
        <w:pStyle w:val="ListNumber"/>
      </w:pPr>
      <w:r>
        <w:rPr>
          <w:sz w:val="20"/>
        </w:rPr>
        <w:t>ESG + SCRM combined is the USP — pricing is NOT the differentiator</w:t>
      </w:r>
    </w:p>
    <w:p>
      <w:pPr>
        <w:pStyle w:val="ListNumber"/>
      </w:pPr>
      <w:r>
        <w:rPr>
          <w:sz w:val="20"/>
        </w:rPr>
        <w:t>Broad integration is the differentiation</w:t>
      </w:r>
    </w:p>
    <w:p>
      <w:pPr>
        <w:pStyle w:val="ListNumber"/>
      </w:pPr>
      <w:r>
        <w:rPr>
          <w:sz w:val="20"/>
        </w:rPr>
        <w:t>Option C: do both mid-market and enterprise simultaneously</w:t>
      </w:r>
    </w:p>
    <w:p>
      <w:pPr>
        <w:pStyle w:val="ListNumber"/>
      </w:pPr>
      <w:r>
        <w:rPr>
          <w:sz w:val="20"/>
        </w:rPr>
        <w:t>5 customers in 90 days is the proof</w:t>
      </w:r>
    </w:p>
    <w:p>
      <w:pPr>
        <w:pStyle w:val="ListNumber"/>
      </w:pPr>
      <w:r>
        <w:rPr>
          <w:sz w:val="20"/>
        </w:rPr>
        <w:t>Global product, not region-specific</w:t>
      </w:r>
    </w:p>
    <w:p>
      <w:r>
        <w:br w:type="page"/>
      </w:r>
    </w:p>
    <w:p>
      <w:pPr>
        <w:pStyle w:val="Heading1"/>
      </w:pPr>
      <w:r>
        <w:rPr>
          <w:color w:val="1B4332"/>
        </w:rPr>
        <w:t>Part 1A: USP vs. Sweep</w:t>
      </w:r>
    </w:p>
    <w:p>
      <w:pPr>
        <w:pStyle w:val="Heading2"/>
      </w:pPr>
      <w:r>
        <w:rPr>
          <w:color w:val="1B4332"/>
        </w:rPr>
        <w:t>The Four Structural USPs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USP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Why Sweep Can't Copy It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Moat Depth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ESG + SCRM combined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Sweep is a reporting tool. Adding SCRM requires fundamentally different architecture.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Very deep — 18+ months to replicate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Mid-market buyer design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Sweep is built for the Chief Sustainability Officer. We're built for the CFO/COO.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Deep — requires rethinking entire UX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Broad integration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Sweep goes deep on SAP S/4HANA. We go broad — SAP Business One, NetSuite, Xero, local HRIS.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Deep — per-market connectors expensive to replicate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Messaging-native supplier engagement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Mid-market suppliers respond to WhatsApp/LINE/WeChat, not email portals.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Deep — requires per-market messaging infrastructure</w:t>
            </w:r>
          </w:p>
        </w:tc>
      </w:tr>
    </w:tbl>
    <w:p>
      <w:pPr>
        <w:pStyle w:val="Heading2"/>
      </w:pPr>
      <w:r>
        <w:rPr>
          <w:color w:val="1B4332"/>
        </w:rPr>
        <w:t>Product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Sweep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This Startup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ESG Framework Mapping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CSRD, ISSB, GRI, TCFD, SBTi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CSRD, ISSB, GRI, TCFD + local regulations per market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Supply Chain Risk Management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— tracks supplier emissions only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 — ESG scoring + disruption risk + financial health + geopolitical risk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Supplier Data Collection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Email questionnaires, supplier portal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Messaging bot (WhatsApp/LINE/WeChat) + email + portal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ROI Engine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— reporting tool only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Yes — cost savings, risk reduction, brand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Chief Sustainability Officer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CFO / COO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Implementation time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3–6 months with consultants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3–6 weeks, self-serve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Deep on SAP S/4HANA, Workday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Broad — SAP Business One, NetSuite, Xero, local HRIS, procurement tools</w:t>
            </w:r>
          </w:p>
        </w:tc>
      </w:tr>
    </w:tbl>
    <w:p>
      <w:pPr>
        <w:pStyle w:val="Heading2"/>
      </w:pPr>
      <w:r>
        <w:rPr>
          <w:color w:val="1B4332"/>
        </w:rPr>
        <w:t>What Sweep Does Better</w:t>
      </w:r>
    </w:p>
    <w:p>
      <w:pPr>
        <w:pStyle w:val="ListBullet"/>
        <w:ind w:left="720"/>
      </w:pPr>
      <w:r>
        <w:rPr>
          <w:sz w:val="20"/>
        </w:rPr>
        <w:t>Carbon measurement depth: Granular carbon accounting for CDP and SBTi</w:t>
      </w:r>
    </w:p>
    <w:p>
      <w:pPr>
        <w:pStyle w:val="ListBullet"/>
        <w:ind w:left="720"/>
      </w:pPr>
      <w:r>
        <w:rPr>
          <w:sz w:val="20"/>
        </w:rPr>
        <w:t>Enterprise features: SSO, SCIM, advanced permissions, SOC 2 certified</w:t>
      </w:r>
    </w:p>
    <w:p>
      <w:pPr>
        <w:pStyle w:val="ListBullet"/>
        <w:ind w:left="720"/>
      </w:pPr>
      <w:r>
        <w:rPr>
          <w:sz w:val="20"/>
        </w:rPr>
        <w:t>Big 4 auditor trust: Established relationships with Deloitte, EY, PwC, KPMG</w:t>
      </w:r>
    </w:p>
    <w:p>
      <w:pPr>
        <w:pStyle w:val="ListBullet"/>
        <w:ind w:left="720"/>
      </w:pPr>
      <w:r>
        <w:rPr>
          <w:sz w:val="20"/>
        </w:rPr>
        <w:t>Brand recognition: 200+ enterprise customers</w:t>
      </w:r>
    </w:p>
    <w:p>
      <w:pPr>
        <w:pStyle w:val="ListBullet"/>
        <w:ind w:left="720"/>
      </w:pPr>
      <w:r>
        <w:rPr>
          <w:sz w:val="20"/>
        </w:rPr>
        <w:t>Team depth: 200+ people including ex-Big 4 sustainability consultants</w:t>
      </w:r>
    </w:p>
    <w:p>
      <w:pPr>
        <w:pStyle w:val="ListBullet"/>
        <w:ind w:left="720"/>
      </w:pPr>
      <w:r>
        <w:rPr>
          <w:sz w:val="20"/>
        </w:rPr>
        <w:t>Funding runway: $100M+ — can survive 3–5 years without profitability</w:t>
      </w:r>
    </w:p>
    <w:p>
      <w:r>
        <w:br w:type="page"/>
      </w:r>
    </w:p>
    <w:p>
      <w:pPr>
        <w:pStyle w:val="Heading1"/>
      </w:pPr>
      <w:r>
        <w:rPr>
          <w:color w:val="1B4332"/>
        </w:rPr>
        <w:t>Part 1B: Go-to-Market Strategy — Option C</w:t>
      </w:r>
    </w:p>
    <w:p>
      <w:r>
        <w:rPr>
          <w:b w:val="0"/>
          <w:sz w:val="20"/>
        </w:rPr>
        <w:t>Two parallel tracks — mid-market (70%) + enterprise division-level (30%).</w:t>
      </w:r>
    </w:p>
    <w:p>
      <w:pPr>
        <w:pStyle w:val="Heading2"/>
      </w:pPr>
      <w:r>
        <w:rPr>
          <w:color w:val="1B4332"/>
        </w:rPr>
        <w:t>Track 1: Mid-Market (70% of effort)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32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Goal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Revenue + product-market fit + case studies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Customer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500–5,000 employees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CFO / COO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Deal size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$24–60K/year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Sales cycle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4–8 weeks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30–50 customers in 18 months</w:t>
            </w:r>
          </w:p>
        </w:tc>
      </w:tr>
    </w:tbl>
    <w:p>
      <w:pPr>
        <w:pStyle w:val="Heading2"/>
      </w:pPr>
      <w:r>
        <w:rPr>
          <w:color w:val="1B4332"/>
        </w:rPr>
        <w:t>Track 2: Enterprise Division-Level (30% of effort)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32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Goal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Learn enterprise requirements + land 1–2 division deals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Customer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Division of a large enterprise (not company-wide)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VP of Operations or Division CFO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Deal size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$60–100K/year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Sales cycle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3–6 months</w:t>
            </w:r>
          </w:p>
        </w:tc>
      </w:tr>
    </w:tbl>
    <w:p>
      <w:pPr>
        <w:pStyle w:val="Heading2"/>
      </w:pPr>
      <w:r>
        <w:rPr>
          <w:color w:val="1B4332"/>
        </w:rPr>
        <w:t>Resource Allocation Over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Mid-Market Focus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Enterprise Focus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Months 1–6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Months 6–12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Months 12–18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332"/>
        </w:rPr>
        <w:t>Part 1C: Target Markets — Asian Mid-Market Companies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Bangladesh (garments)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4,000+ garment factories exporting to EU. Every one receiving ESG questionnaires from H&amp;M, Zara, Primark TODAY.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Vietnam (textiles + electronics + furniture)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EU is top export market. EUDR + CSDDD creating immediate demand.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India (pharma + auto components + IT services)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Largest number of mid-market companies. EU + US compliance pressure.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Thailand (auto parts + food processing)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Automotive supply chain to EU/Japan. Toyota/BMW supplier requirements.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Indonesia (palm oil + textiles)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EUDR is existential for palm oil exporters — comply or lose EU market access.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332"/>
        </w:rPr>
        <w:t>Part 1D: The Core Problem</w:t>
      </w:r>
    </w:p>
    <w:p>
      <w:pPr>
        <w:pStyle w:val="Heading2"/>
      </w:pPr>
      <w:r>
        <w:rPr>
          <w:color w:val="1B4332"/>
        </w:rPr>
        <w:t>How Mid-Market Companies Do ESG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% of Companies</w:t>
            </w:r>
          </w:p>
        </w:tc>
        <w:tc>
          <w:tcPr>
            <w:tcW w:type="dxa" w:w="288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Annual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Excel + Email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70–80%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40–60 hours per cycle, poor data quality, no audit trail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Consultant + PowerPoint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15–20%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$10–30K per report, static PDF, no continuity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Point Solutions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5–10%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$5–15K per tool, fragmented, no unified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Nothing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5–10%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Risk of losing major buyer contracts</w:t>
            </w:r>
          </w:p>
        </w:tc>
      </w:tr>
    </w:tbl>
    <w:p>
      <w:pPr>
        <w:pStyle w:val="Heading2"/>
      </w:pPr>
      <w:r>
        <w:rPr>
          <w:color w:val="1B4332"/>
        </w:rPr>
        <w:t>The Real Problem: Not One Questionnaire, 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Buyer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January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H&amp;M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Excel, their template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 pages of ESG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February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Zara (Inditex)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Web portal, their 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180 questions, same data, different structure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March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Primark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PDF form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pages, different grouping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April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C&amp;A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EcoVadis platform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200+ questions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Marks &amp; Spencer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Proprietary Excel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 pages, UK-specific metrics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July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Target (US)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Different web portal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Imperial units, US frameworks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September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H&amp;M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Updated questionnaire v2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They changed 30 questions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October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New buyer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Unknown format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Start from scratch</w:t>
            </w:r>
          </w:p>
        </w:tc>
      </w:tr>
    </w:tbl>
    <w:p>
      <w:r>
        <w:rPr>
          <w:b/>
          <w:sz w:val="20"/>
        </w:rPr>
        <w:t>Same data entered 8–12 times per year in different formats. That's the problem.</w:t>
      </w:r>
    </w:p>
    <w:p>
      <w:pPr>
        <w:pStyle w:val="Heading2"/>
      </w:pPr>
      <w:r>
        <w:rPr>
          <w:color w:val="1B4332"/>
        </w:rPr>
        <w:t>Before &amp; After</w:t>
      </w:r>
    </w:p>
    <w:p>
      <w:r>
        <w:rPr>
          <w:b w:val="0"/>
          <w:sz w:val="20"/>
        </w:rPr>
        <w:t>Before (Current State — 10 weeks, one buyer):</w:t>
      </w:r>
    </w:p>
    <w:p>
      <w:pPr>
        <w:pStyle w:val="ListNumber"/>
      </w:pPr>
      <w:r>
        <w:rPr>
          <w:sz w:val="20"/>
        </w:rPr>
        <w:t>Week 1–2: Receive ESG questionnaire from H&amp;M</w:t>
      </w:r>
    </w:p>
    <w:p>
      <w:pPr>
        <w:pStyle w:val="ListNumber"/>
      </w:pPr>
      <w:r>
        <w:rPr>
          <w:sz w:val="20"/>
        </w:rPr>
        <w:t>Week 2–3: Email plant manager for energy data → wait for reply</w:t>
      </w:r>
    </w:p>
    <w:p>
      <w:pPr>
        <w:pStyle w:val="ListNumber"/>
      </w:pPr>
      <w:r>
        <w:rPr>
          <w:sz w:val="20"/>
        </w:rPr>
        <w:t>Week 3–4: Email HR for diversity data → wait for reply</w:t>
      </w:r>
    </w:p>
    <w:p>
      <w:pPr>
        <w:pStyle w:val="ListNumber"/>
      </w:pPr>
      <w:r>
        <w:rPr>
          <w:sz w:val="20"/>
        </w:rPr>
        <w:t>Week 4–5: Call 20 suppliers for ESG certificates → 8 respond</w:t>
      </w:r>
    </w:p>
    <w:p>
      <w:pPr>
        <w:pStyle w:val="ListNumber"/>
      </w:pPr>
      <w:r>
        <w:rPr>
          <w:sz w:val="20"/>
        </w:rPr>
        <w:t>Week 5–6: Manually enter everything into Excel</w:t>
      </w:r>
    </w:p>
    <w:p>
      <w:pPr>
        <w:pStyle w:val="ListNumber"/>
      </w:pPr>
      <w:r>
        <w:rPr>
          <w:sz w:val="20"/>
        </w:rPr>
        <w:t>Week 6–7: H&amp;M sends back 30 clarification questions</w:t>
      </w:r>
    </w:p>
    <w:p>
      <w:pPr>
        <w:pStyle w:val="ListNumber"/>
      </w:pPr>
      <w:r>
        <w:rPr>
          <w:sz w:val="20"/>
        </w:rPr>
        <w:t>Week 8–10: Final submission</w:t>
      </w:r>
    </w:p>
    <w:p>
      <w:r>
        <w:rPr>
          <w:b w:val="0"/>
          <w:sz w:val="20"/>
        </w:rPr>
        <w:t>After (With This Platform — 5 days, one buyer):</w:t>
      </w:r>
    </w:p>
    <w:p>
      <w:pPr>
        <w:pStyle w:val="ListNumber"/>
      </w:pPr>
      <w:r>
        <w:rPr>
          <w:sz w:val="20"/>
        </w:rPr>
        <w:t>Day 1: Upload H&amp;M questionnaire → platform auto-maps 70–80% to existing data</w:t>
      </w:r>
    </w:p>
    <w:p>
      <w:pPr>
        <w:pStyle w:val="ListNumber"/>
      </w:pPr>
      <w:r>
        <w:rPr>
          <w:sz w:val="20"/>
        </w:rPr>
        <w:t>Day 2: Platform sends automated messages to 5 suppliers; suppliers reply via WhatsApp</w:t>
      </w:r>
    </w:p>
    <w:p>
      <w:pPr>
        <w:pStyle w:val="ListNumber"/>
      </w:pPr>
      <w:r>
        <w:rPr>
          <w:sz w:val="20"/>
        </w:rPr>
        <w:t>Day 3–4: Compliance officer reviews and fills remaining 20–30%</w:t>
      </w:r>
    </w:p>
    <w:p>
      <w:pPr>
        <w:pStyle w:val="ListNumber"/>
      </w:pPr>
      <w:r>
        <w:rPr>
          <w:sz w:val="20"/>
        </w:rPr>
        <w:t>Day 5: Auto-generated report with full audit trail → submit to H&amp;M</w:t>
      </w:r>
    </w:p>
    <w:p>
      <w:pPr>
        <w:pStyle w:val="ListNumber"/>
      </w:pPr>
      <w:r>
        <w:rPr>
          <w:sz w:val="20"/>
        </w:rPr>
        <w:t>Next week: Zara's questionnaire arrives → same data, different format, auto-filled with zero extra work</w:t>
      </w:r>
    </w:p>
    <w:p>
      <w:r>
        <w:br w:type="page"/>
      </w:r>
    </w:p>
    <w:p>
      <w:pPr>
        <w:pStyle w:val="Heading1"/>
      </w:pPr>
      <w:r>
        <w:rPr>
          <w:color w:val="1B4332"/>
        </w:rPr>
        <w:t>Part 1E: Technical Foundation</w:t>
      </w:r>
    </w:p>
    <w:p>
      <w:pPr>
        <w:pStyle w:val="Heading2"/>
      </w:pPr>
      <w:r>
        <w:rPr>
          <w:color w:val="1B4332"/>
        </w:rPr>
        <w:t>Emission Calculation: Three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How It Works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 Direct Measurement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Physical meter or sensor reading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Electricity meter: 1,200,000 kWh × Vietnam grid factor = 864 tonnes CO2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2. Activity-Based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Activity data × published emission factor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Diesel: 50,000 litres × 2.68 kg CO2/litre = 134 tonnes CO2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 Spend-Based Estimate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Financial spend × industry emission factor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Flights spend: $200,000 × 0.255 kg CO2/$ = 51 tonnes CO2</w:t>
            </w:r>
          </w:p>
        </w:tc>
      </w:tr>
    </w:tbl>
    <w:p>
      <w:pPr>
        <w:pStyle w:val="Heading2"/>
      </w:pPr>
      <w:r>
        <w:rPr>
          <w:color w:val="1B4332"/>
        </w:rPr>
        <w:t>Scope 3: Where SCRM Meets ESG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What It Covers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Tonnes CO2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 Purchased goods &amp; services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Cotton, polyester, dyes, packaging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~2,051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Spend-based initially, improves as suppliers engage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4. Upstream transportation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Shipping raw materials to factory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~56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Weight × distance × transport mode factor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5. Waste generated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Fabric scraps, chemical waste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Waste records × disposal method factors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7. Employee commuting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How 2,000 workers get to work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~484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Employee survey × transport factors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9. Downstream transportation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Shipping finished garments to H&amp;M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~53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Shipment records × mode factors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Scope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~2,659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Scope 1 + 2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Factory operations + electricity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~1,064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Grand Total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~3,723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Scope 3 is 72%</w:t>
            </w:r>
          </w:p>
        </w:tc>
      </w:tr>
    </w:tbl>
    <w:p>
      <w:pPr>
        <w:pStyle w:val="Heading2"/>
      </w:pPr>
      <w:r>
        <w:rPr>
          <w:color w:val="1B4332"/>
        </w:rPr>
        <w:t>Three-Layer Data Maturity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 Spend-based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Day 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$1.2M cotton spend × 0.94 kg CO2/$ = 1,128 tonnes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LOW but immediate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2. Supplier-specific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Month 2–3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Supplier provides energy/fertilizer data → 580 tonnes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MEDIUM — 49% lower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 Verified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Month 6+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Supplier uses the tool → data flows automatically quarterly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332"/>
        </w:rPr>
        <w:t>Part 1F: EcoVadis Differentiation Analysis</w:t>
      </w:r>
    </w:p>
    <w:p>
      <w:r>
        <w:rPr>
          <w:b w:val="0"/>
          <w:sz w:val="20"/>
        </w:rPr>
        <w:t>Competitive analysis of EcoVadis identified key weaknesses and product opportunities. The following maps each suggestion to our plan and identifies three new features.</w:t>
      </w:r>
    </w:p>
    <w:p>
      <w:pPr>
        <w:pStyle w:val="Heading2"/>
      </w:pPr>
      <w:r>
        <w:rPr>
          <w:color w:val="1B4332"/>
        </w:rPr>
        <w:t>EcoVadis Weaknesses (Our Entry Points)</w:t>
      </w:r>
    </w:p>
    <w:p>
      <w:pPr>
        <w:pStyle w:val="ListNumber"/>
      </w:pPr>
      <w:r>
        <w:rPr>
          <w:sz w:val="20"/>
        </w:rPr>
        <w:t>Static, backward-looking — Annual assessments, no real-time performance</w:t>
      </w:r>
    </w:p>
    <w:p>
      <w:pPr>
        <w:pStyle w:val="ListNumber"/>
      </w:pPr>
      <w:r>
        <w:rPr>
          <w:sz w:val="20"/>
        </w:rPr>
        <w:t>Compliance-heavy, not decision-oriented — Produces scores, not actions</w:t>
      </w:r>
    </w:p>
    <w:p>
      <w:pPr>
        <w:pStyle w:val="ListNumber"/>
      </w:pPr>
      <w:r>
        <w:rPr>
          <w:sz w:val="20"/>
        </w:rPr>
        <w:t>Painful UX + manual effort — Long questionnaires, heavy documentation burden</w:t>
      </w:r>
    </w:p>
    <w:p>
      <w:pPr>
        <w:pStyle w:val="ListNumber"/>
      </w:pPr>
      <w:r>
        <w:rPr>
          <w:sz w:val="20"/>
        </w:rPr>
        <w:t>Weak linkage to financial impact — ESG score doesn't equal ROI clarity</w:t>
      </w:r>
    </w:p>
    <w:p>
      <w:pPr>
        <w:pStyle w:val="ListNumber"/>
      </w:pPr>
      <w:r>
        <w:rPr>
          <w:sz w:val="20"/>
        </w:rPr>
        <w:t>Shallow supplier visibility — Relies heavily on self-reported supplier data</w:t>
      </w:r>
    </w:p>
    <w:p>
      <w:pPr>
        <w:pStyle w:val="Heading2"/>
      </w:pPr>
      <w:r>
        <w:rPr>
          <w:color w:val="1B4332"/>
        </w:rPr>
        <w:t>Feature Comparison: EcoVadis Suggestions vs Our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What the Doc Says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Doing It Now?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Doable?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Why Not Now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Real-time ESG OS with ERP + IoT + live alerts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Month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Sensors exist, ERP is integration 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AI Copilot — auto-fill, policies, conversational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3-6 months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Need regulatory knowledge base first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Supplier Intelligence Graph — news, sanctions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3-6 months (v1), 12+ (full)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English + sanctions is API calls. Multilingual is harder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ESG → Profit Engine — CFO dashboards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Already in plan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SaaS tiered pricing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Already in plan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Supplier network monetization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Year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Need buyers on platform first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Premium modules as add-ons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Implicit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Data monetization — benchmarks,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Year 2+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Need customer data volume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Consulting + implementation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Skip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Distracts from product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Construction/infrastructure niche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Skip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Garment focus is sharper</w:t>
            </w:r>
          </w:p>
        </w:tc>
      </w:tr>
    </w:tbl>
    <w:p>
      <w:pPr>
        <w:pStyle w:val="Heading2"/>
      </w:pPr>
      <w:r>
        <w:rPr>
          <w:color w:val="1B4332"/>
        </w:rPr>
        <w:t>Three New Features Added to Product Roadmap</w:t>
      </w:r>
    </w:p>
    <w:p>
      <w:pPr>
        <w:pStyle w:val="Heading3"/>
      </w:pPr>
      <w:r>
        <w:rPr>
          <w:color w:val="1B4332"/>
        </w:rPr>
        <w:t>Feature 6: Real-Time ESG Monitoring</w:t>
      </w:r>
    </w:p>
    <w:p>
      <w:r>
        <w:rPr>
          <w:b w:val="0"/>
          <w:sz w:val="20"/>
        </w:rPr>
        <w:t>Live sustainability command center connecting to existing IoT sensors and ERP systems for real-time emissions, energy, and resource monitoring with threshold alerts.</w:t>
      </w:r>
    </w:p>
    <w:p>
      <w:r>
        <w:rPr>
          <w:b w:val="0"/>
          <w:sz w:val="20"/>
        </w:rPr>
        <w:t>Why Month 0: Mid-market export manufacturers already have PLC-controlled production lines, smart energy meters, water flow meters, and building management systems. We're not installing sensors — we're reading existing sensor data through the ERP systems we're already connecting to.</w:t>
      </w:r>
    </w:p>
    <w:p>
      <w:r>
        <w:rPr>
          <w:b w:val="0"/>
          <w:sz w:val="20"/>
        </w:rPr>
        <w:t>Differentiation: EcoVadis gives an annual score. We give a live dashboard.</w:t>
      </w:r>
    </w:p>
    <w:p>
      <w:pPr>
        <w:pStyle w:val="Heading3"/>
      </w:pPr>
      <w:r>
        <w:rPr>
          <w:color w:val="1B4332"/>
        </w:rPr>
        <w:t>Feature 7: AI Sustainability Copilot</w:t>
      </w:r>
    </w:p>
    <w:p>
      <w:r>
        <w:rPr>
          <w:b w:val="0"/>
          <w:sz w:val="20"/>
        </w:rPr>
        <w:t>Conversational AI that auto-fills questionnaires, generates ESG policies, suggests improvements, and provides step-by-step improvement roadmaps.</w:t>
      </w:r>
    </w:p>
    <w:p>
      <w:r>
        <w:rPr>
          <w:b w:val="0"/>
          <w:sz w:val="20"/>
        </w:rPr>
        <w:t>Why 3-6 months: The ESG co-founder builds the regulatory knowledge base and validates AI output. The tech is LLM integration — the differentiator is domain-accurate content.</w:t>
      </w:r>
    </w:p>
    <w:p>
      <w:r>
        <w:rPr>
          <w:b w:val="0"/>
          <w:sz w:val="20"/>
        </w:rPr>
        <w:t>Differentiation: EcoVadis tells you your score. We tell you how to improve it and generate the documents you need.</w:t>
      </w:r>
    </w:p>
    <w:p>
      <w:pPr>
        <w:pStyle w:val="Heading3"/>
      </w:pPr>
      <w:r>
        <w:rPr>
          <w:color w:val="1B4332"/>
        </w:rPr>
        <w:t>Feature 8: Supplier Intelligence Graph</w:t>
      </w:r>
    </w:p>
    <w:p>
      <w:r>
        <w:rPr>
          <w:b w:val="0"/>
          <w:sz w:val="20"/>
        </w:rPr>
        <w:t>Independent supplier risk intelligence using news, sanctions lists, trade data, and ESG violation databases — not relying on supplier self-reporting.</w:t>
      </w:r>
    </w:p>
    <w:p>
      <w:r>
        <w:rPr>
          <w:b w:val="0"/>
          <w:sz w:val="20"/>
        </w:rPr>
        <w:t>Why 3-6 months for v1: English-language news APIs + sanctions lists + sentiment analysis via LLM = straightforward API integration. Full multilingual version takes 12+ months.</w:t>
      </w:r>
    </w:p>
    <w:p>
      <w:r>
        <w:rPr>
          <w:b w:val="0"/>
          <w:sz w:val="20"/>
        </w:rPr>
        <w:t>Differentiation: EcoVadis relies on self-reported data. We build independent intelligence that flags risks the supplier would never self-report.</w:t>
      </w:r>
    </w:p>
    <w:p>
      <w:pPr>
        <w:pStyle w:val="Heading3"/>
      </w:pPr>
      <w:r>
        <w:rPr>
          <w:color w:val="1B4332"/>
        </w:rPr>
        <w:t>Updated Product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6A4F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2D6A4F" w:val="clear"/>
          </w:tcPr>
          <w:p>
            <w:r/>
            <w:r>
              <w:rPr>
                <w:b/>
                <w:color w:val="FFFFFF"/>
                <w:sz w:val="18"/>
              </w:rPr>
              <w:t>Timeline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ESG Data Orchestration Platform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Month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Supply-Chain ESG Data Collection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Month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Assurance-Ready Evidence Vault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Month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ESG ROI Engine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Month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Mid-Market ESG Reporting in a Box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Month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Supplier ESG-Risk Scorecard (SCRM)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plan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Month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Real-Time ESG Monitoring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Month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 Sustainability Copilot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3-6 months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Supplier Intelligence Graph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3-6 months (v1), 12+ months (full)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332"/>
        </w:rPr>
        <w:t>Part 2: Red-Team &amp; Destroy — All Critiques</w:t>
      </w:r>
    </w:p>
    <w:p>
      <w:pPr>
        <w:pStyle w:val="Heading2"/>
      </w:pPr>
      <w:r>
        <w:rPr>
          <w:color w:val="1B4332"/>
        </w:rPr>
        <w:t>Round 1: The Initial Destroy</w:t>
      </w:r>
    </w:p>
    <w:p>
      <w:r>
        <w:rPr>
          <w:b/>
          <w:sz w:val="20"/>
        </w:rPr>
        <w:t>Critique 1: SAP and Workday Will Eat You</w:t>
      </w:r>
    </w:p>
    <w:p>
      <w:r>
        <w:rPr>
          <w:b w:val="0"/>
          <w:sz w:val="20"/>
        </w:rPr>
        <w:t>SAP and Workday already own the data. When they add ESG modules, they have distribution, trust, and zero switching cost.</w:t>
      </w:r>
    </w:p>
    <w:p>
      <w:r>
        <w:rPr>
          <w:b/>
          <w:sz w:val="20"/>
        </w:rPr>
        <w:t>Critique 2: No Technical Co-Founder, No Product</w:t>
      </w:r>
    </w:p>
    <w:p>
      <w:r>
        <w:rPr>
          <w:b w:val="0"/>
          <w:sz w:val="20"/>
        </w:rPr>
        <w:t>Three MBA students pitching a data engineering product with no technical founder. The product requires ETL pipelines, API integrations, data mapping engines, and assurance-grade audit trails.</w:t>
      </w:r>
    </w:p>
    <w:p>
      <w:r>
        <w:rPr>
          <w:b/>
          <w:sz w:val="20"/>
        </w:rPr>
        <w:t>Critique 3: No Moat — Anyone Can Build This</w:t>
      </w:r>
    </w:p>
    <w:p>
      <w:r>
        <w:rPr>
          <w:b w:val="0"/>
          <w:sz w:val="20"/>
        </w:rPr>
        <w:t>ESG reporting is fundamentally a data transformation problem. The frameworks are public. The mapping logic is deterministic.</w:t>
      </w:r>
    </w:p>
    <w:p>
      <w:r>
        <w:rPr>
          <w:b/>
          <w:sz w:val="20"/>
        </w:rPr>
        <w:t>Critique 4: Sweep, Persefoni, and Watershed Already Exist</w:t>
      </w:r>
    </w:p>
    <w:p>
      <w:r>
        <w:rPr>
          <w:b w:val="0"/>
          <w:sz w:val="20"/>
        </w:rPr>
        <w:t>They have raised $100M+ each. They have hundreds of enterprise customers and war chests.</w:t>
      </w:r>
    </w:p>
    <w:p>
      <w:r>
        <w:rPr>
          <w:b/>
          <w:sz w:val="20"/>
        </w:rPr>
        <w:t>Critique 5: Regulation-Dependent Business = Fragile Business</w:t>
      </w:r>
    </w:p>
    <w:p>
      <w:r>
        <w:rPr>
          <w:b w:val="0"/>
          <w:sz w:val="20"/>
        </w:rPr>
        <w:t>If your entire value prop is CSRD compliance, what happens when regulation is delayed, weakened, or replaced?</w:t>
      </w:r>
    </w:p>
    <w:p>
      <w:r>
        <w:rPr>
          <w:b/>
          <w:sz w:val="20"/>
        </w:rPr>
        <w:t>Critique 6: No Customers, No Traction, No Proof</w:t>
      </w:r>
    </w:p>
    <w:p>
      <w:r>
        <w:rPr>
          <w:b w:val="0"/>
          <w:sz w:val="20"/>
        </w:rPr>
        <w:t>Zero paying customers, zero LOIs, zero pilot programs. You have a document, not a business.</w:t>
      </w:r>
    </w:p>
    <w:p>
      <w:pPr>
        <w:pStyle w:val="Heading2"/>
      </w:pPr>
      <w:r>
        <w:rPr>
          <w:color w:val="1B4332"/>
        </w:rPr>
        <w:t>Round 2: Deeper Structural Flaws</w:t>
      </w:r>
    </w:p>
    <w:p>
      <w:r>
        <w:rPr>
          <w:b/>
          <w:sz w:val="20"/>
        </w:rPr>
        <w:t>Critique 7: Sweep Feature-Parity is a Race You Lose</w:t>
      </w:r>
    </w:p>
    <w:p>
      <w:r>
        <w:rPr>
          <w:b w:val="0"/>
          <w:sz w:val="20"/>
        </w:rPr>
        <w:t>To win against Sweep, you need everything they have plus something they don't. Building feature parity with a $100M-funded competitor is a losing strategy.</w:t>
      </w:r>
    </w:p>
    <w:p>
      <w:r>
        <w:rPr>
          <w:b/>
          <w:sz w:val="20"/>
        </w:rPr>
        <w:t>Critique 8: Compliance Tool Branding Limits Your Ceiling</w:t>
      </w:r>
    </w:p>
    <w:p>
      <w:r>
        <w:rPr>
          <w:b w:val="0"/>
          <w:sz w:val="20"/>
        </w:rPr>
        <w:t>If you brand as ESG compliance tool, CFOs treat you as a cost center. That means pricing pressure, low retention, and zero expansion revenue.</w:t>
      </w:r>
    </w:p>
    <w:p>
      <w:r>
        <w:rPr>
          <w:b/>
          <w:sz w:val="20"/>
        </w:rPr>
        <w:t>Critique 9: Mid-Market is Where Startups Go to Die</w:t>
      </w:r>
    </w:p>
    <w:p>
      <w:r>
        <w:rPr>
          <w:b w:val="0"/>
          <w:sz w:val="20"/>
        </w:rPr>
        <w:t>Mid-market companies have higher churn risk, lower ACV, and less ability to pay for premium integrations.</w:t>
      </w:r>
    </w:p>
    <w:p>
      <w:r>
        <w:rPr>
          <w:b/>
          <w:sz w:val="20"/>
        </w:rPr>
        <w:t>Critique 10: The Technical Co-Founder Question Was Never Fully Answered</w:t>
      </w:r>
    </w:p>
    <w:p>
      <w:r>
        <w:rPr>
          <w:b w:val="0"/>
          <w:sz w:val="20"/>
        </w:rPr>
        <w:t>Has he shipped enterprise SaaS before? Does he have vesting? Is he committed full-time?</w:t>
      </w:r>
    </w:p>
    <w:p>
      <w:r>
        <w:rPr>
          <w:b/>
          <w:sz w:val="20"/>
        </w:rPr>
        <w:t>Critique 11: Consumer ESG Preference Data is Interesting But Indirect</w:t>
      </w:r>
    </w:p>
    <w:p>
      <w:r>
        <w:rPr>
          <w:b w:val="0"/>
          <w:sz w:val="20"/>
        </w:rPr>
        <w:t>Mid-market CFOs buy because regulators require it, not because consumers prefer ESG.</w:t>
      </w:r>
    </w:p>
    <w:p>
      <w:pPr>
        <w:pStyle w:val="Heading2"/>
      </w:pPr>
      <w:r>
        <w:rPr>
          <w:color w:val="1B4332"/>
        </w:rPr>
        <w:t>Round 3: The Final Gate</w:t>
      </w:r>
    </w:p>
    <w:p>
      <w:r>
        <w:rPr>
          <w:b/>
          <w:sz w:val="20"/>
        </w:rPr>
        <w:t>Critique 12: Gross Margin Risk</w:t>
      </w:r>
    </w:p>
    <w:p>
      <w:r>
        <w:rPr>
          <w:b w:val="0"/>
          <w:sz w:val="20"/>
        </w:rPr>
        <w:t>If every customer requires heavy custom integration work, the business is consulting dressed up as SaaS. 50–60% gross margin instead of 80%+.</w:t>
      </w:r>
    </w:p>
    <w:p>
      <w:r>
        <w:rPr>
          <w:b/>
          <w:sz w:val="20"/>
        </w:rPr>
        <w:t>Critique 13: The 18-Month Clock</w:t>
      </w:r>
    </w:p>
    <w:p>
      <w:r>
        <w:rPr>
          <w:b w:val="0"/>
          <w:sz w:val="20"/>
        </w:rPr>
        <w:t>Sweep has $100M+ and 200+ customers. They will eventually move down-market. Roughly 18 months before the well-funded incumbent notices the mid-market segment.</w:t>
      </w:r>
    </w:p>
    <w:p>
      <w:r>
        <w:rPr>
          <w:b/>
          <w:sz w:val="20"/>
        </w:rPr>
        <w:t>Critique 14: Technical Co-Founder Vesting</w:t>
      </w:r>
    </w:p>
    <w:p>
      <w:r>
        <w:rPr>
          <w:b w:val="0"/>
          <w:sz w:val="20"/>
        </w:rPr>
        <w:t>Even with a technical co-founder, the structural risk remains if he walks in month 6. A 4-year vesting schedule with 1-year cliff must be signed before any money is wired.</w:t>
      </w:r>
    </w:p>
    <w:p>
      <w:r>
        <w:br w:type="page"/>
      </w:r>
    </w:p>
    <w:p>
      <w:pPr>
        <w:pStyle w:val="Heading1"/>
      </w:pPr>
      <w:r>
        <w:rPr>
          <w:color w:val="1B4332"/>
        </w:rPr>
        <w:t>Part 3: All Red-Team Conversations (Full Transcript)</w:t>
      </w:r>
    </w:p>
    <w:p>
      <w:pPr>
        <w:pStyle w:val="Heading2"/>
      </w:pPr>
      <w:r>
        <w:rPr>
          <w:color w:val="1B4332"/>
        </w:rPr>
        <w:t>Round 1: The Initial Destroy</w:t>
      </w:r>
    </w:p>
    <w:p>
      <w:r>
        <w:rPr>
          <w:b/>
          <w:sz w:val="20"/>
        </w:rPr>
        <w:t>Founders: As a VC investor listening to this as a startup pitch by three MBA students, destroy this idea as to why you will not invest.</w:t>
      </w:r>
    </w:p>
    <w:p>
      <w:r>
        <w:rPr>
          <w:b w:val="0"/>
          <w:sz w:val="20"/>
        </w:rPr>
        <w:t>VC Response:</w:t>
      </w:r>
    </w:p>
    <w:p>
      <w:pPr>
        <w:pStyle w:val="ListBullet"/>
        <w:ind w:left="720"/>
      </w:pPr>
      <w:r>
        <w:rPr>
          <w:sz w:val="20"/>
        </w:rPr>
        <w:t>Problem 1: You're Building on Someone Else's Land — SAP already has Sustainability Control Tower. Workday already has ESG reporting modules.</w:t>
      </w:r>
    </w:p>
    <w:p>
      <w:pPr>
        <w:pStyle w:val="ListBullet"/>
        <w:ind w:left="720"/>
      </w:pPr>
      <w:r>
        <w:rPr>
          <w:sz w:val="20"/>
        </w:rPr>
        <w:t>Problem 2: Three MBAs and No Builder — You're pitching a data engineering product and your team is three people who take meetings for a living.</w:t>
      </w:r>
    </w:p>
    <w:p>
      <w:pPr>
        <w:pStyle w:val="ListBullet"/>
        <w:ind w:left="720"/>
      </w:pPr>
      <w:r>
        <w:rPr>
          <w:sz w:val="20"/>
        </w:rPr>
        <w:t>Problem 3: Sweep Already Did This — Sweep raised $100M+. Persefoni raised $100M+. Watershed raised $100M+.</w:t>
      </w:r>
    </w:p>
    <w:p>
      <w:pPr>
        <w:pStyle w:val="ListBullet"/>
        <w:ind w:left="720"/>
      </w:pPr>
      <w:r>
        <w:rPr>
          <w:sz w:val="20"/>
        </w:rPr>
        <w:t>Problem 4: Regulatory Dependency is Not a Business Model — A business that only works when the government forces people to buy it is not a business.</w:t>
      </w:r>
    </w:p>
    <w:p>
      <w:pPr>
        <w:pStyle w:val="ListBullet"/>
        <w:ind w:left="720"/>
      </w:pPr>
      <w:r>
        <w:rPr>
          <w:sz w:val="20"/>
        </w:rPr>
        <w:t>Problem 5: No Moat — ESG reporting is a data transformation problem. The frameworks are public. There is nothing proprietary about it.</w:t>
      </w:r>
    </w:p>
    <w:p>
      <w:pPr>
        <w:pStyle w:val="ListBullet"/>
        <w:ind w:left="720"/>
      </w:pPr>
      <w:r>
        <w:rPr>
          <w:sz w:val="20"/>
        </w:rPr>
        <w:t>Problem 6: Show Me the Money — Zero customers. Zero LOIs. Zero pilots. You have a document, not a business.</w:t>
      </w:r>
    </w:p>
    <w:p>
      <w:r>
        <w:rPr>
          <w:b/>
          <w:sz w:val="20"/>
        </w:rPr>
        <w:t>Verdict: Pass.</w:t>
      </w:r>
    </w:p>
    <w:p>
      <w:pPr>
        <w:pStyle w:val="Heading2"/>
      </w:pPr>
      <w:r>
        <w:rPr>
          <w:color w:val="1B4332"/>
        </w:rPr>
        <w:t>Round 2: Founder Pushback &amp; Deeper Destroy</w:t>
      </w:r>
    </w:p>
    <w:p>
      <w:r>
        <w:rPr>
          <w:b/>
          <w:sz w:val="20"/>
        </w:rPr>
        <w:t>Founders: We have a technical co-founder who has shipped enterprise SaaS before. What would it take to get money invested?</w:t>
      </w:r>
    </w:p>
    <w:p>
      <w:r>
        <w:rPr>
          <w:b w:val="0"/>
          <w:sz w:val="20"/>
        </w:rPr>
        <w:t>VC Response: The tech co-founder changes the conversation. Not enough to write a cheque, but enough to keep talking. Here's what it would take:</w:t>
      </w:r>
    </w:p>
    <w:p>
      <w:pPr>
        <w:pStyle w:val="ListNumber"/>
      </w:pPr>
      <w:r>
        <w:rPr>
          <w:sz w:val="20"/>
        </w:rPr>
        <w:t>5 paying customers — Signed contracts with money in the bank, not LOIs or pilots.</w:t>
      </w:r>
    </w:p>
    <w:p>
      <w:pPr>
        <w:pStyle w:val="ListNumber"/>
      </w:pPr>
      <w:r>
        <w:rPr>
          <w:sz w:val="20"/>
        </w:rPr>
        <w:t>A technical co-founder who's committed — Full-time, with equity vesting, who has shipped enterprise SaaS.</w:t>
      </w:r>
    </w:p>
    <w:p>
      <w:pPr>
        <w:pStyle w:val="ListNumber"/>
      </w:pPr>
      <w:r>
        <w:rPr>
          <w:sz w:val="20"/>
        </w:rPr>
        <w:t>Integration proof — At least one live ERP integration in production.</w:t>
      </w:r>
    </w:p>
    <w:p>
      <w:pPr>
        <w:pStyle w:val="ListNumber"/>
      </w:pPr>
      <w:r>
        <w:rPr>
          <w:sz w:val="20"/>
        </w:rPr>
        <w:t>Clear differentiation from Sweep — Not 'we're cheaper.' What SPECIFIC thing does your product do that Sweep cannot do?</w:t>
      </w:r>
    </w:p>
    <w:p>
      <w:pPr>
        <w:pStyle w:val="ListNumber"/>
      </w:pPr>
      <w:r>
        <w:rPr>
          <w:sz w:val="20"/>
        </w:rPr>
        <w:t>A revenue model that makes sense — ACV, gross margin, expansion revenue thesis.</w:t>
      </w:r>
    </w:p>
    <w:p>
      <w:pPr>
        <w:pStyle w:val="ListNumber"/>
      </w:pPr>
      <w:r>
        <w:rPr>
          <w:sz w:val="20"/>
        </w:rPr>
        <w:t>A story that doesn't start and end with regulation — What keeps customers paying in year 3?</w:t>
      </w:r>
    </w:p>
    <w:p>
      <w:r>
        <w:rPr>
          <w:b/>
          <w:sz w:val="20"/>
        </w:rPr>
        <w:t>Founders: Will get 5 paying customers. Our product is valuable even without regulation. Will you now invest?</w:t>
      </w:r>
    </w:p>
    <w:p>
      <w:r>
        <w:rPr>
          <w:b w:val="0"/>
          <w:sz w:val="20"/>
        </w:rPr>
        <w:t>VC Response — Round 2 Destroy: Not yet. The 5 customers need to be the RIGHT 5. If all 5 are family companies → you proved you can network, not sell. If all 5 churn in 6 months → you proved you can close but can't retain.</w:t>
      </w:r>
    </w:p>
    <w:p>
      <w:pPr>
        <w:pStyle w:val="Heading2"/>
      </w:pPr>
      <w:r>
        <w:rPr>
          <w:color w:val="1B4332"/>
        </w:rPr>
        <w:t>Round 3: Consumer ESG Defense &amp; Strategy Questions</w:t>
      </w:r>
    </w:p>
    <w:p>
      <w:r>
        <w:rPr>
          <w:b/>
          <w:sz w:val="20"/>
        </w:rPr>
        <w:t>Founders: Consumers also prefer companies which are ESG focused. What about surveys showing consumers prefer ESG companies?</w:t>
      </w:r>
    </w:p>
    <w:p>
      <w:pPr>
        <w:pStyle w:val="Heading3"/>
      </w:pPr>
      <w:r>
        <w:rPr>
          <w:color w:val="1B4332"/>
        </w:rPr>
        <w:t>Consumer ESG Preference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Survey Source</w:t>
            </w:r>
          </w:p>
        </w:tc>
        <w:tc>
          <w:tcPr>
            <w:tcW w:type="dxa" w:w="432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Key Finding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PwC (2023/2024)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76% of consumers prefer companies acting responsibly on ESG. Willing to pay ~9.7% premium.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NielsenIQ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73% of global consumers would change consumption habits to reduce environmental impact.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Deloitte (2024)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 in 3 consumers actively chose a more sustainable brand. Cost-of-living crisis has NOT killed ESG demand.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McKinsey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66–80% willingness to pay more for sustainable products, trend accelerating.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IBM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51% of consumers say sustainability is more important than 12 months ago.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Simon-Kucher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63% have changed purchasing behavior toward sustainability in past 5 years.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First Insight / Wharton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68% willing to pay more for sustainable products. Gap between saying and doing is narrowing.</w:t>
            </w:r>
          </w:p>
        </w:tc>
      </w:tr>
    </w:tbl>
    <w:p>
      <w:r>
        <w:rPr>
          <w:b w:val="0"/>
          <w:sz w:val="20"/>
        </w:rPr>
        <w:t>VC Response: The consumer data proves ESG is structural, not a fad. But consumer preference doesn't directly translate to B2B SaaS demand. The consumer data supports the macro thesis but doesn't close the micro sale.</w:t>
      </w:r>
    </w:p>
    <w:p>
      <w:pPr>
        <w:pStyle w:val="Heading2"/>
      </w:pPr>
      <w:r>
        <w:rPr>
          <w:color w:val="1B4332"/>
        </w:rPr>
        <w:t>Round 4: The 90-Day Challenge &amp; Final Verdict</w:t>
      </w:r>
    </w:p>
    <w:p>
      <w:r>
        <w:rPr>
          <w:b/>
          <w:sz w:val="20"/>
        </w:rPr>
        <w:t>Founders: Done, see you in 90 days with 5 customers. Will you write a cheque then?</w:t>
      </w:r>
    </w:p>
    <w:p>
      <w:r>
        <w:rPr>
          <w:b w:val="0"/>
          <w:sz w:val="20"/>
        </w:rPr>
        <w:t>VC Final Verdict: Conditional yes.</w:t>
      </w:r>
    </w:p>
    <w:p>
      <w:pPr>
        <w:pStyle w:val="Heading3"/>
      </w:pPr>
      <w:r>
        <w:rPr>
          <w:color w:val="1B4332"/>
        </w:rPr>
        <w:t>Investment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Cheque</w:t>
            </w:r>
          </w:p>
        </w:tc>
        <w:tc>
          <w:tcPr>
            <w:tcW w:type="dxa" w:w="2160"/>
            <w:shd w:fill="1B4332" w:val="clear"/>
          </w:tcPr>
          <w:p>
            <w:r/>
            <w:r>
              <w:rPr>
                <w:b/>
                <w:color w:val="FFFFFF"/>
                <w:sz w:val="18"/>
              </w:rPr>
              <w:t>Valuation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Tier 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customers, $2-5K/month ACV, 3+ inbound, weekly usage, 1+ renewal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$2M seed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$8-10M pre-money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customers, all warm network, low ACV, high churn risk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$500K-1M pre-seed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$3-4M pre-money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Tier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None mid-market, no integration live, not using SCRM layer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 thanks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1B4332"/>
        </w:rPr>
        <w:t>Three Remaining Concerns</w:t>
      </w:r>
    </w:p>
    <w:p>
      <w:pPr>
        <w:pStyle w:val="ListNumber"/>
      </w:pPr>
      <w:r>
        <w:rPr>
          <w:sz w:val="20"/>
        </w:rPr>
        <w:t>Gross margin — proof that onboarding is configurable, not bespoke</w:t>
      </w:r>
    </w:p>
    <w:p>
      <w:pPr>
        <w:pStyle w:val="ListNumber"/>
      </w:pPr>
      <w:r>
        <w:rPr>
          <w:sz w:val="20"/>
        </w:rPr>
        <w:t>18-month clock — plan for when Sweep moves down-market</w:t>
      </w:r>
    </w:p>
    <w:p>
      <w:pPr>
        <w:pStyle w:val="ListNumber"/>
      </w:pPr>
      <w:r>
        <w:rPr>
          <w:sz w:val="20"/>
        </w:rPr>
        <w:t>Tech co-founder vesting — 4-year vesting, 1-year cliff, signed before wire</w:t>
      </w:r>
    </w:p>
    <w:p>
      <w:r>
        <w:br w:type="page"/>
      </w:r>
    </w:p>
    <w:p>
      <w:pPr>
        <w:pStyle w:val="Heading1"/>
      </w:pPr>
      <w:r>
        <w:rPr>
          <w:color w:val="1B4332"/>
        </w:rPr>
        <w:t>Closing</w:t>
      </w:r>
    </w:p>
    <w:p>
      <w:r>
        <w:rPr>
          <w:b w:val="0"/>
          <w:sz w:val="20"/>
        </w:rPr>
        <w:t>The founders didn't fold. Through every round of criticism — 'SAP will kill you,' 'you have no moat,' 'three MBAs with no tech,' 'Sweep already exists,' 'regulation-dependent businesses are fragile,' 'mid-market is where startups go to die' — they came back with counter-arguments, consumer data, sharper positioning, and a concrete 90-day execution plan.</w:t>
      </w:r>
    </w:p>
    <w:p>
      <w:r>
        <w:rPr>
          <w:b w:val="0"/>
          <w:sz w:val="20"/>
        </w:rPr>
        <w:t>That matters more than the idea. Ideas are cheap. The ability to take a beating and still be standing — that's what you bet on.</w:t>
      </w:r>
    </w:p>
    <w:p>
      <w:r>
        <w:rPr>
          <w:b w:val="0"/>
          <w:sz w:val="20"/>
        </w:rPr>
        <w:t>The founders are going to get 5 customers. If they're the right 5 — the kind that prove the thesis, not just the ability to sell to friends — and they come back with signed contracts, live integrations, and weekly usage data, they won't just get one cheque. They'll get introductions to three other funds who should co-invest.</w:t>
      </w:r>
    </w:p>
    <w:p>
      <w:r>
        <w:rPr>
          <w:b w:val="0"/>
          <w:sz w:val="20"/>
        </w:rPr>
        <w:t>ESG is structurally permanent. The mid-market gap is real. The consumer data confirms the tailwind. The 90-day sprint to 5 customers is the right filter.</w:t>
      </w:r>
    </w:p>
    <w:p>
      <w:r>
        <w:rPr>
          <w:b/>
          <w:sz w:val="20"/>
        </w:rPr>
        <w:t>The founders have 90 days. The clock is ticking.</w:t>
      </w:r>
    </w:p>
    <w:p/>
    <w:p>
      <w:r>
        <w:rPr>
          <w:i/>
          <w:color w:val="888888"/>
          <w:sz w:val="18"/>
        </w:rPr>
        <w:t>This analysis was prepared as part of the Machine Learning for Decision Making course, Term 4. All VC responses are simulated for educational purposes — the pushback reflects real investor concerns but is not actual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