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SEO Metadata Report</w:t>
      </w:r>
    </w:p>
    <w:p>
      <w:pPr>
        <w:pStyle w:val="Heading2"/>
      </w:pPr>
      <w:r>
        <w:t>Title:</w:t>
      </w:r>
    </w:p>
    <w:p>
      <w:r>
        <w:t>Gaza : au moins 34 Palestiniens tués dans des frappes israéliennes</w:t>
      </w:r>
    </w:p>
    <w:p>
      <w:pPr>
        <w:pStyle w:val="Heading2"/>
      </w:pPr>
      <w:r>
        <w:t>Meta Description:</w:t>
      </w:r>
    </w:p>
    <w:p>
      <w:r>
        <w:t>Des frappes aériennes israéliennes ont causé au moins 34 morts et 20 blessés dans des localités de Gaza, selon les autorités sanitaires locales. Les tensions restent très élevées dans la région.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