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Metadata Report</w:t>
      </w:r>
    </w:p>
    <w:p>
      <w:pPr>
        <w:pStyle w:val="Heading2"/>
      </w:pPr>
      <w:r>
        <w:t>Title:</w:t>
      </w:r>
    </w:p>
    <w:p>
      <w:r>
        <w:t>Automated ALL Classification in Blood Smear Images using Transfer-Learned ResNet-50</w:t>
      </w:r>
    </w:p>
    <w:p>
      <w:pPr>
        <w:pStyle w:val="Heading2"/>
      </w:pPr>
      <w:r>
        <w:t>Meta Description:</w:t>
      </w:r>
    </w:p>
    <w:p>
      <w:r>
        <w:t>Discover a novel automated classification system for acute lymphoblastic leukemia (ALL) in blood smear images, achieving high accuracy and real-time processing capabilities using transfer-learned ResNet-50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