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Metadata Report</w:t>
      </w:r>
    </w:p>
    <w:p>
      <w:pPr>
        <w:pStyle w:val="Heading2"/>
      </w:pPr>
      <w:r>
        <w:t>Title:</w:t>
      </w:r>
    </w:p>
    <w:p>
      <w:r>
        <w:t>AI-Powered SEO Metadata Generator: Automating SEO Optimization</w:t>
      </w:r>
    </w:p>
    <w:p>
      <w:pPr>
        <w:pStyle w:val="Heading2"/>
      </w:pPr>
      <w:r>
        <w:t>Meta Description:</w:t>
      </w:r>
    </w:p>
    <w:p>
      <w:r>
        <w:t>Discover the AI-powered SEO metadata generator that automates the process of creating SEO-optimized titles and meta descriptions. Learn how this innovative tool can improve your digital marketing efforts and enhance your online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