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2EED" w:rsidRDefault="00D975DF">
      <w:r>
        <w:rPr>
          <w:noProof/>
        </w:rPr>
        <w:drawing>
          <wp:anchor distT="0" distB="0" distL="114300" distR="114300" simplePos="0" relativeHeight="251657216" behindDoc="1" locked="0" layoutInCell="1" allowOverlap="1">
            <wp:simplePos x="0" y="0"/>
            <wp:positionH relativeFrom="page">
              <wp:align>left</wp:align>
            </wp:positionH>
            <wp:positionV relativeFrom="paragraph">
              <wp:posOffset>645160</wp:posOffset>
            </wp:positionV>
            <wp:extent cx="7565390" cy="7565390"/>
            <wp:effectExtent l="0" t="0" r="0" b="0"/>
            <wp:wrapTight wrapText="bothSides">
              <wp:wrapPolygon edited="0">
                <wp:start x="6092" y="2012"/>
                <wp:lineTo x="5657" y="2991"/>
                <wp:lineTo x="5548" y="3862"/>
                <wp:lineTo x="5004" y="4188"/>
                <wp:lineTo x="5058" y="4514"/>
                <wp:lineTo x="5820" y="4732"/>
                <wp:lineTo x="2991" y="4841"/>
                <wp:lineTo x="2937" y="5276"/>
                <wp:lineTo x="3699" y="5602"/>
                <wp:lineTo x="2991" y="6309"/>
                <wp:lineTo x="2828" y="6908"/>
                <wp:lineTo x="2665" y="8050"/>
                <wp:lineTo x="2121" y="8376"/>
                <wp:lineTo x="2012" y="8539"/>
                <wp:lineTo x="2230" y="9083"/>
                <wp:lineTo x="2230" y="9137"/>
                <wp:lineTo x="3372" y="9953"/>
                <wp:lineTo x="2339" y="10606"/>
                <wp:lineTo x="2339" y="11803"/>
                <wp:lineTo x="3372" y="12564"/>
                <wp:lineTo x="2339" y="13325"/>
                <wp:lineTo x="2230" y="13706"/>
                <wp:lineTo x="2012" y="14305"/>
                <wp:lineTo x="2883" y="15175"/>
                <wp:lineTo x="2937" y="15501"/>
                <wp:lineTo x="3372" y="16045"/>
                <wp:lineTo x="3699" y="16154"/>
                <wp:lineTo x="4079" y="16915"/>
                <wp:lineTo x="6744" y="17785"/>
                <wp:lineTo x="8648" y="18656"/>
                <wp:lineTo x="8920" y="18928"/>
                <wp:lineTo x="9355" y="18928"/>
                <wp:lineTo x="11585" y="18710"/>
                <wp:lineTo x="14196" y="18656"/>
                <wp:lineTo x="17187" y="18166"/>
                <wp:lineTo x="17133" y="17785"/>
                <wp:lineTo x="16915" y="16915"/>
                <wp:lineTo x="17622" y="16861"/>
                <wp:lineTo x="18057" y="16480"/>
                <wp:lineTo x="17894" y="16045"/>
                <wp:lineTo x="18819" y="15936"/>
                <wp:lineTo x="18819" y="15447"/>
                <wp:lineTo x="18003" y="15175"/>
                <wp:lineTo x="18438" y="15175"/>
                <wp:lineTo x="19689" y="14522"/>
                <wp:lineTo x="19635" y="14305"/>
                <wp:lineTo x="19254" y="13597"/>
                <wp:lineTo x="19200" y="13217"/>
                <wp:lineTo x="18003" y="12564"/>
                <wp:lineTo x="19363" y="11911"/>
                <wp:lineTo x="19472" y="10606"/>
                <wp:lineTo x="19036" y="10388"/>
                <wp:lineTo x="17949" y="9953"/>
                <wp:lineTo x="19308" y="9192"/>
                <wp:lineTo x="19308" y="9083"/>
                <wp:lineTo x="19580" y="8757"/>
                <wp:lineTo x="19417" y="8322"/>
                <wp:lineTo x="18601" y="8213"/>
                <wp:lineTo x="18493" y="7343"/>
                <wp:lineTo x="18819" y="6472"/>
                <wp:lineTo x="18928" y="5330"/>
                <wp:lineTo x="18384" y="5167"/>
                <wp:lineTo x="16426" y="4732"/>
                <wp:lineTo x="16589" y="4406"/>
                <wp:lineTo x="16371" y="4079"/>
                <wp:lineTo x="15882" y="3862"/>
                <wp:lineTo x="15936" y="3481"/>
                <wp:lineTo x="14903" y="3100"/>
                <wp:lineTo x="13325" y="2991"/>
                <wp:lineTo x="13434" y="2448"/>
                <wp:lineTo x="12945" y="2339"/>
                <wp:lineTo x="9790" y="2012"/>
                <wp:lineTo x="6092" y="201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igner (2).png"/>
                    <pic:cNvPicPr/>
                  </pic:nvPicPr>
                  <pic:blipFill>
                    <a:blip r:embed="rId8">
                      <a:extLst>
                        <a:ext uri="{BEBA8EAE-BF5A-486C-A8C5-ECC9F3942E4B}">
                          <a14:imgProps xmlns:a14="http://schemas.microsoft.com/office/drawing/2010/main">
                            <a14:imgLayer r:embed="rId9">
                              <a14:imgEffect>
                                <a14:backgroundRemoval t="10000" b="90000" l="10000" r="90000">
                                  <a14:foregroundMark x1="20410" y1="48047" x2="20410" y2="48047"/>
                                  <a14:foregroundMark x1="28711" y1="47559" x2="28711" y2="47559"/>
                                  <a14:foregroundMark x1="38574" y1="47852" x2="38574" y2="47852"/>
                                  <a14:foregroundMark x1="46582" y1="48047" x2="46582" y2="48047"/>
                                  <a14:foregroundMark x1="56934" y1="50879" x2="56934" y2="50879"/>
                                  <a14:foregroundMark x1="64746" y1="51074" x2="64746" y2="51074"/>
                                  <a14:foregroundMark x1="76270" y1="52637" x2="76270" y2="52637"/>
                                  <a14:foregroundMark x1="34961" y1="60645" x2="34961" y2="60645"/>
                                  <a14:foregroundMark x1="36719" y1="59961" x2="36719" y2="59961"/>
                                  <a14:foregroundMark x1="39063" y1="60156" x2="39063" y2="60156"/>
                                  <a14:foregroundMark x1="41309" y1="60449" x2="41309" y2="60449"/>
                                  <a14:foregroundMark x1="43848" y1="60449" x2="43848" y2="60449"/>
                                  <a14:foregroundMark x1="44336" y1="60645" x2="44336" y2="60645"/>
                                  <a14:foregroundMark x1="46875" y1="60938" x2="46875" y2="60938"/>
                                  <a14:foregroundMark x1="49609" y1="60938" x2="49609" y2="60938"/>
                                  <a14:foregroundMark x1="53125" y1="60938" x2="53125" y2="60938"/>
                                  <a14:foregroundMark x1="56152" y1="60938" x2="56152" y2="60938"/>
                                  <a14:foregroundMark x1="59473" y1="60449" x2="59473" y2="60449"/>
                                  <a14:foregroundMark x1="61914" y1="60156" x2="61914" y2="60156"/>
                                  <a14:foregroundMark x1="64746" y1="59668" x2="64746" y2="59668"/>
                                  <a14:foregroundMark x1="68457" y1="60645" x2="68457" y2="60645"/>
                                  <a14:foregroundMark x1="31738" y1="60938" x2="31738" y2="60938"/>
                                  <a14:foregroundMark x1="47559" y1="65234" x2="47559" y2="65234"/>
                                  <a14:foregroundMark x1="42773" y1="84863" x2="42773" y2="84863"/>
                                  <a14:foregroundMark x1="19141" y1="73242" x2="19141" y2="73242"/>
                                  <a14:foregroundMark x1="14648" y1="52148" x2="14648" y2="52148"/>
                                  <a14:foregroundMark x1="88672" y1="50586" x2="88672" y2="50586"/>
                                  <a14:foregroundMark x1="15820" y1="71484" x2="15820" y2="71484"/>
                                  <a14:foregroundMark x1="15820" y1="69238" x2="15820" y2="69238"/>
                                  <a14:foregroundMark x1="47559" y1="13379" x2="47559" y2="13379"/>
                                  <a14:foregroundMark x1="64258" y1="16113" x2="64258" y2="16113"/>
                                  <a14:foregroundMark x1="72559" y1="18652" x2="72559" y2="18652"/>
                                  <a14:foregroundMark x1="77832" y1="25195" x2="77832" y2="25195"/>
                                  <a14:foregroundMark x1="24414" y1="19629" x2="24414" y2="19629"/>
                                  <a14:foregroundMark x1="15332" y1="29492" x2="15332" y2="29492"/>
                                  <a14:foregroundMark x1="19629" y1="29688" x2="19629" y2="29688"/>
                                  <a14:foregroundMark x1="12891" y1="37500" x2="12891" y2="37500"/>
                                  <a14:foregroundMark x1="86133" y1="73047" x2="86133" y2="73047"/>
                                  <a14:foregroundMark x1="83105" y1="75781" x2="83105" y2="75781"/>
                                </a14:backgroundRemoval>
                              </a14:imgEffect>
                            </a14:imgLayer>
                          </a14:imgProps>
                        </a:ext>
                        <a:ext uri="{28A0092B-C50C-407E-A947-70E740481C1C}">
                          <a14:useLocalDpi xmlns:a14="http://schemas.microsoft.com/office/drawing/2010/main" val="0"/>
                        </a:ext>
                      </a:extLst>
                    </a:blip>
                    <a:stretch>
                      <a:fillRect/>
                    </a:stretch>
                  </pic:blipFill>
                  <pic:spPr>
                    <a:xfrm>
                      <a:off x="0" y="0"/>
                      <a:ext cx="7565390" cy="7565390"/>
                    </a:xfrm>
                    <a:prstGeom prst="rect">
                      <a:avLst/>
                    </a:prstGeom>
                  </pic:spPr>
                </pic:pic>
              </a:graphicData>
            </a:graphic>
            <wp14:sizeRelH relativeFrom="margin">
              <wp14:pctWidth>0</wp14:pctWidth>
            </wp14:sizeRelH>
            <wp14:sizeRelV relativeFrom="margin">
              <wp14:pctHeight>0</wp14:pctHeight>
            </wp14:sizeRelV>
          </wp:anchor>
        </w:drawing>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r w:rsidR="00F82EED">
        <w:tab/>
      </w:r>
    </w:p>
    <w:p w:rsidR="00F82EED" w:rsidRDefault="00F82EED">
      <w:r>
        <w:br w:type="page"/>
      </w:r>
    </w:p>
    <w:p w:rsidR="00794019" w:rsidRPr="003B436A" w:rsidRDefault="00794019" w:rsidP="00794019">
      <w:pPr>
        <w:jc w:val="center"/>
        <w:rPr>
          <w:rFonts w:ascii="Times New Roman" w:hAnsi="Times New Roman" w:cs="Times New Roman"/>
          <w:b/>
          <w:sz w:val="28"/>
          <w:szCs w:val="28"/>
        </w:rPr>
      </w:pPr>
      <w:r w:rsidRPr="003B436A">
        <w:rPr>
          <w:rFonts w:ascii="Times New Roman" w:hAnsi="Times New Roman" w:cs="Times New Roman"/>
          <w:b/>
          <w:sz w:val="28"/>
          <w:szCs w:val="28"/>
        </w:rPr>
        <w:lastRenderedPageBreak/>
        <w:t>INDEX</w:t>
      </w:r>
    </w:p>
    <w:tbl>
      <w:tblPr>
        <w:tblStyle w:val="TableGrid"/>
        <w:tblW w:w="9744" w:type="dxa"/>
        <w:tblLook w:val="0000" w:firstRow="0" w:lastRow="0" w:firstColumn="0" w:lastColumn="0" w:noHBand="0" w:noVBand="0"/>
      </w:tblPr>
      <w:tblGrid>
        <w:gridCol w:w="917"/>
        <w:gridCol w:w="7053"/>
        <w:gridCol w:w="1765"/>
        <w:gridCol w:w="9"/>
      </w:tblGrid>
      <w:tr w:rsidR="00794019" w:rsidRPr="00544ED0" w:rsidTr="007C576A">
        <w:trPr>
          <w:trHeight w:val="240"/>
        </w:trPr>
        <w:tc>
          <w:tcPr>
            <w:tcW w:w="917" w:type="dxa"/>
          </w:tcPr>
          <w:p w:rsidR="00794019" w:rsidRPr="00544ED0" w:rsidRDefault="00794019" w:rsidP="007C576A">
            <w:pPr>
              <w:jc w:val="both"/>
              <w:rPr>
                <w:rFonts w:ascii="Times New Roman" w:eastAsia="Times New Roman" w:hAnsi="Times New Roman" w:cs="Times New Roman"/>
                <w:color w:val="231F20"/>
                <w:sz w:val="24"/>
                <w:szCs w:val="24"/>
                <w:lang w:eastAsia="en-IN"/>
              </w:rPr>
            </w:pPr>
            <w:r w:rsidRPr="00544ED0">
              <w:rPr>
                <w:rFonts w:ascii="Times New Roman" w:eastAsia="Times New Roman" w:hAnsi="Times New Roman" w:cs="Times New Roman"/>
                <w:color w:val="231F20"/>
                <w:sz w:val="24"/>
                <w:szCs w:val="24"/>
                <w:lang w:eastAsia="en-IN"/>
              </w:rPr>
              <w:t>S.NO</w:t>
            </w:r>
          </w:p>
          <w:p w:rsidR="00794019" w:rsidRPr="00544ED0" w:rsidRDefault="00794019" w:rsidP="007C576A">
            <w:pPr>
              <w:jc w:val="both"/>
              <w:rPr>
                <w:rFonts w:ascii="Times New Roman" w:eastAsia="Times New Roman" w:hAnsi="Times New Roman" w:cs="Times New Roman"/>
                <w:color w:val="231F20"/>
                <w:sz w:val="28"/>
                <w:szCs w:val="28"/>
                <w:lang w:eastAsia="en-IN"/>
              </w:rPr>
            </w:pPr>
          </w:p>
        </w:tc>
        <w:tc>
          <w:tcPr>
            <w:tcW w:w="7053" w:type="dxa"/>
          </w:tcPr>
          <w:p w:rsidR="00794019" w:rsidRPr="00544ED0" w:rsidRDefault="00794019" w:rsidP="007C576A">
            <w:pPr>
              <w:rPr>
                <w:rFonts w:ascii="Times New Roman" w:eastAsia="Times New Roman" w:hAnsi="Times New Roman" w:cs="Times New Roman"/>
                <w:color w:val="231F20"/>
                <w:sz w:val="24"/>
                <w:szCs w:val="24"/>
                <w:lang w:eastAsia="en-IN"/>
              </w:rPr>
            </w:pPr>
            <w:r w:rsidRPr="00544ED0">
              <w:rPr>
                <w:rFonts w:ascii="Times New Roman" w:eastAsia="Times New Roman" w:hAnsi="Times New Roman" w:cs="Times New Roman"/>
                <w:color w:val="231F20"/>
                <w:sz w:val="24"/>
                <w:szCs w:val="24"/>
                <w:lang w:eastAsia="en-IN"/>
              </w:rPr>
              <w:t>CONTENTS</w:t>
            </w:r>
          </w:p>
        </w:tc>
        <w:tc>
          <w:tcPr>
            <w:tcW w:w="1774" w:type="dxa"/>
            <w:gridSpan w:val="2"/>
          </w:tcPr>
          <w:p w:rsidR="00794019" w:rsidRPr="00544ED0" w:rsidRDefault="00794019" w:rsidP="003C16E9">
            <w:pPr>
              <w:rPr>
                <w:rFonts w:ascii="Times New Roman" w:eastAsia="Times New Roman" w:hAnsi="Times New Roman" w:cs="Times New Roman"/>
                <w:color w:val="231F20"/>
                <w:sz w:val="24"/>
                <w:szCs w:val="24"/>
                <w:lang w:eastAsia="en-IN"/>
              </w:rPr>
            </w:pPr>
            <w:r w:rsidRPr="00544ED0">
              <w:rPr>
                <w:rFonts w:ascii="Times New Roman" w:eastAsia="Times New Roman" w:hAnsi="Times New Roman" w:cs="Times New Roman"/>
                <w:color w:val="231F20"/>
                <w:sz w:val="24"/>
                <w:szCs w:val="24"/>
                <w:lang w:eastAsia="en-IN"/>
              </w:rPr>
              <w:t>PAGE</w:t>
            </w:r>
          </w:p>
          <w:p w:rsidR="00794019" w:rsidRPr="00544ED0" w:rsidRDefault="00794019" w:rsidP="007C576A">
            <w:pPr>
              <w:rPr>
                <w:rFonts w:ascii="Times New Roman" w:eastAsia="Times New Roman" w:hAnsi="Times New Roman" w:cs="Times New Roman"/>
                <w:color w:val="231F20"/>
                <w:sz w:val="24"/>
                <w:szCs w:val="24"/>
                <w:lang w:eastAsia="en-IN"/>
              </w:rPr>
            </w:pPr>
            <w:r w:rsidRPr="00544ED0">
              <w:rPr>
                <w:rFonts w:ascii="Times New Roman" w:eastAsia="Times New Roman" w:hAnsi="Times New Roman" w:cs="Times New Roman"/>
                <w:color w:val="231F20"/>
                <w:sz w:val="24"/>
                <w:szCs w:val="24"/>
                <w:lang w:eastAsia="en-IN"/>
              </w:rPr>
              <w:t>NUMBER</w:t>
            </w:r>
          </w:p>
        </w:tc>
      </w:tr>
      <w:tr w:rsidR="00794019" w:rsidRPr="00544ED0" w:rsidTr="007C576A">
        <w:trPr>
          <w:trHeight w:val="240"/>
        </w:trPr>
        <w:tc>
          <w:tcPr>
            <w:tcW w:w="917" w:type="dxa"/>
          </w:tcPr>
          <w:p w:rsidR="00794019" w:rsidRPr="00544ED0" w:rsidRDefault="00794019" w:rsidP="007C576A">
            <w:pPr>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1.</w:t>
            </w:r>
          </w:p>
        </w:tc>
        <w:tc>
          <w:tcPr>
            <w:tcW w:w="7053" w:type="dxa"/>
          </w:tcPr>
          <w:p w:rsidR="00794019" w:rsidRDefault="00794019" w:rsidP="007C576A">
            <w:pP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Understanding the Data</w:t>
            </w:r>
          </w:p>
          <w:p w:rsidR="00794019" w:rsidRPr="00544ED0" w:rsidRDefault="00794019" w:rsidP="007C576A">
            <w:pPr>
              <w:rPr>
                <w:rFonts w:ascii="Times New Roman" w:eastAsia="Times New Roman" w:hAnsi="Times New Roman" w:cs="Times New Roman"/>
                <w:color w:val="231F20"/>
                <w:sz w:val="24"/>
                <w:szCs w:val="24"/>
                <w:lang w:eastAsia="en-IN"/>
              </w:rPr>
            </w:pPr>
          </w:p>
        </w:tc>
        <w:tc>
          <w:tcPr>
            <w:tcW w:w="1774" w:type="dxa"/>
            <w:gridSpan w:val="2"/>
          </w:tcPr>
          <w:p w:rsidR="00794019" w:rsidRPr="00544ED0" w:rsidRDefault="009D539D" w:rsidP="007C576A">
            <w:pP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3-4</w:t>
            </w:r>
          </w:p>
        </w:tc>
      </w:tr>
      <w:tr w:rsidR="00794019" w:rsidRPr="00826EA1" w:rsidTr="007C576A">
        <w:tblPrEx>
          <w:tblLook w:val="04A0" w:firstRow="1" w:lastRow="0" w:firstColumn="1" w:lastColumn="0" w:noHBand="0" w:noVBand="1"/>
        </w:tblPrEx>
        <w:trPr>
          <w:gridAfter w:val="1"/>
          <w:wAfter w:w="9" w:type="dxa"/>
          <w:trHeight w:val="384"/>
        </w:trPr>
        <w:tc>
          <w:tcPr>
            <w:tcW w:w="917" w:type="dxa"/>
          </w:tcPr>
          <w:p w:rsidR="00794019" w:rsidRDefault="00794019" w:rsidP="007C576A">
            <w:pPr>
              <w:spacing w:line="360" w:lineRule="auto"/>
              <w:jc w:val="both"/>
              <w:rPr>
                <w:rFonts w:ascii="ff2" w:eastAsia="Times New Roman" w:hAnsi="ff2" w:cs="Times New Roman"/>
                <w:color w:val="231F20"/>
                <w:sz w:val="24"/>
                <w:szCs w:val="24"/>
                <w:lang w:eastAsia="en-IN"/>
              </w:rPr>
            </w:pPr>
            <w:r>
              <w:rPr>
                <w:rFonts w:ascii="ff2" w:eastAsia="Times New Roman" w:hAnsi="ff2" w:cs="Times New Roman"/>
                <w:color w:val="231F20"/>
                <w:sz w:val="24"/>
                <w:szCs w:val="24"/>
                <w:lang w:eastAsia="en-IN"/>
              </w:rPr>
              <w:t>2.</w:t>
            </w:r>
          </w:p>
        </w:tc>
        <w:tc>
          <w:tcPr>
            <w:tcW w:w="7053" w:type="dxa"/>
          </w:tcPr>
          <w:p w:rsidR="00794019" w:rsidRPr="00826EA1" w:rsidRDefault="00794019"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Order Level Analysis</w:t>
            </w:r>
          </w:p>
        </w:tc>
        <w:tc>
          <w:tcPr>
            <w:tcW w:w="1765" w:type="dxa"/>
          </w:tcPr>
          <w:p w:rsidR="00794019" w:rsidRPr="00826EA1" w:rsidRDefault="009D539D"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5-11</w:t>
            </w:r>
          </w:p>
        </w:tc>
      </w:tr>
      <w:tr w:rsidR="00794019" w:rsidRPr="00826EA1" w:rsidTr="007C576A">
        <w:tblPrEx>
          <w:tblLook w:val="04A0" w:firstRow="1" w:lastRow="0" w:firstColumn="1" w:lastColumn="0" w:noHBand="0" w:noVBand="1"/>
        </w:tblPrEx>
        <w:trPr>
          <w:gridAfter w:val="1"/>
          <w:wAfter w:w="9" w:type="dxa"/>
          <w:trHeight w:val="398"/>
        </w:trPr>
        <w:tc>
          <w:tcPr>
            <w:tcW w:w="917" w:type="dxa"/>
          </w:tcPr>
          <w:p w:rsidR="00794019" w:rsidRDefault="00794019" w:rsidP="007C576A">
            <w:pPr>
              <w:spacing w:line="360" w:lineRule="auto"/>
              <w:jc w:val="both"/>
              <w:rPr>
                <w:rFonts w:ascii="ff2" w:eastAsia="Times New Roman" w:hAnsi="ff2" w:cs="Times New Roman"/>
                <w:color w:val="231F20"/>
                <w:sz w:val="24"/>
                <w:szCs w:val="24"/>
                <w:lang w:eastAsia="en-IN"/>
              </w:rPr>
            </w:pPr>
            <w:r>
              <w:rPr>
                <w:rFonts w:ascii="ff2" w:eastAsia="Times New Roman" w:hAnsi="ff2" w:cs="Times New Roman"/>
                <w:color w:val="231F20"/>
                <w:sz w:val="24"/>
                <w:szCs w:val="24"/>
                <w:lang w:eastAsia="en-IN"/>
              </w:rPr>
              <w:t>3.</w:t>
            </w:r>
          </w:p>
        </w:tc>
        <w:tc>
          <w:tcPr>
            <w:tcW w:w="7053" w:type="dxa"/>
          </w:tcPr>
          <w:p w:rsidR="00794019" w:rsidRPr="00826EA1" w:rsidRDefault="00794019"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Completion Rate Analysis</w:t>
            </w:r>
          </w:p>
        </w:tc>
        <w:tc>
          <w:tcPr>
            <w:tcW w:w="1765" w:type="dxa"/>
          </w:tcPr>
          <w:p w:rsidR="00794019" w:rsidRPr="00826EA1" w:rsidRDefault="009D539D"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12-14</w:t>
            </w:r>
          </w:p>
        </w:tc>
      </w:tr>
      <w:tr w:rsidR="00794019" w:rsidRPr="00826EA1" w:rsidTr="007C576A">
        <w:tblPrEx>
          <w:tblLook w:val="04A0" w:firstRow="1" w:lastRow="0" w:firstColumn="1" w:lastColumn="0" w:noHBand="0" w:noVBand="1"/>
        </w:tblPrEx>
        <w:trPr>
          <w:gridAfter w:val="1"/>
          <w:wAfter w:w="9" w:type="dxa"/>
          <w:trHeight w:val="384"/>
        </w:trPr>
        <w:tc>
          <w:tcPr>
            <w:tcW w:w="917" w:type="dxa"/>
          </w:tcPr>
          <w:p w:rsidR="00794019" w:rsidRDefault="00794019" w:rsidP="007C576A">
            <w:pPr>
              <w:spacing w:line="360" w:lineRule="auto"/>
              <w:jc w:val="both"/>
              <w:rPr>
                <w:rFonts w:ascii="ff2" w:eastAsia="Times New Roman" w:hAnsi="ff2" w:cs="Times New Roman"/>
                <w:color w:val="231F20"/>
                <w:sz w:val="24"/>
                <w:szCs w:val="24"/>
                <w:lang w:eastAsia="en-IN"/>
              </w:rPr>
            </w:pPr>
            <w:r>
              <w:rPr>
                <w:rFonts w:ascii="ff2" w:eastAsia="Times New Roman" w:hAnsi="ff2" w:cs="Times New Roman"/>
                <w:color w:val="231F20"/>
                <w:sz w:val="24"/>
                <w:szCs w:val="24"/>
                <w:lang w:eastAsia="en-IN"/>
              </w:rPr>
              <w:t>4.</w:t>
            </w:r>
          </w:p>
        </w:tc>
        <w:tc>
          <w:tcPr>
            <w:tcW w:w="7053" w:type="dxa"/>
          </w:tcPr>
          <w:p w:rsidR="00794019" w:rsidRPr="00826EA1" w:rsidRDefault="00794019" w:rsidP="007C576A">
            <w:pPr>
              <w:pStyle w:val="TOC1"/>
              <w:tabs>
                <w:tab w:val="right" w:leader="dot" w:pos="8690"/>
              </w:tabs>
              <w:rPr>
                <w:rFonts w:ascii="Times New Roman" w:hAnsi="Times New Roman"/>
                <w:noProof/>
                <w:sz w:val="24"/>
                <w:szCs w:val="24"/>
                <w:lang w:val="en-IN" w:eastAsia="en-IN" w:bidi="mr-IN"/>
              </w:rPr>
            </w:pPr>
            <w:r>
              <w:rPr>
                <w:rFonts w:ascii="Times New Roman" w:hAnsi="Times New Roman"/>
                <w:noProof/>
                <w:sz w:val="24"/>
                <w:szCs w:val="24"/>
                <w:lang w:val="en-IN" w:eastAsia="en-IN" w:bidi="mr-IN"/>
              </w:rPr>
              <w:t>Customer Level Analysis</w:t>
            </w:r>
          </w:p>
        </w:tc>
        <w:tc>
          <w:tcPr>
            <w:tcW w:w="1765" w:type="dxa"/>
          </w:tcPr>
          <w:p w:rsidR="00794019" w:rsidRPr="00826EA1" w:rsidRDefault="009D539D" w:rsidP="007C576A">
            <w:pPr>
              <w:pStyle w:val="TOC1"/>
              <w:tabs>
                <w:tab w:val="right" w:leader="dot" w:pos="8690"/>
              </w:tabs>
              <w:rPr>
                <w:rFonts w:ascii="Times New Roman" w:hAnsi="Times New Roman"/>
                <w:noProof/>
                <w:sz w:val="24"/>
                <w:szCs w:val="24"/>
                <w:lang w:val="en-IN" w:eastAsia="en-IN" w:bidi="mr-IN"/>
              </w:rPr>
            </w:pPr>
            <w:r>
              <w:rPr>
                <w:rFonts w:ascii="Times New Roman" w:hAnsi="Times New Roman"/>
                <w:noProof/>
                <w:sz w:val="24"/>
                <w:szCs w:val="24"/>
                <w:lang w:val="en-IN" w:eastAsia="en-IN" w:bidi="mr-IN"/>
              </w:rPr>
              <w:t>15-21</w:t>
            </w:r>
          </w:p>
        </w:tc>
      </w:tr>
      <w:tr w:rsidR="00794019" w:rsidRPr="00826EA1" w:rsidTr="007C576A">
        <w:tblPrEx>
          <w:tblLook w:val="04A0" w:firstRow="1" w:lastRow="0" w:firstColumn="1" w:lastColumn="0" w:noHBand="0" w:noVBand="1"/>
        </w:tblPrEx>
        <w:trPr>
          <w:gridAfter w:val="1"/>
          <w:wAfter w:w="9" w:type="dxa"/>
          <w:trHeight w:val="384"/>
        </w:trPr>
        <w:tc>
          <w:tcPr>
            <w:tcW w:w="917" w:type="dxa"/>
          </w:tcPr>
          <w:p w:rsidR="00794019" w:rsidRDefault="00794019" w:rsidP="007C576A">
            <w:pPr>
              <w:spacing w:line="360" w:lineRule="auto"/>
              <w:jc w:val="both"/>
              <w:rPr>
                <w:rFonts w:ascii="ff2" w:eastAsia="Times New Roman" w:hAnsi="ff2" w:cs="Times New Roman"/>
                <w:color w:val="231F20"/>
                <w:sz w:val="24"/>
                <w:szCs w:val="24"/>
                <w:lang w:eastAsia="en-IN"/>
              </w:rPr>
            </w:pPr>
            <w:r>
              <w:rPr>
                <w:rFonts w:ascii="ff2" w:eastAsia="Times New Roman" w:hAnsi="ff2" w:cs="Times New Roman"/>
                <w:color w:val="231F20"/>
                <w:sz w:val="24"/>
                <w:szCs w:val="24"/>
                <w:lang w:eastAsia="en-IN"/>
              </w:rPr>
              <w:t>5.</w:t>
            </w:r>
          </w:p>
        </w:tc>
        <w:tc>
          <w:tcPr>
            <w:tcW w:w="7053" w:type="dxa"/>
          </w:tcPr>
          <w:p w:rsidR="00794019" w:rsidRPr="00826EA1" w:rsidRDefault="00794019"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Delivery Level Analysis</w:t>
            </w:r>
          </w:p>
        </w:tc>
        <w:tc>
          <w:tcPr>
            <w:tcW w:w="1765" w:type="dxa"/>
          </w:tcPr>
          <w:p w:rsidR="00794019" w:rsidRPr="00826EA1" w:rsidRDefault="009D539D"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22-28</w:t>
            </w:r>
          </w:p>
        </w:tc>
      </w:tr>
      <w:tr w:rsidR="00794019" w:rsidRPr="00826EA1" w:rsidTr="007C576A">
        <w:tblPrEx>
          <w:tblLook w:val="04A0" w:firstRow="1" w:lastRow="0" w:firstColumn="1" w:lastColumn="0" w:noHBand="0" w:noVBand="1"/>
        </w:tblPrEx>
        <w:trPr>
          <w:gridAfter w:val="1"/>
          <w:wAfter w:w="9" w:type="dxa"/>
          <w:trHeight w:val="384"/>
        </w:trPr>
        <w:tc>
          <w:tcPr>
            <w:tcW w:w="917" w:type="dxa"/>
          </w:tcPr>
          <w:p w:rsidR="00794019" w:rsidRDefault="00794019" w:rsidP="007C576A">
            <w:pPr>
              <w:spacing w:line="360" w:lineRule="auto"/>
              <w:jc w:val="both"/>
              <w:rPr>
                <w:rFonts w:ascii="ff2" w:eastAsia="Times New Roman" w:hAnsi="ff2" w:cs="Times New Roman"/>
                <w:color w:val="231F20"/>
                <w:sz w:val="24"/>
                <w:szCs w:val="24"/>
                <w:lang w:eastAsia="en-IN"/>
              </w:rPr>
            </w:pPr>
            <w:r>
              <w:rPr>
                <w:rFonts w:ascii="ff2" w:eastAsia="Times New Roman" w:hAnsi="ff2" w:cs="Times New Roman"/>
                <w:color w:val="231F20"/>
                <w:sz w:val="24"/>
                <w:szCs w:val="24"/>
                <w:lang w:eastAsia="en-IN"/>
              </w:rPr>
              <w:t>6.</w:t>
            </w:r>
          </w:p>
        </w:tc>
        <w:tc>
          <w:tcPr>
            <w:tcW w:w="7053" w:type="dxa"/>
          </w:tcPr>
          <w:p w:rsidR="00794019" w:rsidRDefault="009D539D"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 xml:space="preserve">/Conclusion- The </w:t>
            </w:r>
            <w:r w:rsidR="00794019">
              <w:rPr>
                <w:rFonts w:ascii="Times New Roman" w:eastAsia="Times New Roman" w:hAnsi="Times New Roman" w:cs="Times New Roman"/>
                <w:color w:val="231F20"/>
                <w:sz w:val="24"/>
                <w:szCs w:val="24"/>
                <w:lang w:eastAsia="en-IN"/>
              </w:rPr>
              <w:t>Overall Analysis</w:t>
            </w:r>
          </w:p>
        </w:tc>
        <w:tc>
          <w:tcPr>
            <w:tcW w:w="1765" w:type="dxa"/>
          </w:tcPr>
          <w:p w:rsidR="00794019" w:rsidRPr="00826EA1" w:rsidRDefault="009D539D" w:rsidP="007C576A">
            <w:pPr>
              <w:spacing w:line="36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29-</w:t>
            </w:r>
            <w:r w:rsidR="0015451F">
              <w:rPr>
                <w:rFonts w:ascii="Times New Roman" w:eastAsia="Times New Roman" w:hAnsi="Times New Roman" w:cs="Times New Roman"/>
                <w:color w:val="231F20"/>
                <w:sz w:val="24"/>
                <w:szCs w:val="24"/>
                <w:lang w:eastAsia="en-IN"/>
              </w:rPr>
              <w:t>30</w:t>
            </w:r>
          </w:p>
        </w:tc>
      </w:tr>
    </w:tbl>
    <w:p w:rsidR="00794019" w:rsidRDefault="00794019"/>
    <w:p w:rsidR="00794019" w:rsidRDefault="00794019">
      <w:r>
        <w:br w:type="page"/>
      </w:r>
    </w:p>
    <w:p w:rsidR="00794019" w:rsidRDefault="00794019" w:rsidP="00794019">
      <w:pPr>
        <w:jc w:val="center"/>
        <w:rPr>
          <w:b/>
          <w:color w:val="1F3864" w:themeColor="accent1" w:themeShade="80"/>
          <w:sz w:val="36"/>
        </w:rPr>
      </w:pPr>
      <w:r>
        <w:rPr>
          <w:b/>
          <w:color w:val="1F3864" w:themeColor="accent1" w:themeShade="80"/>
          <w:sz w:val="36"/>
        </w:rPr>
        <w:lastRenderedPageBreak/>
        <w:t>Understanding the Data</w:t>
      </w:r>
    </w:p>
    <w:p w:rsidR="00794019" w:rsidRDefault="00794019" w:rsidP="00794019">
      <w:pPr>
        <w:jc w:val="center"/>
        <w:rPr>
          <w:b/>
          <w:color w:val="1F3864" w:themeColor="accent1" w:themeShade="80"/>
          <w:sz w:val="36"/>
        </w:rPr>
      </w:pPr>
      <w:r>
        <w:rPr>
          <w:noProof/>
        </w:rPr>
        <w:drawing>
          <wp:inline distT="0" distB="0" distL="0" distR="0">
            <wp:extent cx="5731510" cy="2361080"/>
            <wp:effectExtent l="0" t="0" r="2540" b="1270"/>
            <wp:docPr id="6" name="Picture 6" descr="https://images.skillovilla.com/courses/0188044e-ab98-48de-b4d0-768e963ccc92/2023-07-13_18-57-24_rMMCrXjurYP49d8cE5uHcC.png?auto=format&amp;q=35&amp;cs=s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skillovilla.com/courses/0188044e-ab98-48de-b4d0-768e963ccc92/2023-07-13_18-57-24_rMMCrXjurYP49d8cE5uHcC.png?auto=format&amp;q=35&amp;cs=srg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61080"/>
                    </a:xfrm>
                    <a:prstGeom prst="rect">
                      <a:avLst/>
                    </a:prstGeom>
                    <a:noFill/>
                    <a:ln>
                      <a:noFill/>
                    </a:ln>
                  </pic:spPr>
                </pic:pic>
              </a:graphicData>
            </a:graphic>
          </wp:inline>
        </w:drawing>
      </w:r>
    </w:p>
    <w:p w:rsidR="00794019" w:rsidRDefault="00794019" w:rsidP="00794019">
      <w:pPr>
        <w:rPr>
          <w:sz w:val="24"/>
        </w:rPr>
      </w:pPr>
      <w:r w:rsidRPr="006632DE">
        <w:rPr>
          <w:sz w:val="24"/>
        </w:rPr>
        <w:t>Other than th</w:t>
      </w:r>
      <w:r w:rsidR="006632DE">
        <w:rPr>
          <w:sz w:val="24"/>
        </w:rPr>
        <w:t>os</w:t>
      </w:r>
      <w:r w:rsidRPr="006632DE">
        <w:rPr>
          <w:sz w:val="24"/>
        </w:rPr>
        <w:t>e mentioned above</w:t>
      </w:r>
      <w:r w:rsidR="006632DE">
        <w:rPr>
          <w:sz w:val="24"/>
        </w:rPr>
        <w:t>,</w:t>
      </w:r>
      <w:r w:rsidRPr="006632DE">
        <w:rPr>
          <w:sz w:val="24"/>
        </w:rPr>
        <w:t xml:space="preserve"> below are the formulae and </w:t>
      </w:r>
      <w:r w:rsidR="006632DE">
        <w:rPr>
          <w:sz w:val="24"/>
        </w:rPr>
        <w:t>business metrices;</w:t>
      </w:r>
    </w:p>
    <w:p w:rsidR="006632DE" w:rsidRPr="006632DE" w:rsidRDefault="006632DE" w:rsidP="00047423">
      <w:pPr>
        <w:pStyle w:val="ListParagraph"/>
        <w:numPr>
          <w:ilvl w:val="0"/>
          <w:numId w:val="1"/>
        </w:numPr>
        <w:spacing w:before="120"/>
        <w:contextualSpacing w:val="0"/>
        <w:rPr>
          <w:sz w:val="24"/>
        </w:rPr>
      </w:pPr>
      <w:r>
        <w:rPr>
          <w:rStyle w:val="Strong"/>
          <w:color w:val="202B45"/>
          <w:shd w:val="clear" w:color="auto" w:fill="FFFFFF"/>
        </w:rPr>
        <w:t>Completion rate</w:t>
      </w:r>
      <w:r>
        <w:rPr>
          <w:color w:val="202B45"/>
          <w:shd w:val="clear" w:color="auto" w:fill="FFFFFF"/>
        </w:rPr>
        <w:t>: This refers to the rate at which orders are completed (Order successfully delivered / Total order placed).</w:t>
      </w:r>
    </w:p>
    <w:p w:rsidR="006632DE" w:rsidRPr="006632DE" w:rsidRDefault="006632DE" w:rsidP="00047423">
      <w:pPr>
        <w:pStyle w:val="ListParagraph"/>
        <w:numPr>
          <w:ilvl w:val="0"/>
          <w:numId w:val="1"/>
        </w:numPr>
        <w:spacing w:before="120"/>
        <w:contextualSpacing w:val="0"/>
        <w:rPr>
          <w:sz w:val="24"/>
        </w:rPr>
      </w:pPr>
      <w:r>
        <w:rPr>
          <w:rStyle w:val="Strong"/>
          <w:color w:val="202B45"/>
          <w:shd w:val="clear" w:color="auto" w:fill="FFFFFF"/>
        </w:rPr>
        <w:t>Acquisition month</w:t>
      </w:r>
      <w:r>
        <w:rPr>
          <w:color w:val="202B45"/>
          <w:shd w:val="clear" w:color="auto" w:fill="FFFFFF"/>
        </w:rPr>
        <w:t>: First month of transaction by the customer.</w:t>
      </w:r>
    </w:p>
    <w:p w:rsidR="006632DE" w:rsidRDefault="006632DE" w:rsidP="00047423">
      <w:pPr>
        <w:pStyle w:val="ListParagraph"/>
        <w:spacing w:before="120"/>
        <w:contextualSpacing w:val="0"/>
        <w:rPr>
          <w:sz w:val="24"/>
        </w:rPr>
      </w:pPr>
      <w:r>
        <w:rPr>
          <w:sz w:val="24"/>
        </w:rPr>
        <w:t>=</w:t>
      </w:r>
      <w:r w:rsidRPr="006632DE">
        <w:rPr>
          <w:sz w:val="24"/>
        </w:rPr>
        <w:t xml:space="preserve">TEXT(G2,"MMM") </w:t>
      </w:r>
    </w:p>
    <w:p w:rsidR="006632DE" w:rsidRDefault="006632DE" w:rsidP="00047423">
      <w:pPr>
        <w:pStyle w:val="ListParagraph"/>
        <w:spacing w:before="120"/>
        <w:contextualSpacing w:val="0"/>
        <w:rPr>
          <w:sz w:val="24"/>
        </w:rPr>
      </w:pPr>
      <w:r>
        <w:rPr>
          <w:sz w:val="24"/>
        </w:rPr>
        <w:t>=</w:t>
      </w:r>
      <w:r w:rsidRPr="006632DE">
        <w:t xml:space="preserve"> </w:t>
      </w:r>
      <w:r w:rsidRPr="006632DE">
        <w:rPr>
          <w:sz w:val="24"/>
        </w:rPr>
        <w:t>VLOOKUP($E2,Sheet3!$H$1:$I$3751,2,FALSE)</w:t>
      </w:r>
    </w:p>
    <w:p w:rsidR="006632DE" w:rsidRPr="006632DE" w:rsidRDefault="006632DE" w:rsidP="00047423">
      <w:pPr>
        <w:pStyle w:val="ListParagraph"/>
        <w:numPr>
          <w:ilvl w:val="0"/>
          <w:numId w:val="1"/>
        </w:numPr>
        <w:spacing w:before="120"/>
        <w:contextualSpacing w:val="0"/>
        <w:rPr>
          <w:sz w:val="24"/>
        </w:rPr>
      </w:pPr>
      <w:r>
        <w:rPr>
          <w:rStyle w:val="Strong"/>
          <w:color w:val="202B45"/>
          <w:shd w:val="clear" w:color="auto" w:fill="FFFFFF"/>
        </w:rPr>
        <w:t>Slot definition:</w:t>
      </w:r>
      <w:r w:rsidRPr="006632DE">
        <w:rPr>
          <w:color w:val="202B45"/>
          <w:shd w:val="clear" w:color="auto" w:fill="FFFFFF"/>
        </w:rPr>
        <w:t xml:space="preserve"> </w:t>
      </w:r>
      <w:r>
        <w:rPr>
          <w:color w:val="202B45"/>
          <w:shd w:val="clear" w:color="auto" w:fill="FFFFFF"/>
        </w:rPr>
        <w:t>A time slot is a specific interval when a customer chooses to place an order from a specific store or location.</w:t>
      </w:r>
    </w:p>
    <w:p w:rsidR="006632DE" w:rsidRDefault="006632DE" w:rsidP="00047423">
      <w:pPr>
        <w:pStyle w:val="ListParagraph"/>
        <w:spacing w:before="120"/>
        <w:contextualSpacing w:val="0"/>
        <w:rPr>
          <w:sz w:val="24"/>
        </w:rPr>
      </w:pPr>
      <w:r w:rsidRPr="006632DE">
        <w:rPr>
          <w:sz w:val="24"/>
        </w:rPr>
        <w:t>VLOOKUP(C2,Sheet3!$A$1:$B$6,2,TRUE)</w:t>
      </w:r>
    </w:p>
    <w:tbl>
      <w:tblPr>
        <w:tblpPr w:leftFromText="180" w:rightFromText="180" w:vertAnchor="text" w:horzAnchor="margin" w:tblpXSpec="center" w:tblpY="173"/>
        <w:tblW w:w="3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7"/>
        <w:gridCol w:w="1134"/>
      </w:tblGrid>
      <w:tr w:rsidR="006632DE" w:rsidRPr="006632DE" w:rsidTr="006632DE">
        <w:trPr>
          <w:trHeight w:val="312"/>
        </w:trPr>
        <w:tc>
          <w:tcPr>
            <w:tcW w:w="1997" w:type="dxa"/>
            <w:shd w:val="clear" w:color="auto" w:fill="auto"/>
            <w:noWrap/>
            <w:vAlign w:val="bottom"/>
            <w:hideMark/>
          </w:tcPr>
          <w:p w:rsidR="006632DE" w:rsidRPr="006632DE" w:rsidRDefault="006632DE" w:rsidP="00047423">
            <w:pPr>
              <w:spacing w:before="120" w:after="0" w:line="240" w:lineRule="auto"/>
              <w:jc w:val="right"/>
              <w:rPr>
                <w:rFonts w:ascii="Calibri" w:eastAsia="Times New Roman" w:hAnsi="Calibri" w:cs="Calibri"/>
                <w:color w:val="000000"/>
                <w:lang w:eastAsia="en-IN"/>
              </w:rPr>
            </w:pPr>
            <w:r w:rsidRPr="006632DE">
              <w:rPr>
                <w:rFonts w:ascii="Calibri" w:eastAsia="Times New Roman" w:hAnsi="Calibri" w:cs="Calibri"/>
                <w:color w:val="000000"/>
                <w:lang w:eastAsia="en-IN"/>
              </w:rPr>
              <w:t>12:00:01 AM</w:t>
            </w:r>
          </w:p>
        </w:tc>
        <w:tc>
          <w:tcPr>
            <w:tcW w:w="1134" w:type="dxa"/>
            <w:shd w:val="clear" w:color="auto" w:fill="auto"/>
            <w:noWrap/>
            <w:vAlign w:val="bottom"/>
            <w:hideMark/>
          </w:tcPr>
          <w:p w:rsidR="006632DE" w:rsidRPr="006632DE" w:rsidRDefault="006632DE" w:rsidP="00047423">
            <w:pPr>
              <w:spacing w:before="120"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Late Night</w:t>
            </w:r>
          </w:p>
        </w:tc>
      </w:tr>
      <w:tr w:rsidR="00047423" w:rsidRPr="006632DE" w:rsidTr="006632DE">
        <w:trPr>
          <w:trHeight w:val="288"/>
        </w:trPr>
        <w:tc>
          <w:tcPr>
            <w:tcW w:w="1997" w:type="dxa"/>
            <w:shd w:val="clear" w:color="auto" w:fill="auto"/>
            <w:noWrap/>
            <w:vAlign w:val="bottom"/>
            <w:hideMark/>
          </w:tcPr>
          <w:p w:rsidR="006632DE" w:rsidRPr="006632DE" w:rsidRDefault="006632DE" w:rsidP="00047423">
            <w:pPr>
              <w:spacing w:before="120" w:after="0" w:line="240" w:lineRule="auto"/>
              <w:jc w:val="right"/>
              <w:rPr>
                <w:rFonts w:ascii="Calibri" w:eastAsia="Times New Roman" w:hAnsi="Calibri" w:cs="Calibri"/>
                <w:color w:val="000000"/>
                <w:lang w:eastAsia="en-IN"/>
              </w:rPr>
            </w:pPr>
            <w:r w:rsidRPr="006632DE">
              <w:rPr>
                <w:rFonts w:ascii="Calibri" w:eastAsia="Times New Roman" w:hAnsi="Calibri" w:cs="Calibri"/>
                <w:color w:val="000000"/>
                <w:lang w:eastAsia="en-IN"/>
              </w:rPr>
              <w:t>05:00:01 AM</w:t>
            </w:r>
          </w:p>
        </w:tc>
        <w:tc>
          <w:tcPr>
            <w:tcW w:w="1134" w:type="dxa"/>
            <w:shd w:val="clear" w:color="auto" w:fill="auto"/>
            <w:noWrap/>
            <w:vAlign w:val="bottom"/>
            <w:hideMark/>
          </w:tcPr>
          <w:p w:rsidR="006632DE" w:rsidRPr="006632DE" w:rsidRDefault="006632DE" w:rsidP="00047423">
            <w:pPr>
              <w:spacing w:before="120"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Morning</w:t>
            </w:r>
          </w:p>
        </w:tc>
      </w:tr>
      <w:tr w:rsidR="00047423" w:rsidRPr="006632DE" w:rsidTr="006632DE">
        <w:trPr>
          <w:trHeight w:val="288"/>
        </w:trPr>
        <w:tc>
          <w:tcPr>
            <w:tcW w:w="1997" w:type="dxa"/>
            <w:shd w:val="clear" w:color="auto" w:fill="auto"/>
            <w:noWrap/>
            <w:vAlign w:val="bottom"/>
            <w:hideMark/>
          </w:tcPr>
          <w:p w:rsidR="006632DE" w:rsidRPr="006632DE" w:rsidRDefault="006632DE" w:rsidP="00047423">
            <w:pPr>
              <w:spacing w:before="120" w:after="0" w:line="240" w:lineRule="auto"/>
              <w:jc w:val="right"/>
              <w:rPr>
                <w:rFonts w:ascii="Calibri" w:eastAsia="Times New Roman" w:hAnsi="Calibri" w:cs="Calibri"/>
                <w:color w:val="000000"/>
                <w:lang w:eastAsia="en-IN"/>
              </w:rPr>
            </w:pPr>
            <w:r w:rsidRPr="006632DE">
              <w:rPr>
                <w:rFonts w:ascii="Calibri" w:eastAsia="Times New Roman" w:hAnsi="Calibri" w:cs="Calibri"/>
                <w:color w:val="000000"/>
                <w:lang w:eastAsia="en-IN"/>
              </w:rPr>
              <w:t>12:00:01 PM</w:t>
            </w:r>
          </w:p>
        </w:tc>
        <w:tc>
          <w:tcPr>
            <w:tcW w:w="1134" w:type="dxa"/>
            <w:shd w:val="clear" w:color="auto" w:fill="auto"/>
            <w:noWrap/>
            <w:vAlign w:val="bottom"/>
            <w:hideMark/>
          </w:tcPr>
          <w:p w:rsidR="006632DE" w:rsidRPr="006632DE" w:rsidRDefault="006632DE" w:rsidP="00047423">
            <w:pPr>
              <w:spacing w:before="120"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Afternoon</w:t>
            </w:r>
          </w:p>
        </w:tc>
      </w:tr>
      <w:tr w:rsidR="00047423" w:rsidRPr="006632DE" w:rsidTr="006632DE">
        <w:trPr>
          <w:trHeight w:val="288"/>
        </w:trPr>
        <w:tc>
          <w:tcPr>
            <w:tcW w:w="1997" w:type="dxa"/>
            <w:shd w:val="clear" w:color="auto" w:fill="auto"/>
            <w:noWrap/>
            <w:vAlign w:val="bottom"/>
            <w:hideMark/>
          </w:tcPr>
          <w:p w:rsidR="006632DE" w:rsidRPr="006632DE" w:rsidRDefault="006632DE" w:rsidP="00047423">
            <w:pPr>
              <w:spacing w:before="120" w:after="0" w:line="240" w:lineRule="auto"/>
              <w:jc w:val="right"/>
              <w:rPr>
                <w:rFonts w:ascii="Calibri" w:eastAsia="Times New Roman" w:hAnsi="Calibri" w:cs="Calibri"/>
                <w:color w:val="000000"/>
                <w:lang w:eastAsia="en-IN"/>
              </w:rPr>
            </w:pPr>
            <w:r w:rsidRPr="006632DE">
              <w:rPr>
                <w:rFonts w:ascii="Calibri" w:eastAsia="Times New Roman" w:hAnsi="Calibri" w:cs="Calibri"/>
                <w:color w:val="000000"/>
                <w:lang w:eastAsia="en-IN"/>
              </w:rPr>
              <w:t>05:00:01 PM</w:t>
            </w:r>
          </w:p>
        </w:tc>
        <w:tc>
          <w:tcPr>
            <w:tcW w:w="1134" w:type="dxa"/>
            <w:shd w:val="clear" w:color="auto" w:fill="auto"/>
            <w:noWrap/>
            <w:vAlign w:val="bottom"/>
            <w:hideMark/>
          </w:tcPr>
          <w:p w:rsidR="006632DE" w:rsidRPr="006632DE" w:rsidRDefault="006632DE" w:rsidP="00047423">
            <w:pPr>
              <w:spacing w:before="120"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Evening</w:t>
            </w:r>
          </w:p>
        </w:tc>
      </w:tr>
      <w:tr w:rsidR="00047423" w:rsidRPr="006632DE" w:rsidTr="006632DE">
        <w:trPr>
          <w:trHeight w:val="288"/>
        </w:trPr>
        <w:tc>
          <w:tcPr>
            <w:tcW w:w="1997" w:type="dxa"/>
            <w:shd w:val="clear" w:color="auto" w:fill="auto"/>
            <w:noWrap/>
            <w:vAlign w:val="bottom"/>
            <w:hideMark/>
          </w:tcPr>
          <w:p w:rsidR="006632DE" w:rsidRPr="006632DE" w:rsidRDefault="006632DE" w:rsidP="00047423">
            <w:pPr>
              <w:spacing w:before="120" w:after="0" w:line="240" w:lineRule="auto"/>
              <w:jc w:val="right"/>
              <w:rPr>
                <w:rFonts w:ascii="Calibri" w:eastAsia="Times New Roman" w:hAnsi="Calibri" w:cs="Calibri"/>
                <w:color w:val="000000"/>
                <w:lang w:eastAsia="en-IN"/>
              </w:rPr>
            </w:pPr>
            <w:r w:rsidRPr="006632DE">
              <w:rPr>
                <w:rFonts w:ascii="Calibri" w:eastAsia="Times New Roman" w:hAnsi="Calibri" w:cs="Calibri"/>
                <w:color w:val="000000"/>
                <w:lang w:eastAsia="en-IN"/>
              </w:rPr>
              <w:t>08:00:01 PM</w:t>
            </w:r>
          </w:p>
        </w:tc>
        <w:tc>
          <w:tcPr>
            <w:tcW w:w="1134" w:type="dxa"/>
            <w:shd w:val="clear" w:color="auto" w:fill="auto"/>
            <w:noWrap/>
            <w:vAlign w:val="bottom"/>
            <w:hideMark/>
          </w:tcPr>
          <w:p w:rsidR="006632DE" w:rsidRPr="006632DE" w:rsidRDefault="006632DE" w:rsidP="00047423">
            <w:pPr>
              <w:spacing w:before="120"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Night</w:t>
            </w:r>
          </w:p>
        </w:tc>
      </w:tr>
      <w:tr w:rsidR="00047423" w:rsidRPr="006632DE" w:rsidTr="006632DE">
        <w:trPr>
          <w:trHeight w:val="288"/>
        </w:trPr>
        <w:tc>
          <w:tcPr>
            <w:tcW w:w="1997" w:type="dxa"/>
            <w:shd w:val="clear" w:color="auto" w:fill="auto"/>
            <w:noWrap/>
            <w:vAlign w:val="bottom"/>
            <w:hideMark/>
          </w:tcPr>
          <w:p w:rsidR="006632DE" w:rsidRPr="006632DE" w:rsidRDefault="006632DE" w:rsidP="00047423">
            <w:pPr>
              <w:spacing w:before="120" w:after="0" w:line="240" w:lineRule="auto"/>
              <w:jc w:val="right"/>
              <w:rPr>
                <w:rFonts w:ascii="Calibri" w:eastAsia="Times New Roman" w:hAnsi="Calibri" w:cs="Calibri"/>
                <w:color w:val="000000"/>
                <w:lang w:eastAsia="en-IN"/>
              </w:rPr>
            </w:pPr>
            <w:r w:rsidRPr="006632DE">
              <w:rPr>
                <w:rFonts w:ascii="Calibri" w:eastAsia="Times New Roman" w:hAnsi="Calibri" w:cs="Calibri"/>
                <w:color w:val="000000"/>
                <w:lang w:eastAsia="en-IN"/>
              </w:rPr>
              <w:t>11:00:01 PM</w:t>
            </w:r>
          </w:p>
        </w:tc>
        <w:tc>
          <w:tcPr>
            <w:tcW w:w="1134" w:type="dxa"/>
            <w:shd w:val="clear" w:color="auto" w:fill="auto"/>
            <w:noWrap/>
            <w:vAlign w:val="bottom"/>
            <w:hideMark/>
          </w:tcPr>
          <w:p w:rsidR="006632DE" w:rsidRPr="006632DE" w:rsidRDefault="006632DE" w:rsidP="00047423">
            <w:pPr>
              <w:spacing w:before="120"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Late Night</w:t>
            </w:r>
          </w:p>
        </w:tc>
      </w:tr>
    </w:tbl>
    <w:p w:rsidR="006632DE" w:rsidRDefault="006632DE" w:rsidP="00047423">
      <w:pPr>
        <w:pStyle w:val="ListParagraph"/>
        <w:spacing w:before="120"/>
        <w:contextualSpacing w:val="0"/>
        <w:rPr>
          <w:sz w:val="24"/>
        </w:rPr>
      </w:pPr>
    </w:p>
    <w:p w:rsidR="006632DE" w:rsidRDefault="006632DE" w:rsidP="00047423">
      <w:pPr>
        <w:pStyle w:val="ListParagraph"/>
        <w:spacing w:before="120"/>
        <w:contextualSpacing w:val="0"/>
        <w:rPr>
          <w:sz w:val="24"/>
        </w:rPr>
      </w:pPr>
    </w:p>
    <w:p w:rsidR="006632DE" w:rsidRPr="006632DE" w:rsidRDefault="006632DE" w:rsidP="00047423">
      <w:pPr>
        <w:pStyle w:val="ListParagraph"/>
        <w:spacing w:before="120"/>
        <w:contextualSpacing w:val="0"/>
        <w:rPr>
          <w:sz w:val="24"/>
        </w:rPr>
      </w:pPr>
      <w:r w:rsidRPr="006632DE">
        <w:rPr>
          <w:sz w:val="24"/>
        </w:rPr>
        <w:t>Sheet3!$A$1:$B$6</w:t>
      </w:r>
      <w:r>
        <w:rPr>
          <w:sz w:val="24"/>
        </w:rPr>
        <w:t>=</w:t>
      </w:r>
      <w:r w:rsidRPr="006632DE">
        <w:rPr>
          <w:sz w:val="24"/>
        </w:rPr>
        <w:t xml:space="preserve"> </w:t>
      </w:r>
    </w:p>
    <w:p w:rsidR="006632DE" w:rsidRDefault="006632DE" w:rsidP="00047423">
      <w:pPr>
        <w:pStyle w:val="ListParagraph"/>
        <w:spacing w:before="120"/>
        <w:contextualSpacing w:val="0"/>
        <w:rPr>
          <w:sz w:val="24"/>
        </w:rPr>
      </w:pPr>
    </w:p>
    <w:p w:rsidR="006632DE" w:rsidRDefault="006632DE" w:rsidP="00047423">
      <w:pPr>
        <w:pStyle w:val="ListParagraph"/>
        <w:spacing w:before="120"/>
        <w:contextualSpacing w:val="0"/>
        <w:rPr>
          <w:sz w:val="24"/>
        </w:rPr>
      </w:pPr>
    </w:p>
    <w:p w:rsidR="006632DE" w:rsidRDefault="006632DE" w:rsidP="00047423">
      <w:pPr>
        <w:pStyle w:val="ListParagraph"/>
        <w:spacing w:before="120"/>
        <w:contextualSpacing w:val="0"/>
        <w:rPr>
          <w:sz w:val="24"/>
        </w:rPr>
      </w:pPr>
    </w:p>
    <w:p w:rsidR="006632DE" w:rsidRDefault="006632DE" w:rsidP="00047423">
      <w:pPr>
        <w:pStyle w:val="ListParagraph"/>
        <w:spacing w:before="120"/>
        <w:contextualSpacing w:val="0"/>
        <w:rPr>
          <w:sz w:val="24"/>
        </w:rPr>
      </w:pPr>
    </w:p>
    <w:p w:rsidR="006632DE" w:rsidRPr="006632DE" w:rsidRDefault="006632DE" w:rsidP="00047423">
      <w:pPr>
        <w:pStyle w:val="ListParagraph"/>
        <w:numPr>
          <w:ilvl w:val="0"/>
          <w:numId w:val="1"/>
        </w:numPr>
        <w:spacing w:before="120"/>
        <w:contextualSpacing w:val="0"/>
        <w:rPr>
          <w:sz w:val="24"/>
        </w:rPr>
      </w:pPr>
      <w:r>
        <w:rPr>
          <w:rStyle w:val="Strong"/>
          <w:color w:val="202B45"/>
          <w:shd w:val="clear" w:color="auto" w:fill="FFFFFF"/>
        </w:rPr>
        <w:t>Customer acquisition source</w:t>
      </w:r>
      <w:r>
        <w:rPr>
          <w:color w:val="202B45"/>
          <w:shd w:val="clear" w:color="auto" w:fill="FFFFFF"/>
        </w:rPr>
        <w:t>: It is the source from which a customer got acquired to the platform.</w:t>
      </w:r>
    </w:p>
    <w:p w:rsidR="006632DE" w:rsidRDefault="006632DE" w:rsidP="00047423">
      <w:pPr>
        <w:pStyle w:val="ListParagraph"/>
        <w:spacing w:before="120"/>
        <w:contextualSpacing w:val="0"/>
        <w:rPr>
          <w:sz w:val="24"/>
        </w:rPr>
      </w:pPr>
      <w:r w:rsidRPr="006632DE">
        <w:rPr>
          <w:sz w:val="24"/>
        </w:rPr>
        <w:t>VLOOKUP(E2,Sheet3!$D$1:$E$3751,2,FALSE)</w:t>
      </w:r>
    </w:p>
    <w:p w:rsidR="006632DE" w:rsidRPr="006632DE" w:rsidRDefault="006632DE" w:rsidP="00047423">
      <w:pPr>
        <w:pStyle w:val="ListParagraph"/>
        <w:numPr>
          <w:ilvl w:val="0"/>
          <w:numId w:val="1"/>
        </w:numPr>
        <w:spacing w:before="120"/>
        <w:contextualSpacing w:val="0"/>
        <w:rPr>
          <w:sz w:val="24"/>
        </w:rPr>
      </w:pPr>
      <w:r>
        <w:rPr>
          <w:rStyle w:val="Strong"/>
          <w:color w:val="202B45"/>
          <w:shd w:val="clear" w:color="auto" w:fill="FFFFFF"/>
        </w:rPr>
        <w:lastRenderedPageBreak/>
        <w:t>Overall delivery time</w:t>
      </w:r>
      <w:r>
        <w:rPr>
          <w:color w:val="202B45"/>
          <w:shd w:val="clear" w:color="auto" w:fill="FFFFFF"/>
        </w:rPr>
        <w:t> :It refer as the time difference between the order placed time and the completion time of the delivery process. It measures the total elapsed time required for the entire delivery process (Order time – completed delivery time).</w:t>
      </w:r>
      <w:r w:rsidRPr="006632DE">
        <w:rPr>
          <w:sz w:val="24"/>
        </w:rPr>
        <w:t xml:space="preserve"> </w:t>
      </w:r>
    </w:p>
    <w:p w:rsidR="006632DE" w:rsidRDefault="00047423" w:rsidP="00047423">
      <w:pPr>
        <w:pStyle w:val="ListParagraph"/>
        <w:numPr>
          <w:ilvl w:val="0"/>
          <w:numId w:val="1"/>
        </w:numPr>
        <w:spacing w:before="120"/>
        <w:contextualSpacing w:val="0"/>
        <w:rPr>
          <w:rStyle w:val="Strong"/>
          <w:b w:val="0"/>
          <w:color w:val="202B45"/>
          <w:shd w:val="clear" w:color="auto" w:fill="FFFFFF"/>
        </w:rPr>
      </w:pPr>
      <w:r w:rsidRPr="00047423">
        <w:rPr>
          <w:rStyle w:val="Strong"/>
          <w:color w:val="202B45"/>
          <w:shd w:val="clear" w:color="auto" w:fill="FFFFFF"/>
        </w:rPr>
        <w:t>No. Of Products</w:t>
      </w:r>
      <w:r>
        <w:rPr>
          <w:rStyle w:val="Strong"/>
          <w:color w:val="202B45"/>
          <w:shd w:val="clear" w:color="auto" w:fill="FFFFFF"/>
        </w:rPr>
        <w:t xml:space="preserve">; </w:t>
      </w:r>
      <w:r>
        <w:rPr>
          <w:rStyle w:val="Strong"/>
          <w:b w:val="0"/>
          <w:color w:val="202B45"/>
          <w:shd w:val="clear" w:color="auto" w:fill="FFFFFF"/>
        </w:rPr>
        <w:t>=</w:t>
      </w:r>
      <w:r w:rsidRPr="00047423">
        <w:rPr>
          <w:rStyle w:val="Strong"/>
          <w:b w:val="0"/>
          <w:color w:val="202B45"/>
          <w:shd w:val="clear" w:color="auto" w:fill="FFFFFF"/>
        </w:rPr>
        <w:t>LEN(K2) - LEN(SUBSTITUTE(K2, ",", "")) + 1</w:t>
      </w:r>
    </w:p>
    <w:p w:rsidR="00047423" w:rsidRPr="00047423" w:rsidRDefault="00047423" w:rsidP="00047423">
      <w:pPr>
        <w:pStyle w:val="ListParagraph"/>
        <w:numPr>
          <w:ilvl w:val="0"/>
          <w:numId w:val="1"/>
        </w:numPr>
        <w:spacing w:before="120"/>
        <w:contextualSpacing w:val="0"/>
        <w:rPr>
          <w:rStyle w:val="Strong"/>
          <w:b w:val="0"/>
          <w:color w:val="202B45"/>
          <w:shd w:val="clear" w:color="auto" w:fill="FFFFFF"/>
        </w:rPr>
      </w:pPr>
      <w:r>
        <w:rPr>
          <w:rStyle w:val="Strong"/>
          <w:color w:val="202B45"/>
          <w:shd w:val="clear" w:color="auto" w:fill="FFFFFF"/>
        </w:rPr>
        <w:t>Weekdays/Weekends:</w:t>
      </w:r>
      <w:r>
        <w:rPr>
          <w:rStyle w:val="Strong"/>
          <w:b w:val="0"/>
          <w:color w:val="202B45"/>
          <w:shd w:val="clear" w:color="auto" w:fill="FFFFFF"/>
        </w:rPr>
        <w:t xml:space="preserve"> =</w:t>
      </w:r>
      <w:r w:rsidRPr="00047423">
        <w:rPr>
          <w:rStyle w:val="Strong"/>
          <w:b w:val="0"/>
          <w:color w:val="202B45"/>
          <w:shd w:val="clear" w:color="auto" w:fill="FFFFFF"/>
        </w:rPr>
        <w:t>IF(OR([Book1]Sheet2!$S2=1,[Book1]Sheet2!$S2=7),"Weekend","Weekday")</w:t>
      </w:r>
    </w:p>
    <w:tbl>
      <w:tblPr>
        <w:tblW w:w="9148" w:type="dxa"/>
        <w:tblLook w:val="04A0" w:firstRow="1" w:lastRow="0" w:firstColumn="1" w:lastColumn="0" w:noHBand="0" w:noVBand="1"/>
      </w:tblPr>
      <w:tblGrid>
        <w:gridCol w:w="1616"/>
        <w:gridCol w:w="1736"/>
        <w:gridCol w:w="5796"/>
      </w:tblGrid>
      <w:tr w:rsidR="00677D74" w:rsidRPr="00677D74" w:rsidTr="00677D74">
        <w:trPr>
          <w:trHeight w:val="288"/>
        </w:trPr>
        <w:tc>
          <w:tcPr>
            <w:tcW w:w="161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b/>
                <w:bCs/>
                <w:i/>
                <w:iCs/>
                <w:color w:val="000000"/>
                <w:lang w:eastAsia="en-IN"/>
              </w:rPr>
            </w:pPr>
            <w:r w:rsidRPr="00677D74">
              <w:rPr>
                <w:rFonts w:ascii="Calibri" w:eastAsia="Times New Roman" w:hAnsi="Calibri" w:cs="Calibri"/>
                <w:b/>
                <w:bCs/>
                <w:i/>
                <w:iCs/>
                <w:color w:val="000000"/>
                <w:lang w:eastAsia="en-IN"/>
              </w:rPr>
              <w:t>Calculated Field</w:t>
            </w:r>
          </w:p>
        </w:tc>
        <w:tc>
          <w:tcPr>
            <w:tcW w:w="173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b/>
                <w:bCs/>
                <w:i/>
                <w:iCs/>
                <w:color w:val="000000"/>
                <w:lang w:eastAsia="en-IN"/>
              </w:rPr>
            </w:pPr>
          </w:p>
        </w:tc>
        <w:tc>
          <w:tcPr>
            <w:tcW w:w="579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Times New Roman" w:eastAsia="Times New Roman" w:hAnsi="Times New Roman" w:cs="Times New Roman"/>
                <w:sz w:val="20"/>
                <w:szCs w:val="20"/>
                <w:lang w:eastAsia="en-IN"/>
              </w:rPr>
            </w:pPr>
          </w:p>
        </w:tc>
      </w:tr>
      <w:tr w:rsidR="00677D74" w:rsidRPr="00677D74" w:rsidTr="00677D74">
        <w:trPr>
          <w:trHeight w:val="288"/>
        </w:trPr>
        <w:tc>
          <w:tcPr>
            <w:tcW w:w="1616" w:type="dxa"/>
            <w:tcBorders>
              <w:top w:val="nil"/>
              <w:left w:val="nil"/>
              <w:bottom w:val="single" w:sz="4" w:space="0" w:color="000000"/>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b/>
                <w:bCs/>
                <w:color w:val="000000"/>
                <w:lang w:eastAsia="en-IN"/>
              </w:rPr>
            </w:pPr>
            <w:r w:rsidRPr="00677D74">
              <w:rPr>
                <w:rFonts w:ascii="Calibri" w:eastAsia="Times New Roman" w:hAnsi="Calibri" w:cs="Calibri"/>
                <w:b/>
                <w:bCs/>
                <w:color w:val="000000"/>
                <w:lang w:eastAsia="en-IN"/>
              </w:rPr>
              <w:t>Solve Order</w:t>
            </w:r>
          </w:p>
        </w:tc>
        <w:tc>
          <w:tcPr>
            <w:tcW w:w="1736" w:type="dxa"/>
            <w:tcBorders>
              <w:top w:val="nil"/>
              <w:left w:val="nil"/>
              <w:bottom w:val="single" w:sz="4" w:space="0" w:color="000000"/>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b/>
                <w:bCs/>
                <w:color w:val="000000"/>
                <w:lang w:eastAsia="en-IN"/>
              </w:rPr>
            </w:pPr>
            <w:r w:rsidRPr="00677D74">
              <w:rPr>
                <w:rFonts w:ascii="Calibri" w:eastAsia="Times New Roman" w:hAnsi="Calibri" w:cs="Calibri"/>
                <w:b/>
                <w:bCs/>
                <w:color w:val="000000"/>
                <w:lang w:eastAsia="en-IN"/>
              </w:rPr>
              <w:t>Field</w:t>
            </w:r>
          </w:p>
        </w:tc>
        <w:tc>
          <w:tcPr>
            <w:tcW w:w="5796" w:type="dxa"/>
            <w:tcBorders>
              <w:top w:val="nil"/>
              <w:left w:val="nil"/>
              <w:bottom w:val="single" w:sz="4" w:space="0" w:color="000000"/>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b/>
                <w:bCs/>
                <w:color w:val="000000"/>
                <w:lang w:eastAsia="en-IN"/>
              </w:rPr>
            </w:pPr>
            <w:r w:rsidRPr="00677D74">
              <w:rPr>
                <w:rFonts w:ascii="Calibri" w:eastAsia="Times New Roman" w:hAnsi="Calibri" w:cs="Calibri"/>
                <w:b/>
                <w:bCs/>
                <w:color w:val="000000"/>
                <w:lang w:eastAsia="en-IN"/>
              </w:rPr>
              <w:t>Formula</w:t>
            </w:r>
          </w:p>
        </w:tc>
      </w:tr>
      <w:tr w:rsidR="00677D74" w:rsidRPr="00677D74" w:rsidTr="00677D74">
        <w:trPr>
          <w:trHeight w:val="288"/>
        </w:trPr>
        <w:tc>
          <w:tcPr>
            <w:tcW w:w="161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jc w:val="right"/>
              <w:rPr>
                <w:rFonts w:ascii="Calibri" w:eastAsia="Times New Roman" w:hAnsi="Calibri" w:cs="Calibri"/>
                <w:color w:val="000000"/>
                <w:lang w:eastAsia="en-IN"/>
              </w:rPr>
            </w:pPr>
            <w:r w:rsidRPr="00677D74">
              <w:rPr>
                <w:rFonts w:ascii="Calibri" w:eastAsia="Times New Roman" w:hAnsi="Calibri" w:cs="Calibri"/>
                <w:color w:val="000000"/>
                <w:lang w:eastAsia="en-IN"/>
              </w:rPr>
              <w:t>1</w:t>
            </w:r>
          </w:p>
        </w:tc>
        <w:tc>
          <w:tcPr>
            <w:tcW w:w="173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Discount%2</w:t>
            </w:r>
          </w:p>
        </w:tc>
        <w:tc>
          <w:tcPr>
            <w:tcW w:w="579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=Discount/'Product Amount'</w:t>
            </w:r>
          </w:p>
        </w:tc>
      </w:tr>
      <w:tr w:rsidR="00677D74" w:rsidRPr="00677D74" w:rsidTr="00677D74">
        <w:trPr>
          <w:trHeight w:val="288"/>
        </w:trPr>
        <w:tc>
          <w:tcPr>
            <w:tcW w:w="161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jc w:val="right"/>
              <w:rPr>
                <w:rFonts w:ascii="Calibri" w:eastAsia="Times New Roman" w:hAnsi="Calibri" w:cs="Calibri"/>
                <w:color w:val="000000"/>
                <w:lang w:eastAsia="en-IN"/>
              </w:rPr>
            </w:pPr>
            <w:r w:rsidRPr="00677D74">
              <w:rPr>
                <w:rFonts w:ascii="Calibri" w:eastAsia="Times New Roman" w:hAnsi="Calibri" w:cs="Calibri"/>
                <w:color w:val="000000"/>
                <w:lang w:eastAsia="en-IN"/>
              </w:rPr>
              <w:t>2</w:t>
            </w:r>
          </w:p>
        </w:tc>
        <w:tc>
          <w:tcPr>
            <w:tcW w:w="173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Delivery Charges%</w:t>
            </w:r>
          </w:p>
        </w:tc>
        <w:tc>
          <w:tcPr>
            <w:tcW w:w="579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='Delivery Charges'/'Product Amount'</w:t>
            </w:r>
          </w:p>
        </w:tc>
      </w:tr>
      <w:tr w:rsidR="00677D74" w:rsidRPr="00677D74" w:rsidTr="00677D74">
        <w:trPr>
          <w:trHeight w:val="288"/>
        </w:trPr>
        <w:tc>
          <w:tcPr>
            <w:tcW w:w="161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jc w:val="right"/>
              <w:rPr>
                <w:rFonts w:ascii="Calibri" w:eastAsia="Times New Roman" w:hAnsi="Calibri" w:cs="Calibri"/>
                <w:color w:val="000000"/>
                <w:lang w:eastAsia="en-IN"/>
              </w:rPr>
            </w:pPr>
            <w:r w:rsidRPr="00677D74">
              <w:rPr>
                <w:rFonts w:ascii="Calibri" w:eastAsia="Times New Roman" w:hAnsi="Calibri" w:cs="Calibri"/>
                <w:color w:val="000000"/>
                <w:lang w:eastAsia="en-IN"/>
              </w:rPr>
              <w:t>3</w:t>
            </w:r>
          </w:p>
        </w:tc>
        <w:tc>
          <w:tcPr>
            <w:tcW w:w="173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Revenue</w:t>
            </w:r>
          </w:p>
        </w:tc>
        <w:tc>
          <w:tcPr>
            <w:tcW w:w="579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 ('Product Amount'-Discount)+'Delivery Charges'</w:t>
            </w:r>
          </w:p>
        </w:tc>
      </w:tr>
      <w:tr w:rsidR="00677D74" w:rsidRPr="00677D74" w:rsidTr="00677D74">
        <w:trPr>
          <w:trHeight w:val="288"/>
        </w:trPr>
        <w:tc>
          <w:tcPr>
            <w:tcW w:w="161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jc w:val="right"/>
              <w:rPr>
                <w:rFonts w:ascii="Calibri" w:eastAsia="Times New Roman" w:hAnsi="Calibri" w:cs="Calibri"/>
                <w:color w:val="000000"/>
                <w:lang w:eastAsia="en-IN"/>
              </w:rPr>
            </w:pPr>
            <w:r w:rsidRPr="00677D74">
              <w:rPr>
                <w:rFonts w:ascii="Calibri" w:eastAsia="Times New Roman" w:hAnsi="Calibri" w:cs="Calibri"/>
                <w:color w:val="000000"/>
                <w:lang w:eastAsia="en-IN"/>
              </w:rPr>
              <w:t>4</w:t>
            </w:r>
          </w:p>
        </w:tc>
        <w:tc>
          <w:tcPr>
            <w:tcW w:w="173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LTV</w:t>
            </w:r>
          </w:p>
        </w:tc>
        <w:tc>
          <w:tcPr>
            <w:tcW w:w="579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 xml:space="preserve">='Product </w:t>
            </w:r>
            <w:proofErr w:type="spellStart"/>
            <w:r w:rsidRPr="00677D74">
              <w:rPr>
                <w:rFonts w:ascii="Calibri" w:eastAsia="Times New Roman" w:hAnsi="Calibri" w:cs="Calibri"/>
                <w:color w:val="000000"/>
                <w:lang w:eastAsia="en-IN"/>
              </w:rPr>
              <w:t>Amount'+'Delivery</w:t>
            </w:r>
            <w:proofErr w:type="spellEnd"/>
            <w:r w:rsidRPr="00677D74">
              <w:rPr>
                <w:rFonts w:ascii="Calibri" w:eastAsia="Times New Roman" w:hAnsi="Calibri" w:cs="Calibri"/>
                <w:color w:val="000000"/>
                <w:lang w:eastAsia="en-IN"/>
              </w:rPr>
              <w:t xml:space="preserve"> Charges'</w:t>
            </w:r>
          </w:p>
        </w:tc>
      </w:tr>
      <w:tr w:rsidR="00677D74" w:rsidRPr="00677D74" w:rsidTr="00677D74">
        <w:trPr>
          <w:trHeight w:val="288"/>
        </w:trPr>
        <w:tc>
          <w:tcPr>
            <w:tcW w:w="161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jc w:val="right"/>
              <w:rPr>
                <w:rFonts w:ascii="Calibri" w:eastAsia="Times New Roman" w:hAnsi="Calibri" w:cs="Calibri"/>
                <w:color w:val="000000"/>
                <w:lang w:eastAsia="en-IN"/>
              </w:rPr>
            </w:pPr>
            <w:r w:rsidRPr="00677D74">
              <w:rPr>
                <w:rFonts w:ascii="Calibri" w:eastAsia="Times New Roman" w:hAnsi="Calibri" w:cs="Calibri"/>
                <w:color w:val="000000"/>
                <w:lang w:eastAsia="en-IN"/>
              </w:rPr>
              <w:t>5</w:t>
            </w:r>
          </w:p>
        </w:tc>
        <w:tc>
          <w:tcPr>
            <w:tcW w:w="173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Completion Rate</w:t>
            </w:r>
          </w:p>
        </w:tc>
        <w:tc>
          <w:tcPr>
            <w:tcW w:w="579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='Number of products Delivered'/'Number of products Ordered'</w:t>
            </w:r>
          </w:p>
        </w:tc>
      </w:tr>
      <w:tr w:rsidR="00677D74" w:rsidRPr="00677D74" w:rsidTr="00677D74">
        <w:trPr>
          <w:trHeight w:val="288"/>
        </w:trPr>
        <w:tc>
          <w:tcPr>
            <w:tcW w:w="161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jc w:val="right"/>
              <w:rPr>
                <w:rFonts w:ascii="Calibri" w:eastAsia="Times New Roman" w:hAnsi="Calibri" w:cs="Calibri"/>
                <w:color w:val="000000"/>
                <w:lang w:eastAsia="en-IN"/>
              </w:rPr>
            </w:pPr>
            <w:r w:rsidRPr="00677D74">
              <w:rPr>
                <w:rFonts w:ascii="Calibri" w:eastAsia="Times New Roman" w:hAnsi="Calibri" w:cs="Calibri"/>
                <w:color w:val="000000"/>
                <w:lang w:eastAsia="en-IN"/>
              </w:rPr>
              <w:t>6</w:t>
            </w:r>
          </w:p>
        </w:tc>
        <w:tc>
          <w:tcPr>
            <w:tcW w:w="173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Completed status</w:t>
            </w:r>
          </w:p>
        </w:tc>
        <w:tc>
          <w:tcPr>
            <w:tcW w:w="5796" w:type="dxa"/>
            <w:tcBorders>
              <w:top w:val="nil"/>
              <w:left w:val="nil"/>
              <w:bottom w:val="nil"/>
              <w:right w:val="nil"/>
            </w:tcBorders>
            <w:shd w:val="clear" w:color="auto" w:fill="auto"/>
            <w:noWrap/>
            <w:vAlign w:val="bottom"/>
            <w:hideMark/>
          </w:tcPr>
          <w:p w:rsidR="00677D74" w:rsidRPr="00677D74" w:rsidRDefault="00677D74" w:rsidP="00677D74">
            <w:pPr>
              <w:spacing w:after="0" w:line="240" w:lineRule="auto"/>
              <w:rPr>
                <w:rFonts w:ascii="Calibri" w:eastAsia="Times New Roman" w:hAnsi="Calibri" w:cs="Calibri"/>
                <w:color w:val="000000"/>
                <w:lang w:eastAsia="en-IN"/>
              </w:rPr>
            </w:pPr>
            <w:r w:rsidRPr="00677D74">
              <w:rPr>
                <w:rFonts w:ascii="Calibri" w:eastAsia="Times New Roman" w:hAnsi="Calibri" w:cs="Calibri"/>
                <w:color w:val="000000"/>
                <w:lang w:eastAsia="en-IN"/>
              </w:rPr>
              <w:t>='Total Order'/Random</w:t>
            </w:r>
          </w:p>
        </w:tc>
      </w:tr>
    </w:tbl>
    <w:p w:rsidR="00677D74" w:rsidRDefault="00677D74" w:rsidP="006632DE">
      <w:pPr>
        <w:pStyle w:val="ListParagraph"/>
        <w:rPr>
          <w:sz w:val="24"/>
        </w:rPr>
      </w:pPr>
    </w:p>
    <w:p w:rsidR="006A51A3" w:rsidRDefault="00047423" w:rsidP="00047423">
      <w:pPr>
        <w:rPr>
          <w:sz w:val="24"/>
        </w:rPr>
      </w:pPr>
      <w:r>
        <w:rPr>
          <w:sz w:val="24"/>
        </w:rPr>
        <w:br w:type="page"/>
      </w:r>
    </w:p>
    <w:p w:rsidR="006A51A3" w:rsidRDefault="006A51A3" w:rsidP="00047423">
      <w:pPr>
        <w:rPr>
          <w:sz w:val="24"/>
        </w:rPr>
      </w:pPr>
      <w:r>
        <w:rPr>
          <w:noProof/>
        </w:rPr>
        <w:lastRenderedPageBreak/>
        <mc:AlternateContent>
          <mc:Choice Requires="wpg">
            <w:drawing>
              <wp:anchor distT="0" distB="0" distL="114300" distR="114300" simplePos="0" relativeHeight="251659264" behindDoc="1" locked="0" layoutInCell="1" allowOverlap="1" wp14:anchorId="3DDE71B3" wp14:editId="0316D624">
                <wp:simplePos x="0" y="0"/>
                <wp:positionH relativeFrom="margin">
                  <wp:align>center</wp:align>
                </wp:positionH>
                <wp:positionV relativeFrom="topMargin">
                  <wp:align>bottom</wp:align>
                </wp:positionV>
                <wp:extent cx="7200000" cy="720000"/>
                <wp:effectExtent l="0" t="0" r="20320" b="23495"/>
                <wp:wrapTight wrapText="bothSides">
                  <wp:wrapPolygon edited="0">
                    <wp:start x="0" y="0"/>
                    <wp:lineTo x="0" y="21733"/>
                    <wp:lineTo x="21604" y="21733"/>
                    <wp:lineTo x="21604" y="0"/>
                    <wp:lineTo x="0" y="0"/>
                  </wp:wrapPolygon>
                </wp:wrapTight>
                <wp:docPr id="11" name="Group 10">
                  <a:extLst xmlns:a="http://schemas.openxmlformats.org/drawingml/2006/main">
                    <a:ext uri="{FF2B5EF4-FFF2-40B4-BE49-F238E27FC236}">
                      <a16:creationId xmlns:a16="http://schemas.microsoft.com/office/drawing/2014/main" id="{ADB7F171-1F2C-47C7-84C1-862BE14AFE96}"/>
                    </a:ext>
                  </a:extLst>
                </wp:docPr>
                <wp:cNvGraphicFramePr/>
                <a:graphic xmlns:a="http://schemas.openxmlformats.org/drawingml/2006/main">
                  <a:graphicData uri="http://schemas.microsoft.com/office/word/2010/wordprocessingGroup">
                    <wpg:wgp>
                      <wpg:cNvGrpSpPr/>
                      <wpg:grpSpPr>
                        <a:xfrm>
                          <a:off x="0" y="0"/>
                          <a:ext cx="7200000" cy="720000"/>
                          <a:chOff x="0" y="-1"/>
                          <a:chExt cx="11663794" cy="1113184"/>
                        </a:xfrm>
                      </wpg:grpSpPr>
                      <wps:wsp>
                        <wps:cNvPr id="2" name="Rectangle 2">
                          <a:extLst>
                            <a:ext uri="{FF2B5EF4-FFF2-40B4-BE49-F238E27FC236}">
                              <a16:creationId xmlns:a16="http://schemas.microsoft.com/office/drawing/2014/main" id="{C7DD2605-F8D5-4C08-AD69-E69829D7AAFB}"/>
                            </a:ext>
                          </a:extLst>
                        </wps:cNvPr>
                        <wps:cNvSpPr/>
                        <wps:spPr>
                          <a:xfrm>
                            <a:off x="0" y="-1"/>
                            <a:ext cx="11663794" cy="1113184"/>
                          </a:xfrm>
                          <a:prstGeom prst="rect">
                            <a:avLst/>
                          </a:prstGeom>
                          <a:solidFill>
                            <a:schemeClr val="accent5">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677D74" w:rsidRPr="00047423" w:rsidRDefault="00677D74" w:rsidP="00047423">
                              <w:pPr>
                                <w:pStyle w:val="NormalWeb"/>
                                <w:spacing w:before="0" w:beforeAutospacing="0" w:after="0" w:afterAutospacing="0"/>
                                <w:jc w:val="center"/>
                                <w:rPr>
                                  <w:sz w:val="20"/>
                                </w:rPr>
                              </w:pPr>
                              <w:r w:rsidRPr="00047423">
                                <w:rPr>
                                  <w:rFonts w:ascii="Verdana" w:eastAsia="Verdana" w:hAnsi="Verdana" w:cstheme="minorBidi"/>
                                  <w:b/>
                                  <w:bCs/>
                                  <w:color w:val="FFFFFF" w:themeColor="light1"/>
                                  <w:sz w:val="72"/>
                                  <w:szCs w:val="108"/>
                                </w:rPr>
                                <w:t>Order</w:t>
                              </w:r>
                              <w:r w:rsidRPr="00047423">
                                <w:rPr>
                                  <w:rFonts w:ascii="Verdana" w:eastAsia="Verdana" w:hAnsi="Verdana" w:cstheme="minorBidi"/>
                                  <w:b/>
                                  <w:bCs/>
                                  <w:color w:val="FFFFFF" w:themeColor="light1"/>
                                  <w:position w:val="1"/>
                                  <w:sz w:val="72"/>
                                  <w:szCs w:val="108"/>
                                </w:rPr>
                                <w:t xml:space="preserve"> Level Analysis</w:t>
                              </w:r>
                            </w:p>
                          </w:txbxContent>
                        </wps:txbx>
                        <wps:bodyPr rtlCol="0" anchor="ctr"/>
                      </wps:wsp>
                      <pic:pic xmlns:pic="http://schemas.openxmlformats.org/drawingml/2006/picture">
                        <pic:nvPicPr>
                          <pic:cNvPr id="3" name="Graphic 13" descr="Shopping cart">
                            <a:extLst>
                              <a:ext uri="{FF2B5EF4-FFF2-40B4-BE49-F238E27FC236}">
                                <a16:creationId xmlns:a16="http://schemas.microsoft.com/office/drawing/2014/main" id="{D01E4335-0A00-45AC-BDF2-A12835C4338C}"/>
                              </a:ext>
                            </a:extLst>
                          </pic:cNvPr>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584969" y="130847"/>
                            <a:ext cx="914399" cy="91841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DE71B3" id="Group 10" o:spid="_x0000_s1026" style="position:absolute;margin-left:0;margin-top:0;width:566.95pt;height:56.7pt;z-index:-251657216;mso-position-horizontal:center;mso-position-horizontal-relative:margin;mso-position-vertical:bottom;mso-position-vertical-relative:top-margin-area;mso-width-relative:margin;mso-height-relative:margin" coordorigin="" coordsize="116637,11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">
                <v:rect id="Rectangle 2" o:spid="_x0000_s1027" style="position:absolute;width:116637;height:11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" fillcolor="#1f4d78 [1608]" strokecolor="black [1600]" strokeweight="1pt">
                  <v:textbox>
                    <w:txbxContent>
                      <w:p w:rsidR="00677D74" w:rsidRPr="00047423" w:rsidRDefault="00677D74" w:rsidP="00047423">
                        <w:pPr>
                          <w:pStyle w:val="NormalWeb"/>
                          <w:spacing w:before="0" w:beforeAutospacing="0" w:after="0" w:afterAutospacing="0"/>
                          <w:jc w:val="center"/>
                          <w:rPr>
                            <w:sz w:val="20"/>
                          </w:rPr>
                        </w:pPr>
                        <w:r w:rsidRPr="00047423">
                          <w:rPr>
                            <w:rFonts w:ascii="Verdana" w:eastAsia="Verdana" w:hAnsi="Verdana" w:cstheme="minorBidi"/>
                            <w:b/>
                            <w:bCs/>
                            <w:color w:val="FFFFFF" w:themeColor="light1"/>
                            <w:sz w:val="72"/>
                            <w:szCs w:val="108"/>
                          </w:rPr>
                          <w:t>Order</w:t>
                        </w:r>
                        <w:r w:rsidRPr="00047423">
                          <w:rPr>
                            <w:rFonts w:ascii="Verdana" w:eastAsia="Verdana" w:hAnsi="Verdana" w:cstheme="minorBidi"/>
                            <w:b/>
                            <w:bCs/>
                            <w:color w:val="FFFFFF" w:themeColor="light1"/>
                            <w:position w:val="1"/>
                            <w:sz w:val="72"/>
                            <w:szCs w:val="108"/>
                          </w:rPr>
                          <w:t xml:space="preserve"> Level Analysis</w:t>
                        </w:r>
                      </w:p>
                    </w:txbxContent>
                  </v:textbox>
                </v:rect>
                <v:shape id="Graphic 13" o:spid="_x0000_s1028" type="#_x0000_t75" alt="Shopping cart" style="position:absolute;left:5849;top:1308;width:9144;height:9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">
                  <v:imagedata r:id="rId13" o:title="Shopping cart"/>
                </v:shape>
                <w10:wrap type="tight" anchorx="margin" anchory="margin"/>
              </v:group>
            </w:pict>
          </mc:Fallback>
        </mc:AlternateContent>
      </w:r>
    </w:p>
    <w:p w:rsidR="00A05DEB" w:rsidRPr="0094240A" w:rsidRDefault="00685ED1" w:rsidP="00A36BAD">
      <w:pPr>
        <w:pStyle w:val="ListParagraph"/>
        <w:numPr>
          <w:ilvl w:val="0"/>
          <w:numId w:val="3"/>
        </w:numPr>
        <w:rPr>
          <w:sz w:val="24"/>
        </w:rPr>
      </w:pPr>
      <w:r w:rsidRPr="00A05DEB">
        <w:rPr>
          <w:b/>
          <w:sz w:val="24"/>
          <w:u w:val="single"/>
        </w:rPr>
        <w:t>Order Distribution at slot and delivery level</w:t>
      </w:r>
    </w:p>
    <w:p w:rsidR="0094240A" w:rsidRPr="00A05DEB" w:rsidRDefault="0094240A" w:rsidP="0094240A">
      <w:pPr>
        <w:pStyle w:val="ListParagraph"/>
        <w:rPr>
          <w:sz w:val="24"/>
        </w:rPr>
      </w:pPr>
    </w:p>
    <w:p w:rsidR="005A4A14" w:rsidRDefault="005A4A14" w:rsidP="00047423">
      <w:pPr>
        <w:rPr>
          <w:b/>
          <w:sz w:val="24"/>
        </w:rPr>
      </w:pPr>
      <w:r w:rsidRPr="00A05DEB">
        <w:rPr>
          <w:b/>
          <w:sz w:val="24"/>
        </w:rPr>
        <w:t>Analysis</w:t>
      </w:r>
    </w:p>
    <w:p w:rsidR="00A05DEB" w:rsidRPr="00A05DEB" w:rsidRDefault="00A05DEB" w:rsidP="00A36BAD">
      <w:pPr>
        <w:pStyle w:val="ListParagraph"/>
        <w:numPr>
          <w:ilvl w:val="0"/>
          <w:numId w:val="2"/>
        </w:numPr>
        <w:rPr>
          <w:sz w:val="24"/>
        </w:rPr>
      </w:pPr>
      <w:r w:rsidRPr="00A05DEB">
        <w:rPr>
          <w:sz w:val="24"/>
        </w:rPr>
        <w:t>While studying the data, it is clear that most of the orders are being delivered in the layouts itself, irrespective of the slot.</w:t>
      </w:r>
    </w:p>
    <w:p w:rsidR="00A05DEB" w:rsidRPr="00A05DEB" w:rsidRDefault="0081730B" w:rsidP="00A36BAD">
      <w:pPr>
        <w:pStyle w:val="ListParagraph"/>
        <w:numPr>
          <w:ilvl w:val="0"/>
          <w:numId w:val="2"/>
        </w:numPr>
        <w:rPr>
          <w:sz w:val="24"/>
        </w:rPr>
      </w:pPr>
      <w:r>
        <w:rPr>
          <w:sz w:val="24"/>
        </w:rPr>
        <w:t>Out of the</w:t>
      </w:r>
      <w:r w:rsidR="00A05DEB" w:rsidRPr="00A05DEB">
        <w:rPr>
          <w:sz w:val="24"/>
        </w:rPr>
        <w:t xml:space="preserve"> two of the layouts i.e. </w:t>
      </w:r>
      <w:r w:rsidR="00A05DEB" w:rsidRPr="00BA645A">
        <w:rPr>
          <w:i/>
          <w:sz w:val="24"/>
        </w:rPr>
        <w:t>HSR</w:t>
      </w:r>
      <w:r w:rsidR="00A05DEB" w:rsidRPr="00A05DEB">
        <w:rPr>
          <w:sz w:val="24"/>
        </w:rPr>
        <w:t xml:space="preserve"> and </w:t>
      </w:r>
      <w:r w:rsidR="00A05DEB" w:rsidRPr="00BA645A">
        <w:rPr>
          <w:i/>
          <w:sz w:val="24"/>
        </w:rPr>
        <w:t>ITI Layout</w:t>
      </w:r>
      <w:r w:rsidR="00A05DEB" w:rsidRPr="00A05DEB">
        <w:rPr>
          <w:sz w:val="24"/>
        </w:rPr>
        <w:t xml:space="preserve"> we have seen the maximum orders being delivered in the </w:t>
      </w:r>
      <w:r w:rsidR="00A05DEB" w:rsidRPr="00BA645A">
        <w:rPr>
          <w:i/>
          <w:sz w:val="24"/>
        </w:rPr>
        <w:t>HSR layout</w:t>
      </w:r>
      <w:r w:rsidR="00A05DEB" w:rsidRPr="00A05DEB">
        <w:rPr>
          <w:sz w:val="24"/>
        </w:rPr>
        <w:t xml:space="preserve"> i.e. in its own branch.</w:t>
      </w:r>
    </w:p>
    <w:p w:rsidR="0081730B" w:rsidRPr="0081730B" w:rsidRDefault="00A05DEB" w:rsidP="00A36BAD">
      <w:pPr>
        <w:pStyle w:val="ListParagraph"/>
        <w:numPr>
          <w:ilvl w:val="0"/>
          <w:numId w:val="2"/>
        </w:numPr>
        <w:rPr>
          <w:sz w:val="24"/>
        </w:rPr>
      </w:pPr>
      <w:r w:rsidRPr="00A05DEB">
        <w:rPr>
          <w:sz w:val="24"/>
        </w:rPr>
        <w:t xml:space="preserve">Other than the layouts we can see a district namely </w:t>
      </w:r>
      <w:r w:rsidRPr="00BA645A">
        <w:rPr>
          <w:i/>
          <w:sz w:val="24"/>
        </w:rPr>
        <w:t>Harlur</w:t>
      </w:r>
      <w:r w:rsidRPr="00A05DEB">
        <w:rPr>
          <w:sz w:val="24"/>
        </w:rPr>
        <w:t xml:space="preserve"> </w:t>
      </w:r>
      <w:r w:rsidR="0081730B">
        <w:rPr>
          <w:sz w:val="24"/>
        </w:rPr>
        <w:t>that has been most engaged in receiving deliveries again irrespective of time slot.</w:t>
      </w:r>
    </w:p>
    <w:p w:rsidR="0081730B" w:rsidRDefault="0081730B" w:rsidP="00A36BAD">
      <w:pPr>
        <w:pStyle w:val="ListParagraph"/>
        <w:numPr>
          <w:ilvl w:val="0"/>
          <w:numId w:val="2"/>
        </w:numPr>
        <w:rPr>
          <w:sz w:val="24"/>
        </w:rPr>
      </w:pPr>
      <w:r>
        <w:rPr>
          <w:sz w:val="24"/>
        </w:rPr>
        <w:t>But afterwards there can be seen a different pattern. The order distribution is not anymore remaining irrespective of the time slot.</w:t>
      </w:r>
    </w:p>
    <w:p w:rsidR="0081730B" w:rsidRPr="0081730B" w:rsidRDefault="0081730B" w:rsidP="00A36BAD">
      <w:pPr>
        <w:pStyle w:val="ListParagraph"/>
        <w:numPr>
          <w:ilvl w:val="0"/>
          <w:numId w:val="2"/>
        </w:numPr>
        <w:rPr>
          <w:sz w:val="24"/>
        </w:rPr>
      </w:pPr>
      <w:r>
        <w:rPr>
          <w:sz w:val="24"/>
        </w:rPr>
        <w:t>At 4</w:t>
      </w:r>
      <w:r w:rsidRPr="0081730B">
        <w:rPr>
          <w:sz w:val="24"/>
          <w:vertAlign w:val="superscript"/>
        </w:rPr>
        <w:t>th</w:t>
      </w:r>
      <w:r>
        <w:rPr>
          <w:sz w:val="24"/>
        </w:rPr>
        <w:t xml:space="preserve"> number in Morning slot, Afternoon slot</w:t>
      </w:r>
      <w:r w:rsidR="00BA645A">
        <w:rPr>
          <w:sz w:val="24"/>
        </w:rPr>
        <w:t xml:space="preserve"> and Evening slot</w:t>
      </w:r>
      <w:r>
        <w:rPr>
          <w:sz w:val="24"/>
        </w:rPr>
        <w:t xml:space="preserve"> we have</w:t>
      </w:r>
      <w:r w:rsidR="00BA645A">
        <w:rPr>
          <w:sz w:val="24"/>
        </w:rPr>
        <w:t xml:space="preserve"> another one as a layout i.e.</w:t>
      </w:r>
      <w:r>
        <w:rPr>
          <w:sz w:val="24"/>
        </w:rPr>
        <w:t xml:space="preserve"> </w:t>
      </w:r>
      <w:r w:rsidRPr="0081730B">
        <w:rPr>
          <w:i/>
          <w:sz w:val="24"/>
        </w:rPr>
        <w:t xml:space="preserve">Bomannahali </w:t>
      </w:r>
      <w:r>
        <w:rPr>
          <w:i/>
          <w:sz w:val="24"/>
        </w:rPr>
        <w:t>–</w:t>
      </w:r>
      <w:r w:rsidRPr="0081730B">
        <w:rPr>
          <w:i/>
          <w:sz w:val="24"/>
        </w:rPr>
        <w:t xml:space="preserve"> MicoLayout</w:t>
      </w:r>
      <w:r>
        <w:rPr>
          <w:i/>
          <w:sz w:val="24"/>
        </w:rPr>
        <w:t>.</w:t>
      </w:r>
      <w:r w:rsidRPr="0081730B">
        <w:t xml:space="preserve"> </w:t>
      </w:r>
    </w:p>
    <w:p w:rsidR="00BA645A" w:rsidRPr="00DA3A06" w:rsidRDefault="0081730B" w:rsidP="00A36BAD">
      <w:pPr>
        <w:pStyle w:val="ListParagraph"/>
        <w:numPr>
          <w:ilvl w:val="0"/>
          <w:numId w:val="2"/>
        </w:numPr>
        <w:rPr>
          <w:sz w:val="24"/>
        </w:rPr>
      </w:pPr>
      <w:r>
        <w:rPr>
          <w:sz w:val="24"/>
        </w:rPr>
        <w:t xml:space="preserve">Whereas in Evening slot and Late night slot we have </w:t>
      </w:r>
      <w:r w:rsidRPr="0081730B">
        <w:rPr>
          <w:i/>
          <w:sz w:val="24"/>
        </w:rPr>
        <w:t>Kudlu</w:t>
      </w:r>
      <w:r>
        <w:rPr>
          <w:i/>
          <w:sz w:val="24"/>
        </w:rPr>
        <w:t xml:space="preserve">. </w:t>
      </w:r>
    </w:p>
    <w:p w:rsidR="00DA3A06" w:rsidRDefault="00DA3A06" w:rsidP="00A36BAD">
      <w:pPr>
        <w:pStyle w:val="ListParagraph"/>
        <w:numPr>
          <w:ilvl w:val="0"/>
          <w:numId w:val="2"/>
        </w:numPr>
        <w:rPr>
          <w:sz w:val="24"/>
        </w:rPr>
      </w:pPr>
      <w:r>
        <w:rPr>
          <w:sz w:val="24"/>
        </w:rPr>
        <w:t>Analysing the overall distribution with respect to location we can say that,</w:t>
      </w:r>
    </w:p>
    <w:p w:rsidR="00BA645A" w:rsidRDefault="00DA3A06" w:rsidP="00DA3A06">
      <w:pPr>
        <w:pStyle w:val="ListParagraph"/>
        <w:rPr>
          <w:i/>
          <w:sz w:val="24"/>
        </w:rPr>
      </w:pPr>
      <w:r w:rsidRPr="00DA3A06">
        <w:rPr>
          <w:i/>
          <w:sz w:val="24"/>
        </w:rPr>
        <w:t>HSR Layout &gt; ITI Layout &gt; Harlur &gt; B</w:t>
      </w:r>
      <w:r w:rsidRPr="00DA3A06">
        <w:rPr>
          <w:i/>
        </w:rPr>
        <w:t>o</w:t>
      </w:r>
      <w:r w:rsidRPr="00DA3A06">
        <w:rPr>
          <w:i/>
          <w:sz w:val="24"/>
        </w:rPr>
        <w:t>mannahali – MicoLayout &gt; Kudlu</w:t>
      </w:r>
      <w:r>
        <w:rPr>
          <w:i/>
          <w:sz w:val="24"/>
        </w:rPr>
        <w:t>.</w:t>
      </w:r>
    </w:p>
    <w:p w:rsidR="00DA3A06" w:rsidRDefault="00DA3A06" w:rsidP="00DA3A06">
      <w:pPr>
        <w:pStyle w:val="ListParagraph"/>
        <w:rPr>
          <w:sz w:val="24"/>
        </w:rPr>
      </w:pPr>
      <w:r w:rsidRPr="00DA3A06">
        <w:rPr>
          <w:sz w:val="24"/>
        </w:rPr>
        <w:t>The</w:t>
      </w:r>
      <w:r>
        <w:rPr>
          <w:sz w:val="24"/>
        </w:rPr>
        <w:t xml:space="preserve"> above 5 locations are the prime locations for the company to be focused and retain these locations for a longer life span.</w:t>
      </w:r>
    </w:p>
    <w:p w:rsidR="00DA3A06" w:rsidRDefault="00DA3A06" w:rsidP="00A36BAD">
      <w:pPr>
        <w:pStyle w:val="ListParagraph"/>
        <w:numPr>
          <w:ilvl w:val="0"/>
          <w:numId w:val="2"/>
        </w:numPr>
        <w:rPr>
          <w:sz w:val="24"/>
        </w:rPr>
      </w:pPr>
      <w:r>
        <w:rPr>
          <w:sz w:val="24"/>
        </w:rPr>
        <w:t>Whereas the following locations, need to be evaluated;</w:t>
      </w:r>
    </w:p>
    <w:tbl>
      <w:tblPr>
        <w:tblW w:w="2700" w:type="dxa"/>
        <w:tblLook w:val="04A0" w:firstRow="1" w:lastRow="0" w:firstColumn="1" w:lastColumn="0" w:noHBand="0" w:noVBand="1"/>
      </w:tblPr>
      <w:tblGrid>
        <w:gridCol w:w="2700"/>
      </w:tblGrid>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Cox Town</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Whitefield</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Vimanapura</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Challagatta</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Kadubeesanhali, PTP</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Mahadevapura</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Victoria Layout</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JP Nagar Phase 8-9</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Bellandur, Ecospace</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CV Raman Nagar</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Binnipet</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Pattandur</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Brookefield</w:t>
            </w:r>
          </w:p>
        </w:tc>
      </w:tr>
      <w:tr w:rsidR="00DA3A06" w:rsidRPr="00DA3A06" w:rsidTr="00DA3A06">
        <w:trPr>
          <w:trHeight w:val="288"/>
        </w:trPr>
        <w:tc>
          <w:tcPr>
            <w:tcW w:w="2700" w:type="dxa"/>
            <w:tcBorders>
              <w:top w:val="nil"/>
              <w:left w:val="nil"/>
              <w:bottom w:val="nil"/>
              <w:right w:val="nil"/>
            </w:tcBorders>
            <w:shd w:val="clear" w:color="auto" w:fill="auto"/>
            <w:noWrap/>
            <w:vAlign w:val="bottom"/>
            <w:hideMark/>
          </w:tcPr>
          <w:p w:rsidR="00DA3A06" w:rsidRPr="009066E0" w:rsidRDefault="00DA3A06" w:rsidP="00A36BAD">
            <w:pPr>
              <w:pStyle w:val="ListParagraph"/>
              <w:numPr>
                <w:ilvl w:val="0"/>
                <w:numId w:val="4"/>
              </w:numPr>
              <w:spacing w:after="0" w:line="240" w:lineRule="auto"/>
              <w:rPr>
                <w:rFonts w:ascii="Calibri" w:eastAsia="Times New Roman" w:hAnsi="Calibri" w:cs="Calibri"/>
                <w:color w:val="000000"/>
                <w:lang w:eastAsia="en-IN"/>
              </w:rPr>
            </w:pPr>
            <w:r w:rsidRPr="009066E0">
              <w:rPr>
                <w:rFonts w:ascii="Calibri" w:eastAsia="Times New Roman" w:hAnsi="Calibri" w:cs="Calibri"/>
                <w:color w:val="000000"/>
                <w:lang w:eastAsia="en-IN"/>
              </w:rPr>
              <w:t>Frazer Town</w:t>
            </w:r>
          </w:p>
        </w:tc>
      </w:tr>
    </w:tbl>
    <w:p w:rsidR="00DA3A06" w:rsidRDefault="00DA3A06" w:rsidP="00DA3A06">
      <w:pPr>
        <w:pStyle w:val="ListParagraph"/>
        <w:rPr>
          <w:sz w:val="24"/>
        </w:rPr>
      </w:pPr>
      <w:r>
        <w:rPr>
          <w:sz w:val="24"/>
        </w:rPr>
        <w:t xml:space="preserve">As these locations are </w:t>
      </w:r>
      <w:r w:rsidR="009066E0">
        <w:rPr>
          <w:sz w:val="24"/>
        </w:rPr>
        <w:t xml:space="preserve">the </w:t>
      </w:r>
      <w:r>
        <w:rPr>
          <w:sz w:val="24"/>
        </w:rPr>
        <w:t xml:space="preserve">least interactive. Moreover, other than </w:t>
      </w:r>
      <w:r w:rsidRPr="00DA3A06">
        <w:rPr>
          <w:sz w:val="24"/>
        </w:rPr>
        <w:t>Kadubeesanhali</w:t>
      </w:r>
      <w:r>
        <w:rPr>
          <w:sz w:val="24"/>
        </w:rPr>
        <w:t xml:space="preserve"> and </w:t>
      </w:r>
      <w:r w:rsidRPr="00DA3A06">
        <w:rPr>
          <w:sz w:val="24"/>
        </w:rPr>
        <w:t>Victoria Layout</w:t>
      </w:r>
      <w:r>
        <w:rPr>
          <w:sz w:val="24"/>
        </w:rPr>
        <w:t xml:space="preserve"> there’s no order call out in Night Slot. Although there are five out of the above locations which are more active in Late Night slot, but not in the other slots.</w:t>
      </w:r>
    </w:p>
    <w:p w:rsidR="00A85F3C" w:rsidRDefault="00A85F3C" w:rsidP="00DA3A06">
      <w:pPr>
        <w:pStyle w:val="ListParagraph"/>
        <w:rPr>
          <w:sz w:val="24"/>
        </w:rPr>
      </w:pPr>
      <w:proofErr w:type="gramStart"/>
      <w:r>
        <w:rPr>
          <w:sz w:val="24"/>
        </w:rPr>
        <w:t>So</w:t>
      </w:r>
      <w:proofErr w:type="gramEnd"/>
      <w:r>
        <w:rPr>
          <w:sz w:val="24"/>
        </w:rPr>
        <w:t xml:space="preserve"> we either need to promote our company over there which may incur ineffective cost or shall back off from the location. Otherwise directly to be backed off, we may charge a Non-Prime Location extra charge for these locations.</w:t>
      </w:r>
    </w:p>
    <w:p w:rsidR="00A85F3C" w:rsidRDefault="00A85F3C" w:rsidP="00A36BAD">
      <w:pPr>
        <w:pStyle w:val="ListParagraph"/>
        <w:numPr>
          <w:ilvl w:val="0"/>
          <w:numId w:val="2"/>
        </w:numPr>
        <w:rPr>
          <w:sz w:val="24"/>
        </w:rPr>
      </w:pPr>
      <w:r>
        <w:rPr>
          <w:sz w:val="24"/>
        </w:rPr>
        <w:lastRenderedPageBreak/>
        <w:t xml:space="preserve">Most of the locations are not preferring to order in the Morning slot, as there are </w:t>
      </w:r>
      <w:r w:rsidRPr="00A85F3C">
        <w:rPr>
          <w:b/>
          <w:sz w:val="24"/>
        </w:rPr>
        <w:t>22</w:t>
      </w:r>
      <w:r>
        <w:rPr>
          <w:b/>
          <w:sz w:val="24"/>
        </w:rPr>
        <w:t xml:space="preserve"> Locations </w:t>
      </w:r>
      <w:r>
        <w:rPr>
          <w:sz w:val="24"/>
        </w:rPr>
        <w:t xml:space="preserve">where we haven’t distributed even a single order. Whereas Late night slots and afternoon slots are equally inactive as they haven’t fetched any order from </w:t>
      </w:r>
      <w:r w:rsidRPr="00A85F3C">
        <w:rPr>
          <w:b/>
          <w:sz w:val="24"/>
        </w:rPr>
        <w:t>20 Locations</w:t>
      </w:r>
      <w:r>
        <w:rPr>
          <w:sz w:val="24"/>
        </w:rPr>
        <w:t xml:space="preserve">, On the other hand there are only </w:t>
      </w:r>
      <w:r w:rsidRPr="00A85F3C">
        <w:rPr>
          <w:b/>
          <w:sz w:val="24"/>
        </w:rPr>
        <w:t>19 locations</w:t>
      </w:r>
      <w:r>
        <w:rPr>
          <w:sz w:val="24"/>
        </w:rPr>
        <w:t xml:space="preserve"> which haven’t ordered a single order in the Evening slot. Our Prime Time according to this deduction is Night Shift with only </w:t>
      </w:r>
      <w:r w:rsidRPr="00A85F3C">
        <w:rPr>
          <w:b/>
          <w:sz w:val="24"/>
        </w:rPr>
        <w:t>16 locations</w:t>
      </w:r>
      <w:r>
        <w:rPr>
          <w:sz w:val="24"/>
        </w:rPr>
        <w:t xml:space="preserve"> that haven’t ordered anything anytime.</w:t>
      </w:r>
    </w:p>
    <w:p w:rsidR="00A85F3C" w:rsidRDefault="00A85F3C" w:rsidP="00A36BAD">
      <w:pPr>
        <w:pStyle w:val="ListParagraph"/>
        <w:numPr>
          <w:ilvl w:val="0"/>
          <w:numId w:val="2"/>
        </w:numPr>
        <w:rPr>
          <w:sz w:val="24"/>
        </w:rPr>
      </w:pPr>
      <w:r>
        <w:rPr>
          <w:sz w:val="24"/>
        </w:rPr>
        <w:t xml:space="preserve">Where as on an average we have distributed </w:t>
      </w:r>
      <w:r w:rsidRPr="00CB034A">
        <w:rPr>
          <w:b/>
          <w:sz w:val="24"/>
        </w:rPr>
        <w:t>114 orders in Afternoon shift which is the highest</w:t>
      </w:r>
      <w:r>
        <w:rPr>
          <w:sz w:val="24"/>
        </w:rPr>
        <w:t xml:space="preserve">. 90.6 </w:t>
      </w:r>
      <w:r w:rsidR="00CB034A">
        <w:rPr>
          <w:sz w:val="24"/>
        </w:rPr>
        <w:t>in the evening which should have been expecting a lot more as the evening time is the most suitable for the customers to shop out, yet the company is having a lack back over there, more than that, is 103.6 orders in Morning slot and 100.2 Orders distributed in night slot.</w:t>
      </w:r>
    </w:p>
    <w:p w:rsidR="00CB034A" w:rsidRDefault="00144AD0" w:rsidP="00CB034A">
      <w:pPr>
        <w:pStyle w:val="ListParagraph"/>
        <w:rPr>
          <w:noProof/>
        </w:rPr>
      </w:pPr>
      <w:r>
        <w:rPr>
          <w:noProof/>
          <w:sz w:val="24"/>
        </w:rPr>
        <mc:AlternateContent>
          <mc:Choice Requires="wps">
            <w:drawing>
              <wp:anchor distT="0" distB="0" distL="114300" distR="114300" simplePos="0" relativeHeight="251661312" behindDoc="0" locked="0" layoutInCell="1" allowOverlap="1">
                <wp:simplePos x="0" y="0"/>
                <wp:positionH relativeFrom="margin">
                  <wp:posOffset>1155700</wp:posOffset>
                </wp:positionH>
                <wp:positionV relativeFrom="paragraph">
                  <wp:posOffset>2795306</wp:posOffset>
                </wp:positionV>
                <wp:extent cx="3789871" cy="258793"/>
                <wp:effectExtent l="0" t="0" r="1270" b="8255"/>
                <wp:wrapNone/>
                <wp:docPr id="4" name="Text Box 4"/>
                <wp:cNvGraphicFramePr/>
                <a:graphic xmlns:a="http://schemas.openxmlformats.org/drawingml/2006/main">
                  <a:graphicData uri="http://schemas.microsoft.com/office/word/2010/wordprocessingShape">
                    <wps:wsp>
                      <wps:cNvSpPr txBox="1"/>
                      <wps:spPr>
                        <a:xfrm>
                          <a:off x="0" y="0"/>
                          <a:ext cx="3789871" cy="258793"/>
                        </a:xfrm>
                        <a:prstGeom prst="rect">
                          <a:avLst/>
                        </a:prstGeom>
                        <a:solidFill>
                          <a:schemeClr val="lt1"/>
                        </a:solidFill>
                        <a:ln w="6350">
                          <a:noFill/>
                        </a:ln>
                      </wps:spPr>
                      <wps:txbx>
                        <w:txbxContent>
                          <w:p w:rsidR="00677D74" w:rsidRPr="00144AD0" w:rsidRDefault="00677D74" w:rsidP="00144AD0">
                            <w:pPr>
                              <w:pStyle w:val="ListParagraph"/>
                              <w:rPr>
                                <w:sz w:val="18"/>
                              </w:rPr>
                            </w:pPr>
                            <w:r w:rsidRPr="00144AD0">
                              <w:rPr>
                                <w:sz w:val="18"/>
                              </w:rPr>
                              <w:t>Chart 1.1 : Comparing the order distribution among the top 5 Locations</w:t>
                            </w:r>
                          </w:p>
                          <w:p w:rsidR="00677D74" w:rsidRDefault="00677D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left:0;text-align:left;margin-left:91pt;margin-top:220.1pt;width:298.4pt;height:20.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" fillcolor="white [3201]" stroked="f" strokeweight=".5pt">
                <v:textbox>
                  <w:txbxContent>
                    <w:p w:rsidR="00677D74" w:rsidRPr="00144AD0" w:rsidRDefault="00677D74" w:rsidP="00144AD0">
                      <w:pPr>
                        <w:pStyle w:val="ListParagraph"/>
                        <w:rPr>
                          <w:sz w:val="18"/>
                        </w:rPr>
                      </w:pPr>
                      <w:r w:rsidRPr="00144AD0">
                        <w:rPr>
                          <w:sz w:val="18"/>
                        </w:rPr>
                        <w:t>Chart 1.1 : Comparing the order distribution among the top 5 Locations</w:t>
                      </w:r>
                    </w:p>
                    <w:p w:rsidR="00677D74" w:rsidRDefault="00677D74"/>
                  </w:txbxContent>
                </v:textbox>
                <w10:wrap anchorx="margin"/>
              </v:shape>
            </w:pict>
          </mc:Fallback>
        </mc:AlternateContent>
      </w:r>
      <w:r>
        <w:rPr>
          <w:noProof/>
        </w:rPr>
        <w:drawing>
          <wp:anchor distT="0" distB="0" distL="114300" distR="114300" simplePos="0" relativeHeight="251660288" behindDoc="1" locked="0" layoutInCell="1" allowOverlap="1" wp14:anchorId="31DCAD8E">
            <wp:simplePos x="0" y="0"/>
            <wp:positionH relativeFrom="column">
              <wp:posOffset>413421</wp:posOffset>
            </wp:positionH>
            <wp:positionV relativeFrom="paragraph">
              <wp:posOffset>708265</wp:posOffset>
            </wp:positionV>
            <wp:extent cx="5422900" cy="2069465"/>
            <wp:effectExtent l="0" t="0" r="6350" b="6985"/>
            <wp:wrapTight wrapText="bothSides">
              <wp:wrapPolygon edited="0">
                <wp:start x="0" y="0"/>
                <wp:lineTo x="0" y="21474"/>
                <wp:lineTo x="21549" y="21474"/>
                <wp:lineTo x="21549" y="0"/>
                <wp:lineTo x="0" y="0"/>
              </wp:wrapPolygon>
            </wp:wrapTight>
            <wp:docPr id="1" name="Chart 1">
              <a:extLst xmlns:a="http://schemas.openxmlformats.org/drawingml/2006/main">
                <a:ext uri="{FF2B5EF4-FFF2-40B4-BE49-F238E27FC236}">
                  <a16:creationId xmlns:a16="http://schemas.microsoft.com/office/drawing/2014/main" id="{E9F09B5F-525F-4122-BD4B-C353E12A54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CB034A">
        <w:rPr>
          <w:sz w:val="24"/>
        </w:rPr>
        <w:t>Without any surprising element, the least average is of late night as of course there are not a lot of people willing to eat at that time. Yet we can motivate them to order by pushing notification to them via any mobile application, or SMS or any such thing.</w:t>
      </w:r>
      <w:r w:rsidRPr="00144AD0">
        <w:rPr>
          <w:noProof/>
        </w:rPr>
        <w:t xml:space="preserve"> </w:t>
      </w:r>
    </w:p>
    <w:p w:rsidR="00144AD0" w:rsidRDefault="00144AD0" w:rsidP="00CB034A">
      <w:pPr>
        <w:pStyle w:val="ListParagraph"/>
        <w:rPr>
          <w:sz w:val="24"/>
        </w:rPr>
      </w:pPr>
    </w:p>
    <w:p w:rsidR="00144AD0" w:rsidRDefault="00144AD0" w:rsidP="00CB034A">
      <w:pPr>
        <w:pStyle w:val="ListParagraph"/>
        <w:rPr>
          <w:sz w:val="24"/>
        </w:rPr>
      </w:pPr>
    </w:p>
    <w:p w:rsidR="009066E0" w:rsidRDefault="009066E0" w:rsidP="00A36BAD">
      <w:pPr>
        <w:pStyle w:val="ListParagraph"/>
        <w:numPr>
          <w:ilvl w:val="0"/>
          <w:numId w:val="3"/>
        </w:numPr>
        <w:rPr>
          <w:b/>
          <w:sz w:val="24"/>
          <w:u w:val="single"/>
        </w:rPr>
      </w:pPr>
      <w:r w:rsidRPr="009066E0">
        <w:rPr>
          <w:b/>
          <w:sz w:val="24"/>
          <w:u w:val="single"/>
        </w:rPr>
        <w:t>Areas having highest increase in monthly orders</w:t>
      </w:r>
    </w:p>
    <w:p w:rsidR="0094240A" w:rsidRPr="0094240A" w:rsidRDefault="0094240A" w:rsidP="0094240A">
      <w:pPr>
        <w:ind w:left="360"/>
        <w:rPr>
          <w:b/>
          <w:sz w:val="24"/>
          <w:u w:val="single"/>
        </w:rPr>
      </w:pPr>
      <w:r>
        <w:rPr>
          <w:b/>
          <w:sz w:val="24"/>
          <w:u w:val="single"/>
        </w:rPr>
        <w:t>Analysis</w:t>
      </w:r>
    </w:p>
    <w:p w:rsidR="0094240A" w:rsidRDefault="0094240A" w:rsidP="0094240A">
      <w:pPr>
        <w:pStyle w:val="ListParagraph"/>
        <w:rPr>
          <w:b/>
          <w:sz w:val="24"/>
          <w:u w:val="single"/>
        </w:rPr>
      </w:pPr>
    </w:p>
    <w:p w:rsidR="009066E0" w:rsidRPr="009066E0" w:rsidRDefault="009066E0" w:rsidP="00A36BAD">
      <w:pPr>
        <w:pStyle w:val="ListParagraph"/>
        <w:numPr>
          <w:ilvl w:val="0"/>
          <w:numId w:val="5"/>
        </w:numPr>
        <w:rPr>
          <w:b/>
          <w:sz w:val="24"/>
          <w:u w:val="single"/>
        </w:rPr>
      </w:pPr>
      <w:r>
        <w:rPr>
          <w:sz w:val="24"/>
        </w:rPr>
        <w:t xml:space="preserve">Highest increase can be seen in </w:t>
      </w:r>
      <w:r w:rsidRPr="003040BC">
        <w:rPr>
          <w:i/>
          <w:sz w:val="24"/>
        </w:rPr>
        <w:t>Harlur</w:t>
      </w:r>
      <w:r>
        <w:rPr>
          <w:sz w:val="24"/>
        </w:rPr>
        <w:t xml:space="preserve"> Location in the month of September</w:t>
      </w:r>
      <w:r w:rsidR="009F7385">
        <w:rPr>
          <w:sz w:val="24"/>
        </w:rPr>
        <w:t xml:space="preserve">. In which the order distribution was boosted astronomically by </w:t>
      </w:r>
      <w:r w:rsidR="009F7385" w:rsidRPr="009F7385">
        <w:rPr>
          <w:color w:val="538135" w:themeColor="accent6" w:themeShade="BF"/>
          <w:sz w:val="24"/>
        </w:rPr>
        <w:t xml:space="preserve">916.98%. </w:t>
      </w:r>
      <w:r w:rsidR="009F7385">
        <w:rPr>
          <w:sz w:val="24"/>
        </w:rPr>
        <w:t>The same is maximum for any location and for any month.</w:t>
      </w:r>
    </w:p>
    <w:p w:rsidR="009066E0" w:rsidRDefault="009F7385" w:rsidP="00A36BAD">
      <w:pPr>
        <w:pStyle w:val="ListParagraph"/>
        <w:numPr>
          <w:ilvl w:val="0"/>
          <w:numId w:val="5"/>
        </w:numPr>
        <w:rPr>
          <w:sz w:val="24"/>
        </w:rPr>
      </w:pPr>
      <w:r>
        <w:rPr>
          <w:sz w:val="24"/>
        </w:rPr>
        <w:t xml:space="preserve">While there were some increases the company also had to face a decrease in many months and respective locations. </w:t>
      </w:r>
    </w:p>
    <w:p w:rsidR="009F7385" w:rsidRDefault="009F7385" w:rsidP="009F7385">
      <w:pPr>
        <w:pStyle w:val="ListParagraph"/>
        <w:rPr>
          <w:sz w:val="24"/>
        </w:rPr>
      </w:pPr>
      <w:r>
        <w:rPr>
          <w:sz w:val="24"/>
        </w:rPr>
        <w:t xml:space="preserve">The Maximum decrease had been seen of </w:t>
      </w:r>
      <w:r w:rsidRPr="009F7385">
        <w:rPr>
          <w:color w:val="FF0000"/>
          <w:sz w:val="24"/>
        </w:rPr>
        <w:t>75.00%</w:t>
      </w:r>
      <w:r>
        <w:rPr>
          <w:color w:val="FF0000"/>
          <w:sz w:val="24"/>
        </w:rPr>
        <w:t xml:space="preserve"> </w:t>
      </w:r>
      <w:r w:rsidRPr="009F7385">
        <w:rPr>
          <w:sz w:val="24"/>
        </w:rPr>
        <w:t>in th</w:t>
      </w:r>
      <w:r>
        <w:rPr>
          <w:sz w:val="24"/>
        </w:rPr>
        <w:t xml:space="preserve">e month of February and that too at two locations, that are </w:t>
      </w:r>
      <w:r w:rsidRPr="003040BC">
        <w:rPr>
          <w:i/>
          <w:sz w:val="24"/>
        </w:rPr>
        <w:t>Bellandur - Off Sarjapur Road</w:t>
      </w:r>
      <w:r>
        <w:rPr>
          <w:sz w:val="24"/>
        </w:rPr>
        <w:t xml:space="preserve"> and </w:t>
      </w:r>
      <w:r w:rsidRPr="003040BC">
        <w:rPr>
          <w:i/>
          <w:sz w:val="24"/>
        </w:rPr>
        <w:t>Manipal County</w:t>
      </w:r>
      <w:r>
        <w:rPr>
          <w:sz w:val="24"/>
        </w:rPr>
        <w:t>.</w:t>
      </w:r>
    </w:p>
    <w:p w:rsidR="009F7385" w:rsidRDefault="009F7385" w:rsidP="00A36BAD">
      <w:pPr>
        <w:pStyle w:val="ListParagraph"/>
        <w:numPr>
          <w:ilvl w:val="0"/>
          <w:numId w:val="5"/>
        </w:numPr>
        <w:rPr>
          <w:sz w:val="24"/>
        </w:rPr>
      </w:pPr>
      <w:r>
        <w:rPr>
          <w:sz w:val="24"/>
        </w:rPr>
        <w:t>Although the company had to face a few of the decrement in the order distribution in a change of few months or in different locations, yet we can see that there’s an overall increment at every month.</w:t>
      </w:r>
    </w:p>
    <w:p w:rsidR="009F7385" w:rsidRPr="003040BC" w:rsidRDefault="009F7385" w:rsidP="00A36BAD">
      <w:pPr>
        <w:pStyle w:val="ListParagraph"/>
        <w:numPr>
          <w:ilvl w:val="0"/>
          <w:numId w:val="5"/>
        </w:numPr>
        <w:rPr>
          <w:sz w:val="24"/>
        </w:rPr>
      </w:pPr>
      <w:r>
        <w:rPr>
          <w:sz w:val="24"/>
        </w:rPr>
        <w:t xml:space="preserve">With an average increase of </w:t>
      </w:r>
      <w:r w:rsidRPr="003040BC">
        <w:rPr>
          <w:color w:val="538135" w:themeColor="accent6" w:themeShade="BF"/>
          <w:sz w:val="24"/>
        </w:rPr>
        <w:t xml:space="preserve">84.12%  </w:t>
      </w:r>
      <w:r>
        <w:rPr>
          <w:sz w:val="24"/>
        </w:rPr>
        <w:t xml:space="preserve">September ranks the most productive and effective month for the company </w:t>
      </w:r>
      <w:r w:rsidR="003040BC">
        <w:rPr>
          <w:sz w:val="24"/>
        </w:rPr>
        <w:t xml:space="preserve">at overall location level </w:t>
      </w:r>
      <w:r>
        <w:rPr>
          <w:sz w:val="24"/>
        </w:rPr>
        <w:t xml:space="preserve">where as March on the </w:t>
      </w:r>
      <w:r>
        <w:rPr>
          <w:sz w:val="24"/>
        </w:rPr>
        <w:lastRenderedPageBreak/>
        <w:t>other hand</w:t>
      </w:r>
      <w:r w:rsidR="003040BC">
        <w:rPr>
          <w:sz w:val="24"/>
        </w:rPr>
        <w:t>,</w:t>
      </w:r>
      <w:r>
        <w:rPr>
          <w:sz w:val="24"/>
        </w:rPr>
        <w:t xml:space="preserve"> </w:t>
      </w:r>
      <w:r w:rsidR="003040BC">
        <w:rPr>
          <w:sz w:val="24"/>
        </w:rPr>
        <w:t xml:space="preserve">had the least increase, i.e. </w:t>
      </w:r>
      <w:r w:rsidR="003040BC" w:rsidRPr="003040BC">
        <w:rPr>
          <w:color w:val="538135" w:themeColor="accent6" w:themeShade="BF"/>
          <w:sz w:val="24"/>
        </w:rPr>
        <w:t>7.83%</w:t>
      </w:r>
      <w:r w:rsidR="003040BC">
        <w:rPr>
          <w:color w:val="538135" w:themeColor="accent6" w:themeShade="BF"/>
          <w:sz w:val="24"/>
        </w:rPr>
        <w:t xml:space="preserve">. </w:t>
      </w:r>
      <w:r w:rsidR="003040BC">
        <w:rPr>
          <w:sz w:val="24"/>
        </w:rPr>
        <w:t>though it also was in a positive direction.</w:t>
      </w:r>
    </w:p>
    <w:p w:rsidR="00CB034A" w:rsidRPr="00144AD0" w:rsidRDefault="0094240A" w:rsidP="00A36BAD">
      <w:pPr>
        <w:pStyle w:val="ListParagraph"/>
        <w:numPr>
          <w:ilvl w:val="0"/>
          <w:numId w:val="5"/>
        </w:numPr>
        <w:rPr>
          <w:sz w:val="24"/>
        </w:rPr>
      </w:pPr>
      <w:r>
        <w:rPr>
          <w:sz w:val="24"/>
        </w:rPr>
        <w:t xml:space="preserve">Location-wise we have </w:t>
      </w:r>
      <w:r w:rsidRPr="0094240A">
        <w:rPr>
          <w:i/>
          <w:sz w:val="24"/>
        </w:rPr>
        <w:t xml:space="preserve">Koramangala, </w:t>
      </w:r>
      <w:proofErr w:type="spellStart"/>
      <w:r w:rsidRPr="0094240A">
        <w:rPr>
          <w:i/>
          <w:sz w:val="24"/>
        </w:rPr>
        <w:t>Ejipura</w:t>
      </w:r>
      <w:proofErr w:type="spellEnd"/>
      <w:r>
        <w:rPr>
          <w:i/>
          <w:sz w:val="24"/>
        </w:rPr>
        <w:t xml:space="preserve"> </w:t>
      </w:r>
      <w:r>
        <w:rPr>
          <w:sz w:val="24"/>
        </w:rPr>
        <w:t xml:space="preserve">as the best location with the highest </w:t>
      </w:r>
      <w:r w:rsidRPr="00144AD0">
        <w:rPr>
          <w:sz w:val="24"/>
        </w:rPr>
        <w:t>average increase of 287.50%.</w:t>
      </w:r>
    </w:p>
    <w:p w:rsidR="0094240A" w:rsidRDefault="0094240A" w:rsidP="00A36BAD">
      <w:pPr>
        <w:pStyle w:val="ListParagraph"/>
        <w:numPr>
          <w:ilvl w:val="0"/>
          <w:numId w:val="5"/>
        </w:numPr>
        <w:rPr>
          <w:color w:val="538135" w:themeColor="accent6" w:themeShade="BF"/>
          <w:sz w:val="24"/>
        </w:rPr>
      </w:pPr>
      <w:r w:rsidRPr="0094240A">
        <w:rPr>
          <w:sz w:val="24"/>
        </w:rPr>
        <w:t xml:space="preserve">Whereas </w:t>
      </w:r>
      <w:r w:rsidRPr="0094240A">
        <w:rPr>
          <w:i/>
          <w:sz w:val="24"/>
        </w:rPr>
        <w:t>Bannerghatta</w:t>
      </w:r>
      <w:r w:rsidRPr="0094240A">
        <w:rPr>
          <w:sz w:val="24"/>
        </w:rPr>
        <w:t xml:space="preserve"> and </w:t>
      </w:r>
      <w:r w:rsidRPr="0094240A">
        <w:rPr>
          <w:i/>
          <w:sz w:val="24"/>
        </w:rPr>
        <w:t xml:space="preserve">Arekere </w:t>
      </w:r>
      <w:r w:rsidRPr="0094240A">
        <w:rPr>
          <w:sz w:val="24"/>
        </w:rPr>
        <w:t xml:space="preserve">are the least effective locations with the lowest increase of </w:t>
      </w:r>
      <w:r w:rsidRPr="0094240A">
        <w:rPr>
          <w:color w:val="538135" w:themeColor="accent6" w:themeShade="BF"/>
          <w:sz w:val="24"/>
        </w:rPr>
        <w:t>-50.00%</w:t>
      </w:r>
      <w:r>
        <w:rPr>
          <w:color w:val="538135" w:themeColor="accent6" w:themeShade="BF"/>
          <w:sz w:val="24"/>
        </w:rPr>
        <w:t>.</w:t>
      </w:r>
    </w:p>
    <w:p w:rsidR="00144AD0" w:rsidRDefault="00144AD0" w:rsidP="00144AD0">
      <w:pPr>
        <w:pStyle w:val="ListParagraph"/>
        <w:rPr>
          <w:sz w:val="24"/>
        </w:rPr>
      </w:pPr>
    </w:p>
    <w:p w:rsidR="00144AD0" w:rsidRDefault="006B5A5A" w:rsidP="00144AD0">
      <w:pPr>
        <w:pStyle w:val="ListParagraph"/>
        <w:rPr>
          <w:sz w:val="24"/>
        </w:rPr>
      </w:pPr>
      <w:r>
        <w:rPr>
          <w:noProof/>
          <w:sz w:val="24"/>
        </w:rPr>
        <mc:AlternateContent>
          <mc:Choice Requires="wps">
            <w:drawing>
              <wp:anchor distT="0" distB="0" distL="114300" distR="114300" simplePos="0" relativeHeight="251663360" behindDoc="0" locked="0" layoutInCell="1" allowOverlap="1" wp14:anchorId="537D4E4A" wp14:editId="09315231">
                <wp:simplePos x="0" y="0"/>
                <wp:positionH relativeFrom="margin">
                  <wp:posOffset>569343</wp:posOffset>
                </wp:positionH>
                <wp:positionV relativeFrom="paragraph">
                  <wp:posOffset>2166824</wp:posOffset>
                </wp:positionV>
                <wp:extent cx="5422948" cy="258445"/>
                <wp:effectExtent l="0" t="0" r="6350" b="8255"/>
                <wp:wrapNone/>
                <wp:docPr id="8" name="Text Box 8"/>
                <wp:cNvGraphicFramePr/>
                <a:graphic xmlns:a="http://schemas.openxmlformats.org/drawingml/2006/main">
                  <a:graphicData uri="http://schemas.microsoft.com/office/word/2010/wordprocessingShape">
                    <wps:wsp>
                      <wps:cNvSpPr txBox="1"/>
                      <wps:spPr>
                        <a:xfrm>
                          <a:off x="0" y="0"/>
                          <a:ext cx="5422948" cy="258445"/>
                        </a:xfrm>
                        <a:prstGeom prst="rect">
                          <a:avLst/>
                        </a:prstGeom>
                        <a:solidFill>
                          <a:schemeClr val="lt1"/>
                        </a:solidFill>
                        <a:ln w="6350">
                          <a:noFill/>
                        </a:ln>
                      </wps:spPr>
                      <wps:txbx>
                        <w:txbxContent>
                          <w:p w:rsidR="00677D74" w:rsidRDefault="00677D74" w:rsidP="006B5A5A">
                            <w:pPr>
                              <w:pStyle w:val="ListParagraph"/>
                            </w:pPr>
                            <w:r w:rsidRPr="00144AD0">
                              <w:rPr>
                                <w:sz w:val="18"/>
                              </w:rPr>
                              <w:t>Chart 1.</w:t>
                            </w:r>
                            <w:r>
                              <w:rPr>
                                <w:sz w:val="18"/>
                              </w:rPr>
                              <w:t xml:space="preserve">2 </w:t>
                            </w:r>
                            <w:r w:rsidRPr="00144AD0">
                              <w:rPr>
                                <w:sz w:val="18"/>
                              </w:rPr>
                              <w:t xml:space="preserve">: </w:t>
                            </w:r>
                            <w:r>
                              <w:rPr>
                                <w:sz w:val="18"/>
                              </w:rPr>
                              <w:t>Monthly changes in order distribution (Jan-Sept) for the above mentioned locations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D4E4A" id="Text Box 8" o:spid="_x0000_s1030" type="#_x0000_t202" style="position:absolute;left:0;text-align:left;margin-left:44.85pt;margin-top:170.6pt;width:427pt;height:20.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" fillcolor="white [3201]" stroked="f" strokeweight=".5pt">
                <v:textbox>
                  <w:txbxContent>
                    <w:p w:rsidR="00677D74" w:rsidRDefault="00677D74" w:rsidP="006B5A5A">
                      <w:pPr>
                        <w:pStyle w:val="ListParagraph"/>
                      </w:pPr>
                      <w:r w:rsidRPr="00144AD0">
                        <w:rPr>
                          <w:sz w:val="18"/>
                        </w:rPr>
                        <w:t>Chart 1.</w:t>
                      </w:r>
                      <w:r>
                        <w:rPr>
                          <w:sz w:val="18"/>
                        </w:rPr>
                        <w:t xml:space="preserve">2 </w:t>
                      </w:r>
                      <w:r w:rsidRPr="00144AD0">
                        <w:rPr>
                          <w:sz w:val="18"/>
                        </w:rPr>
                        <w:t xml:space="preserve">: </w:t>
                      </w:r>
                      <w:r>
                        <w:rPr>
                          <w:sz w:val="18"/>
                        </w:rPr>
                        <w:t>Monthly changes in order distribution (Jan-Sept) for the above mentioned locations</w:t>
                      </w:r>
                    </w:p>
                  </w:txbxContent>
                </v:textbox>
                <w10:wrap anchorx="margin"/>
              </v:shape>
            </w:pict>
          </mc:Fallback>
        </mc:AlternateContent>
      </w:r>
      <w:r w:rsidR="00144AD0">
        <w:rPr>
          <w:noProof/>
        </w:rPr>
        <w:drawing>
          <wp:inline distT="0" distB="0" distL="0" distR="0" wp14:anchorId="247272EF" wp14:editId="10BC632C">
            <wp:extent cx="5731510" cy="2138680"/>
            <wp:effectExtent l="0" t="0" r="2540" b="13970"/>
            <wp:docPr id="7" name="Chart 7">
              <a:extLst xmlns:a="http://schemas.openxmlformats.org/drawingml/2006/main">
                <a:ext uri="{FF2B5EF4-FFF2-40B4-BE49-F238E27FC236}">
                  <a16:creationId xmlns:a16="http://schemas.microsoft.com/office/drawing/2014/main" id="{EB5783D2-446F-47AC-B67E-051BEA547E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44AD0" w:rsidRDefault="00144AD0" w:rsidP="00144AD0">
      <w:pPr>
        <w:pStyle w:val="ListParagraph"/>
        <w:rPr>
          <w:color w:val="538135" w:themeColor="accent6" w:themeShade="BF"/>
          <w:sz w:val="24"/>
        </w:rPr>
      </w:pPr>
    </w:p>
    <w:p w:rsidR="006B5A5A" w:rsidRDefault="006B5A5A" w:rsidP="00144AD0">
      <w:pPr>
        <w:pStyle w:val="ListParagraph"/>
        <w:rPr>
          <w:color w:val="538135" w:themeColor="accent6" w:themeShade="BF"/>
          <w:sz w:val="24"/>
        </w:rPr>
      </w:pPr>
    </w:p>
    <w:p w:rsidR="006B5A5A" w:rsidRPr="009E7B2B" w:rsidRDefault="006B5A5A" w:rsidP="00A36BAD">
      <w:pPr>
        <w:pStyle w:val="ListParagraph"/>
        <w:numPr>
          <w:ilvl w:val="0"/>
          <w:numId w:val="3"/>
        </w:numPr>
        <w:rPr>
          <w:sz w:val="24"/>
          <w:u w:val="single"/>
        </w:rPr>
      </w:pPr>
      <w:r w:rsidRPr="009E7B2B">
        <w:rPr>
          <w:b/>
          <w:bCs/>
          <w:i/>
          <w:iCs/>
          <w:sz w:val="24"/>
          <w:u w:val="single"/>
        </w:rPr>
        <w:t>Delivery Charges% at Slot Level</w:t>
      </w:r>
    </w:p>
    <w:p w:rsidR="006B5A5A" w:rsidRPr="00A47A74" w:rsidRDefault="006B5A5A" w:rsidP="00A36BAD">
      <w:pPr>
        <w:pStyle w:val="ListParagraph"/>
        <w:numPr>
          <w:ilvl w:val="0"/>
          <w:numId w:val="6"/>
        </w:numPr>
        <w:rPr>
          <w:color w:val="538135" w:themeColor="accent6" w:themeShade="BF"/>
          <w:sz w:val="24"/>
        </w:rPr>
      </w:pPr>
      <w:r>
        <w:rPr>
          <w:sz w:val="24"/>
        </w:rPr>
        <w:t>Delivery charges as a percentage of the product amount can simply be calculated as by dividing the delivery charges by the product amount</w:t>
      </w:r>
      <w:r w:rsidR="00A47A74">
        <w:rPr>
          <w:sz w:val="24"/>
        </w:rPr>
        <w:t xml:space="preserve"> and multiplying the entire function by 100.</w:t>
      </w:r>
    </w:p>
    <w:p w:rsidR="00A47A74" w:rsidRDefault="00A47A74" w:rsidP="00A36BAD">
      <w:pPr>
        <w:pStyle w:val="ListParagraph"/>
        <w:numPr>
          <w:ilvl w:val="0"/>
          <w:numId w:val="6"/>
        </w:numPr>
        <w:rPr>
          <w:sz w:val="24"/>
        </w:rPr>
      </w:pPr>
      <w:r w:rsidRPr="00A47A74">
        <w:rPr>
          <w:sz w:val="24"/>
        </w:rPr>
        <w:t>Here we have calculated the same using the calculated field and by showing it as the sum of discounted percentage, furthermore we can analyse the following:</w:t>
      </w:r>
    </w:p>
    <w:p w:rsidR="00383E03" w:rsidRDefault="00677D74" w:rsidP="00A47A74">
      <w:pPr>
        <w:ind w:left="360"/>
        <w:rPr>
          <w:b/>
          <w:noProof/>
        </w:rPr>
      </w:pPr>
      <w:r>
        <w:rPr>
          <w:noProof/>
        </w:rPr>
        <w:drawing>
          <wp:inline distT="0" distB="0" distL="0" distR="0" wp14:anchorId="7B21B2C5" wp14:editId="56D42474">
            <wp:extent cx="3703320" cy="2644140"/>
            <wp:effectExtent l="0" t="0" r="0" b="3810"/>
            <wp:docPr id="9" name="Chart 9">
              <a:extLst xmlns:a="http://schemas.openxmlformats.org/drawingml/2006/main">
                <a:ext uri="{FF2B5EF4-FFF2-40B4-BE49-F238E27FC236}">
                  <a16:creationId xmlns:a16="http://schemas.microsoft.com/office/drawing/2014/main" id="{00000000-0008-0000-08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83E03" w:rsidRDefault="00383E03" w:rsidP="00A47A74">
      <w:pPr>
        <w:ind w:left="360"/>
        <w:rPr>
          <w:b/>
          <w:sz w:val="24"/>
        </w:rPr>
      </w:pPr>
      <w:r>
        <w:rPr>
          <w:noProof/>
          <w:sz w:val="24"/>
        </w:rPr>
        <mc:AlternateContent>
          <mc:Choice Requires="wps">
            <w:drawing>
              <wp:anchor distT="0" distB="0" distL="114300" distR="114300" simplePos="0" relativeHeight="251667456" behindDoc="0" locked="0" layoutInCell="1" allowOverlap="1" wp14:anchorId="5FCC30B1" wp14:editId="3774DA8E">
                <wp:simplePos x="0" y="0"/>
                <wp:positionH relativeFrom="margin">
                  <wp:align>right</wp:align>
                </wp:positionH>
                <wp:positionV relativeFrom="paragraph">
                  <wp:posOffset>12235</wp:posOffset>
                </wp:positionV>
                <wp:extent cx="5422948" cy="258445"/>
                <wp:effectExtent l="0" t="0" r="6350" b="8255"/>
                <wp:wrapNone/>
                <wp:docPr id="12" name="Text Box 12"/>
                <wp:cNvGraphicFramePr/>
                <a:graphic xmlns:a="http://schemas.openxmlformats.org/drawingml/2006/main">
                  <a:graphicData uri="http://schemas.microsoft.com/office/word/2010/wordprocessingShape">
                    <wps:wsp>
                      <wps:cNvSpPr txBox="1"/>
                      <wps:spPr>
                        <a:xfrm>
                          <a:off x="0" y="0"/>
                          <a:ext cx="5422948" cy="258445"/>
                        </a:xfrm>
                        <a:prstGeom prst="rect">
                          <a:avLst/>
                        </a:prstGeom>
                        <a:solidFill>
                          <a:schemeClr val="lt1"/>
                        </a:solidFill>
                        <a:ln w="6350">
                          <a:noFill/>
                        </a:ln>
                      </wps:spPr>
                      <wps:txbx>
                        <w:txbxContent>
                          <w:p w:rsidR="00677D74" w:rsidRDefault="00677D74" w:rsidP="00D4701B">
                            <w:pPr>
                              <w:pStyle w:val="Header"/>
                              <w:jc w:val="center"/>
                            </w:pPr>
                            <w:r w:rsidRPr="00144AD0">
                              <w:rPr>
                                <w:sz w:val="18"/>
                              </w:rPr>
                              <w:t>Chart 1.</w:t>
                            </w:r>
                            <w:r>
                              <w:rPr>
                                <w:sz w:val="18"/>
                              </w:rPr>
                              <w:t xml:space="preserve">3 </w:t>
                            </w:r>
                            <w:r w:rsidRPr="00144AD0">
                              <w:rPr>
                                <w:sz w:val="18"/>
                              </w:rPr>
                              <w:t xml:space="preserve">: </w:t>
                            </w:r>
                            <w:r w:rsidRPr="00D4701B">
                              <w:rPr>
                                <w:sz w:val="18"/>
                              </w:rPr>
                              <w:t xml:space="preserve">Delivery Charges% </w:t>
                            </w:r>
                            <w:r>
                              <w:rPr>
                                <w:sz w:val="18"/>
                              </w:rPr>
                              <w:t xml:space="preserve">at </w:t>
                            </w:r>
                            <w:r w:rsidRPr="00D4701B">
                              <w:rPr>
                                <w:sz w:val="18"/>
                              </w:rPr>
                              <w:t>Slot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C30B1" id="Text Box 12" o:spid="_x0000_s1031" type="#_x0000_t202" style="position:absolute;left:0;text-align:left;margin-left:375.8pt;margin-top:.95pt;width:427pt;height:20.3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" fillcolor="white [3201]" stroked="f" strokeweight=".5pt">
                <v:textbox>
                  <w:txbxContent>
                    <w:p w:rsidR="00677D74" w:rsidRDefault="00677D74" w:rsidP="00D4701B">
                      <w:pPr>
                        <w:pStyle w:val="Header"/>
                        <w:jc w:val="center"/>
                      </w:pPr>
                      <w:r w:rsidRPr="00144AD0">
                        <w:rPr>
                          <w:sz w:val="18"/>
                        </w:rPr>
                        <w:t>Chart 1.</w:t>
                      </w:r>
                      <w:r>
                        <w:rPr>
                          <w:sz w:val="18"/>
                        </w:rPr>
                        <w:t xml:space="preserve">3 </w:t>
                      </w:r>
                      <w:r w:rsidRPr="00144AD0">
                        <w:rPr>
                          <w:sz w:val="18"/>
                        </w:rPr>
                        <w:t xml:space="preserve">: </w:t>
                      </w:r>
                      <w:r w:rsidRPr="00D4701B">
                        <w:rPr>
                          <w:sz w:val="18"/>
                        </w:rPr>
                        <w:t xml:space="preserve">Delivery Charges% </w:t>
                      </w:r>
                      <w:r>
                        <w:rPr>
                          <w:sz w:val="18"/>
                        </w:rPr>
                        <w:t xml:space="preserve">at </w:t>
                      </w:r>
                      <w:r w:rsidRPr="00D4701B">
                        <w:rPr>
                          <w:sz w:val="18"/>
                        </w:rPr>
                        <w:t>Slot level</w:t>
                      </w:r>
                    </w:p>
                  </w:txbxContent>
                </v:textbox>
                <w10:wrap anchorx="margin"/>
              </v:shape>
            </w:pict>
          </mc:Fallback>
        </mc:AlternateContent>
      </w:r>
    </w:p>
    <w:p w:rsidR="00383E03" w:rsidRDefault="00383E03" w:rsidP="00A47A74">
      <w:pPr>
        <w:ind w:left="360"/>
        <w:rPr>
          <w:b/>
          <w:sz w:val="24"/>
        </w:rPr>
      </w:pPr>
    </w:p>
    <w:p w:rsidR="00A47A74" w:rsidRPr="00383E03" w:rsidRDefault="00A47A74" w:rsidP="00383E03">
      <w:pPr>
        <w:ind w:left="360"/>
        <w:rPr>
          <w:b/>
          <w:sz w:val="24"/>
        </w:rPr>
      </w:pPr>
      <w:r w:rsidRPr="009E7B2B">
        <w:rPr>
          <w:b/>
          <w:sz w:val="24"/>
        </w:rPr>
        <w:lastRenderedPageBreak/>
        <w:t>Analysis</w:t>
      </w:r>
    </w:p>
    <w:p w:rsidR="00A47A74" w:rsidRDefault="00383E03" w:rsidP="00A36BAD">
      <w:pPr>
        <w:pStyle w:val="ListParagraph"/>
        <w:numPr>
          <w:ilvl w:val="0"/>
          <w:numId w:val="7"/>
        </w:numPr>
        <w:rPr>
          <w:sz w:val="24"/>
        </w:rPr>
      </w:pPr>
      <w:r>
        <w:rPr>
          <w:sz w:val="24"/>
        </w:rPr>
        <w:t xml:space="preserve">For the </w:t>
      </w:r>
      <w:r w:rsidR="00A47A74">
        <w:rPr>
          <w:sz w:val="24"/>
        </w:rPr>
        <w:t>afternoon slot we can see the maximum amount with respect to product amount has been charged in January month i.e. 9.33% and the same can be observed in the graph above.</w:t>
      </w:r>
    </w:p>
    <w:p w:rsidR="00A47A74" w:rsidRDefault="00A47A74" w:rsidP="00A47A74">
      <w:pPr>
        <w:pStyle w:val="ListParagraph"/>
        <w:rPr>
          <w:sz w:val="24"/>
        </w:rPr>
      </w:pPr>
      <w:r>
        <w:rPr>
          <w:sz w:val="24"/>
        </w:rPr>
        <w:t>Whereas, the Minimum amount is charged in September month i.e. 1.73%</w:t>
      </w:r>
    </w:p>
    <w:p w:rsidR="00A47A74" w:rsidRDefault="00A47A74" w:rsidP="00A36BAD">
      <w:pPr>
        <w:pStyle w:val="ListParagraph"/>
        <w:numPr>
          <w:ilvl w:val="0"/>
          <w:numId w:val="7"/>
        </w:numPr>
        <w:rPr>
          <w:sz w:val="24"/>
        </w:rPr>
      </w:pPr>
      <w:r>
        <w:rPr>
          <w:sz w:val="24"/>
        </w:rPr>
        <w:t>Similarly, in the evening slot, the maximum delivery charge has been charged in the month of January and minimum in the month of September i.e. 10.22% and 1.71% respectively.</w:t>
      </w:r>
    </w:p>
    <w:p w:rsidR="00A47A74" w:rsidRDefault="00A47A74" w:rsidP="00A36BAD">
      <w:pPr>
        <w:pStyle w:val="ListParagraph"/>
        <w:numPr>
          <w:ilvl w:val="0"/>
          <w:numId w:val="7"/>
        </w:numPr>
        <w:rPr>
          <w:sz w:val="24"/>
        </w:rPr>
      </w:pPr>
      <w:r>
        <w:rPr>
          <w:sz w:val="24"/>
        </w:rPr>
        <w:t>For the late night slot there’s a little difference that can be observed here, In the Month of January the delivery is only 15.91% but not the highest. The maximum delivery charge is of 16.65% that was in February.</w:t>
      </w:r>
    </w:p>
    <w:p w:rsidR="00A47A74" w:rsidRDefault="00A47A74" w:rsidP="00A47A74">
      <w:pPr>
        <w:pStyle w:val="ListParagraph"/>
        <w:rPr>
          <w:sz w:val="24"/>
        </w:rPr>
      </w:pPr>
      <w:r>
        <w:rPr>
          <w:sz w:val="24"/>
        </w:rPr>
        <w:t xml:space="preserve">On the other </w:t>
      </w:r>
      <w:r w:rsidR="00CD2C81">
        <w:rPr>
          <w:sz w:val="24"/>
        </w:rPr>
        <w:t>hand,</w:t>
      </w:r>
      <w:r>
        <w:rPr>
          <w:sz w:val="24"/>
        </w:rPr>
        <w:t xml:space="preserve"> the minimum delivery charge was charged in May i.e. 4.42%</w:t>
      </w:r>
      <w:r w:rsidR="00CD2C81">
        <w:rPr>
          <w:sz w:val="24"/>
        </w:rPr>
        <w:t>.</w:t>
      </w:r>
    </w:p>
    <w:p w:rsidR="00CD2C81" w:rsidRDefault="00CD2C81" w:rsidP="00A36BAD">
      <w:pPr>
        <w:pStyle w:val="ListParagraph"/>
        <w:numPr>
          <w:ilvl w:val="0"/>
          <w:numId w:val="7"/>
        </w:numPr>
        <w:rPr>
          <w:sz w:val="24"/>
        </w:rPr>
      </w:pPr>
      <w:r>
        <w:rPr>
          <w:sz w:val="24"/>
        </w:rPr>
        <w:t>In the morning slot we can observe that 10.82% was charged which was again the maximum in the month of January.</w:t>
      </w:r>
    </w:p>
    <w:p w:rsidR="00CD2C81" w:rsidRDefault="00CD2C81" w:rsidP="00A47A74">
      <w:pPr>
        <w:pStyle w:val="ListParagraph"/>
        <w:rPr>
          <w:sz w:val="24"/>
        </w:rPr>
      </w:pPr>
      <w:r>
        <w:rPr>
          <w:sz w:val="24"/>
        </w:rPr>
        <w:t>Minimum charge was of 1.89% in the month of September.</w:t>
      </w:r>
    </w:p>
    <w:p w:rsidR="00CD2C81" w:rsidRDefault="00CD2C81" w:rsidP="00A36BAD">
      <w:pPr>
        <w:pStyle w:val="ListParagraph"/>
        <w:numPr>
          <w:ilvl w:val="0"/>
          <w:numId w:val="7"/>
        </w:numPr>
        <w:rPr>
          <w:sz w:val="24"/>
        </w:rPr>
      </w:pPr>
      <w:r>
        <w:rPr>
          <w:sz w:val="24"/>
        </w:rPr>
        <w:t xml:space="preserve">In the Night the  maximum delivery charges (10.82%) with respect to product amount was similar to that of morning in the same month i.e. January, whereas the minimum </w:t>
      </w:r>
      <w:r w:rsidR="00383E03">
        <w:rPr>
          <w:sz w:val="24"/>
        </w:rPr>
        <w:t>was</w:t>
      </w:r>
      <w:r>
        <w:rPr>
          <w:sz w:val="24"/>
        </w:rPr>
        <w:t xml:space="preserve"> 2.17% in the month of September.</w:t>
      </w:r>
    </w:p>
    <w:p w:rsidR="00CD2C81" w:rsidRDefault="00CD2C81" w:rsidP="00A36BAD">
      <w:pPr>
        <w:pStyle w:val="ListParagraph"/>
        <w:numPr>
          <w:ilvl w:val="0"/>
          <w:numId w:val="7"/>
        </w:numPr>
        <w:rPr>
          <w:sz w:val="24"/>
        </w:rPr>
      </w:pPr>
      <w:r>
        <w:rPr>
          <w:sz w:val="24"/>
        </w:rPr>
        <w:t xml:space="preserve">If we will observe the data overall, we can see that we are charging </w:t>
      </w:r>
      <w:r w:rsidR="00383E03">
        <w:rPr>
          <w:sz w:val="24"/>
        </w:rPr>
        <w:t>12.26</w:t>
      </w:r>
      <w:r>
        <w:rPr>
          <w:sz w:val="24"/>
        </w:rPr>
        <w:t xml:space="preserve">% the highest in late night slot whereas the least in afternoon slot </w:t>
      </w:r>
      <w:r w:rsidR="00383E03">
        <w:rPr>
          <w:sz w:val="24"/>
        </w:rPr>
        <w:t>5.09</w:t>
      </w:r>
      <w:r>
        <w:rPr>
          <w:sz w:val="24"/>
        </w:rPr>
        <w:t>%.</w:t>
      </w:r>
    </w:p>
    <w:p w:rsidR="00CD2C81" w:rsidRDefault="00CD2C81" w:rsidP="00A36BAD">
      <w:pPr>
        <w:pStyle w:val="ListParagraph"/>
        <w:numPr>
          <w:ilvl w:val="0"/>
          <w:numId w:val="7"/>
        </w:numPr>
        <w:rPr>
          <w:sz w:val="24"/>
        </w:rPr>
      </w:pPr>
      <w:r>
        <w:rPr>
          <w:sz w:val="24"/>
        </w:rPr>
        <w:t xml:space="preserve">When calculated we can also see that in January on </w:t>
      </w:r>
      <w:proofErr w:type="gramStart"/>
      <w:r>
        <w:rPr>
          <w:sz w:val="24"/>
        </w:rPr>
        <w:t>an</w:t>
      </w:r>
      <w:proofErr w:type="gramEnd"/>
      <w:r>
        <w:rPr>
          <w:sz w:val="24"/>
        </w:rPr>
        <w:t xml:space="preserve"> </w:t>
      </w:r>
      <w:r w:rsidR="002E0E5A">
        <w:rPr>
          <w:sz w:val="24"/>
        </w:rPr>
        <w:t>total</w:t>
      </w:r>
      <w:r>
        <w:rPr>
          <w:sz w:val="24"/>
        </w:rPr>
        <w:t xml:space="preserve"> we have set the maximum deliver charges% of </w:t>
      </w:r>
      <w:r w:rsidR="002E0E5A">
        <w:rPr>
          <w:sz w:val="24"/>
        </w:rPr>
        <w:t>10.72</w:t>
      </w:r>
      <w:r>
        <w:rPr>
          <w:sz w:val="24"/>
        </w:rPr>
        <w:t>%  and minimum in September of 2.</w:t>
      </w:r>
      <w:r w:rsidR="002E0E5A">
        <w:rPr>
          <w:sz w:val="24"/>
        </w:rPr>
        <w:t>08</w:t>
      </w:r>
      <w:r>
        <w:rPr>
          <w:sz w:val="24"/>
        </w:rPr>
        <w:t>%.</w:t>
      </w:r>
    </w:p>
    <w:p w:rsidR="009E7B2B" w:rsidRDefault="00CD2C81" w:rsidP="00A36BAD">
      <w:pPr>
        <w:pStyle w:val="ListParagraph"/>
        <w:numPr>
          <w:ilvl w:val="0"/>
          <w:numId w:val="7"/>
        </w:numPr>
        <w:rPr>
          <w:sz w:val="24"/>
        </w:rPr>
      </w:pPr>
      <w:r>
        <w:rPr>
          <w:sz w:val="24"/>
        </w:rPr>
        <w:t xml:space="preserve">With this we can presume that for some reason we are reducing our delivery charges. </w:t>
      </w:r>
      <w:r w:rsidR="009E7B2B">
        <w:rPr>
          <w:sz w:val="24"/>
        </w:rPr>
        <w:t>This could be because of the following reasons.</w:t>
      </w:r>
    </w:p>
    <w:p w:rsidR="009E7B2B" w:rsidRDefault="009E7B2B" w:rsidP="00A36BAD">
      <w:pPr>
        <w:pStyle w:val="ListParagraph"/>
        <w:numPr>
          <w:ilvl w:val="0"/>
          <w:numId w:val="8"/>
        </w:numPr>
        <w:rPr>
          <w:sz w:val="24"/>
        </w:rPr>
      </w:pPr>
      <w:r>
        <w:rPr>
          <w:sz w:val="24"/>
        </w:rPr>
        <w:t>Increase in sales.</w:t>
      </w:r>
    </w:p>
    <w:p w:rsidR="009E7B2B" w:rsidRDefault="009E7B2B" w:rsidP="00A36BAD">
      <w:pPr>
        <w:pStyle w:val="ListParagraph"/>
        <w:numPr>
          <w:ilvl w:val="0"/>
          <w:numId w:val="8"/>
        </w:numPr>
        <w:rPr>
          <w:sz w:val="24"/>
        </w:rPr>
      </w:pPr>
      <w:r>
        <w:rPr>
          <w:sz w:val="24"/>
        </w:rPr>
        <w:t>Orders in bulk to be delivered.</w:t>
      </w:r>
    </w:p>
    <w:p w:rsidR="009E7B2B" w:rsidRDefault="009E7B2B" w:rsidP="00A36BAD">
      <w:pPr>
        <w:pStyle w:val="ListParagraph"/>
        <w:numPr>
          <w:ilvl w:val="0"/>
          <w:numId w:val="9"/>
        </w:numPr>
        <w:rPr>
          <w:sz w:val="24"/>
        </w:rPr>
      </w:pPr>
      <w:r>
        <w:rPr>
          <w:sz w:val="24"/>
        </w:rPr>
        <w:t>We can also observe that for the months in which weather is unpredictable like in January and February, the cost is more than compared to those months which are balanced in terms of weather conditions.</w:t>
      </w:r>
    </w:p>
    <w:p w:rsidR="009E7B2B" w:rsidRDefault="009E7B2B" w:rsidP="00A36BAD">
      <w:pPr>
        <w:pStyle w:val="ListParagraph"/>
        <w:numPr>
          <w:ilvl w:val="0"/>
          <w:numId w:val="9"/>
        </w:numPr>
        <w:rPr>
          <w:sz w:val="24"/>
        </w:rPr>
      </w:pPr>
      <w:r>
        <w:rPr>
          <w:sz w:val="24"/>
        </w:rPr>
        <w:t>Only for the evening slot we can see that we have continuously decreased the percent charge whereas for the other cases we can see the irrespective graph of ups and downs.</w:t>
      </w:r>
    </w:p>
    <w:p w:rsidR="009E7B2B" w:rsidRPr="00D4701B" w:rsidRDefault="00D4701B" w:rsidP="009E7B2B">
      <w:pPr>
        <w:rPr>
          <w:b/>
          <w:sz w:val="24"/>
        </w:rPr>
      </w:pPr>
      <w:r>
        <w:rPr>
          <w:b/>
          <w:sz w:val="24"/>
        </w:rPr>
        <w:br w:type="page"/>
      </w:r>
      <w:r w:rsidR="009E7B2B" w:rsidRPr="009E7B2B">
        <w:rPr>
          <w:b/>
          <w:sz w:val="24"/>
        </w:rPr>
        <w:lastRenderedPageBreak/>
        <w:t>4.</w:t>
      </w:r>
      <w:r>
        <w:rPr>
          <w:b/>
          <w:sz w:val="24"/>
        </w:rPr>
        <w:tab/>
      </w:r>
      <w:r w:rsidR="009E7B2B" w:rsidRPr="009E7B2B">
        <w:rPr>
          <w:b/>
          <w:bCs/>
          <w:i/>
          <w:iCs/>
          <w:sz w:val="24"/>
          <w:u w:val="single"/>
        </w:rPr>
        <w:t>Discount % at slot and Month</w:t>
      </w:r>
      <w:r w:rsidR="009E7B2B" w:rsidRPr="009E7B2B">
        <w:rPr>
          <w:b/>
          <w:bCs/>
          <w:i/>
          <w:iCs/>
          <w:u w:val="single"/>
        </w:rPr>
        <w:t xml:space="preserve"> </w:t>
      </w:r>
      <w:r w:rsidR="009E7B2B" w:rsidRPr="009E7B2B">
        <w:rPr>
          <w:b/>
          <w:bCs/>
          <w:i/>
          <w:iCs/>
          <w:sz w:val="24"/>
          <w:u w:val="single"/>
        </w:rPr>
        <w:t>level</w:t>
      </w:r>
    </w:p>
    <w:p w:rsidR="009E7B2B" w:rsidRPr="009E7B2B" w:rsidRDefault="009E7B2B" w:rsidP="00A36BAD">
      <w:pPr>
        <w:pStyle w:val="ListParagraph"/>
        <w:numPr>
          <w:ilvl w:val="0"/>
          <w:numId w:val="10"/>
        </w:numPr>
        <w:rPr>
          <w:sz w:val="24"/>
        </w:rPr>
      </w:pPr>
      <w:r w:rsidRPr="009E7B2B">
        <w:rPr>
          <w:sz w:val="24"/>
        </w:rPr>
        <w:t>Discount percent can simply be calculated by dividing the discount amount by the product amount.</w:t>
      </w:r>
    </w:p>
    <w:p w:rsidR="009E7B2B" w:rsidRDefault="009E7B2B" w:rsidP="00A36BAD">
      <w:pPr>
        <w:pStyle w:val="ListParagraph"/>
        <w:numPr>
          <w:ilvl w:val="0"/>
          <w:numId w:val="10"/>
        </w:numPr>
        <w:rPr>
          <w:sz w:val="24"/>
        </w:rPr>
      </w:pPr>
      <w:proofErr w:type="gramStart"/>
      <w:r w:rsidRPr="009E7B2B">
        <w:rPr>
          <w:sz w:val="24"/>
        </w:rPr>
        <w:t>So</w:t>
      </w:r>
      <w:proofErr w:type="gramEnd"/>
      <w:r w:rsidRPr="009E7B2B">
        <w:rPr>
          <w:sz w:val="24"/>
        </w:rPr>
        <w:t xml:space="preserve"> have we calculated the discount % of product amount. Further added them according to the slot and month level</w:t>
      </w:r>
      <w:r>
        <w:rPr>
          <w:sz w:val="24"/>
        </w:rPr>
        <w:t xml:space="preserve">. With the help of which we can </w:t>
      </w:r>
      <w:r w:rsidR="00D4701B">
        <w:rPr>
          <w:sz w:val="24"/>
        </w:rPr>
        <w:t>analyse the followings;</w:t>
      </w:r>
    </w:p>
    <w:p w:rsidR="00D4701B" w:rsidRPr="00D4701B" w:rsidRDefault="00D4701B" w:rsidP="00D4701B">
      <w:pPr>
        <w:ind w:left="360"/>
        <w:rPr>
          <w:b/>
          <w:sz w:val="24"/>
          <w:u w:val="single"/>
        </w:rPr>
      </w:pPr>
      <w:r>
        <w:rPr>
          <w:noProof/>
        </w:rPr>
        <w:drawing>
          <wp:anchor distT="0" distB="0" distL="114300" distR="114300" simplePos="0" relativeHeight="251665408" behindDoc="1" locked="0" layoutInCell="1" allowOverlap="1" wp14:anchorId="52DA9711">
            <wp:simplePos x="0" y="0"/>
            <wp:positionH relativeFrom="column">
              <wp:posOffset>292962</wp:posOffset>
            </wp:positionH>
            <wp:positionV relativeFrom="paragraph">
              <wp:posOffset>357865</wp:posOffset>
            </wp:positionV>
            <wp:extent cx="5731510" cy="1990725"/>
            <wp:effectExtent l="0" t="0" r="2540" b="9525"/>
            <wp:wrapTight wrapText="bothSides">
              <wp:wrapPolygon edited="0">
                <wp:start x="0" y="0"/>
                <wp:lineTo x="0" y="21497"/>
                <wp:lineTo x="21538" y="21497"/>
                <wp:lineTo x="21538" y="0"/>
                <wp:lineTo x="0" y="0"/>
              </wp:wrapPolygon>
            </wp:wrapTight>
            <wp:docPr id="10" name="Chart 10">
              <a:extLst xmlns:a="http://schemas.openxmlformats.org/drawingml/2006/main">
                <a:ext uri="{FF2B5EF4-FFF2-40B4-BE49-F238E27FC236}">
                  <a16:creationId xmlns:a16="http://schemas.microsoft.com/office/drawing/2014/main" id="{6F17750E-4F70-4A83-A405-DD74EB929B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Pr="00D4701B">
        <w:rPr>
          <w:b/>
          <w:sz w:val="24"/>
          <w:u w:val="single"/>
        </w:rPr>
        <w:t>Analysis</w:t>
      </w:r>
    </w:p>
    <w:p w:rsidR="009E7B2B" w:rsidRPr="009E7B2B" w:rsidRDefault="00D4701B" w:rsidP="009E7B2B">
      <w:pPr>
        <w:pStyle w:val="ListParagraph"/>
        <w:rPr>
          <w:sz w:val="24"/>
        </w:rPr>
      </w:pPr>
      <w:r>
        <w:rPr>
          <w:noProof/>
          <w:sz w:val="24"/>
        </w:rPr>
        <mc:AlternateContent>
          <mc:Choice Requires="wps">
            <w:drawing>
              <wp:anchor distT="0" distB="0" distL="114300" distR="114300" simplePos="0" relativeHeight="251669504" behindDoc="0" locked="0" layoutInCell="1" allowOverlap="1" wp14:anchorId="2E0069FE" wp14:editId="60EF0F30">
                <wp:simplePos x="0" y="0"/>
                <wp:positionH relativeFrom="margin">
                  <wp:posOffset>445770</wp:posOffset>
                </wp:positionH>
                <wp:positionV relativeFrom="paragraph">
                  <wp:posOffset>2055698</wp:posOffset>
                </wp:positionV>
                <wp:extent cx="5422948" cy="258445"/>
                <wp:effectExtent l="0" t="0" r="6350" b="8255"/>
                <wp:wrapNone/>
                <wp:docPr id="13" name="Text Box 13"/>
                <wp:cNvGraphicFramePr/>
                <a:graphic xmlns:a="http://schemas.openxmlformats.org/drawingml/2006/main">
                  <a:graphicData uri="http://schemas.microsoft.com/office/word/2010/wordprocessingShape">
                    <wps:wsp>
                      <wps:cNvSpPr txBox="1"/>
                      <wps:spPr>
                        <a:xfrm>
                          <a:off x="0" y="0"/>
                          <a:ext cx="5422948" cy="258445"/>
                        </a:xfrm>
                        <a:prstGeom prst="rect">
                          <a:avLst/>
                        </a:prstGeom>
                        <a:solidFill>
                          <a:schemeClr val="lt1"/>
                        </a:solidFill>
                        <a:ln w="6350">
                          <a:noFill/>
                        </a:ln>
                      </wps:spPr>
                      <wps:txbx>
                        <w:txbxContent>
                          <w:p w:rsidR="00677D74" w:rsidRDefault="00677D74" w:rsidP="00D4701B">
                            <w:pPr>
                              <w:pStyle w:val="Header"/>
                              <w:jc w:val="center"/>
                            </w:pPr>
                            <w:r w:rsidRPr="00144AD0">
                              <w:rPr>
                                <w:sz w:val="18"/>
                              </w:rPr>
                              <w:t>Chart 1.</w:t>
                            </w:r>
                            <w:r>
                              <w:rPr>
                                <w:sz w:val="18"/>
                              </w:rPr>
                              <w:t xml:space="preserve">3 </w:t>
                            </w:r>
                            <w:r w:rsidRPr="00144AD0">
                              <w:rPr>
                                <w:sz w:val="18"/>
                              </w:rPr>
                              <w:t xml:space="preserve">: </w:t>
                            </w:r>
                            <w:r w:rsidRPr="00D4701B">
                              <w:rPr>
                                <w:sz w:val="18"/>
                              </w:rPr>
                              <w:t xml:space="preserve">Delivery Charges% </w:t>
                            </w:r>
                            <w:r>
                              <w:rPr>
                                <w:sz w:val="18"/>
                              </w:rPr>
                              <w:t xml:space="preserve">at </w:t>
                            </w:r>
                            <w:r w:rsidRPr="00D4701B">
                              <w:rPr>
                                <w:sz w:val="18"/>
                              </w:rPr>
                              <w:t>Slot and Month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69FE" id="Text Box 13" o:spid="_x0000_s1032" type="#_x0000_t202" style="position:absolute;left:0;text-align:left;margin-left:35.1pt;margin-top:161.85pt;width:427pt;height:20.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" fillcolor="white [3201]" stroked="f" strokeweight=".5pt">
                <v:textbox>
                  <w:txbxContent>
                    <w:p w:rsidR="00677D74" w:rsidRDefault="00677D74" w:rsidP="00D4701B">
                      <w:pPr>
                        <w:pStyle w:val="Header"/>
                        <w:jc w:val="center"/>
                      </w:pPr>
                      <w:r w:rsidRPr="00144AD0">
                        <w:rPr>
                          <w:sz w:val="18"/>
                        </w:rPr>
                        <w:t>Chart 1.</w:t>
                      </w:r>
                      <w:r>
                        <w:rPr>
                          <w:sz w:val="18"/>
                        </w:rPr>
                        <w:t xml:space="preserve">3 </w:t>
                      </w:r>
                      <w:r w:rsidRPr="00144AD0">
                        <w:rPr>
                          <w:sz w:val="18"/>
                        </w:rPr>
                        <w:t xml:space="preserve">: </w:t>
                      </w:r>
                      <w:r w:rsidRPr="00D4701B">
                        <w:rPr>
                          <w:sz w:val="18"/>
                        </w:rPr>
                        <w:t xml:space="preserve">Delivery Charges% </w:t>
                      </w:r>
                      <w:r>
                        <w:rPr>
                          <w:sz w:val="18"/>
                        </w:rPr>
                        <w:t xml:space="preserve">at </w:t>
                      </w:r>
                      <w:r w:rsidRPr="00D4701B">
                        <w:rPr>
                          <w:sz w:val="18"/>
                        </w:rPr>
                        <w:t>Slot and Month level</w:t>
                      </w:r>
                    </w:p>
                  </w:txbxContent>
                </v:textbox>
                <w10:wrap anchorx="margin"/>
              </v:shape>
            </w:pict>
          </mc:Fallback>
        </mc:AlternateContent>
      </w:r>
    </w:p>
    <w:p w:rsidR="00A47A74" w:rsidRDefault="00A47A74" w:rsidP="00D4701B">
      <w:pPr>
        <w:rPr>
          <w:sz w:val="24"/>
        </w:rPr>
      </w:pPr>
    </w:p>
    <w:p w:rsidR="00D4701B" w:rsidRDefault="00D4701B" w:rsidP="00A36BAD">
      <w:pPr>
        <w:pStyle w:val="ListParagraph"/>
        <w:numPr>
          <w:ilvl w:val="0"/>
          <w:numId w:val="11"/>
        </w:numPr>
        <w:rPr>
          <w:sz w:val="24"/>
        </w:rPr>
      </w:pPr>
      <w:r>
        <w:rPr>
          <w:sz w:val="24"/>
        </w:rPr>
        <w:t>We can observe that for all of the slots we have given the maximum discount in August month of an overall average of 19.57%. In August, the reason for such big discounts could be the 15</w:t>
      </w:r>
      <w:r w:rsidRPr="00D4701B">
        <w:rPr>
          <w:sz w:val="24"/>
          <w:vertAlign w:val="superscript"/>
        </w:rPr>
        <w:t>th</w:t>
      </w:r>
      <w:r>
        <w:rPr>
          <w:sz w:val="24"/>
        </w:rPr>
        <w:t xml:space="preserve"> august celebration or related celebration.</w:t>
      </w:r>
      <w:r w:rsidRPr="00D4701B">
        <w:rPr>
          <w:sz w:val="24"/>
        </w:rPr>
        <w:t xml:space="preserve"> </w:t>
      </w:r>
    </w:p>
    <w:p w:rsidR="00D4701B" w:rsidRDefault="00D4701B" w:rsidP="00A36BAD">
      <w:pPr>
        <w:pStyle w:val="ListParagraph"/>
        <w:numPr>
          <w:ilvl w:val="0"/>
          <w:numId w:val="11"/>
        </w:numPr>
        <w:rPr>
          <w:sz w:val="24"/>
        </w:rPr>
      </w:pPr>
      <w:r>
        <w:rPr>
          <w:sz w:val="24"/>
        </w:rPr>
        <w:t>Moreover, the least discount % was given in the months of March, February, April and January of 0.65%, 0.66%, 0.78% and 0.98% respectively.</w:t>
      </w:r>
    </w:p>
    <w:p w:rsidR="005102ED" w:rsidRDefault="005102ED" w:rsidP="00A36BAD">
      <w:pPr>
        <w:pStyle w:val="ListParagraph"/>
        <w:numPr>
          <w:ilvl w:val="0"/>
          <w:numId w:val="11"/>
        </w:numPr>
        <w:rPr>
          <w:sz w:val="24"/>
        </w:rPr>
      </w:pPr>
      <w:r>
        <w:rPr>
          <w:sz w:val="24"/>
        </w:rPr>
        <w:t>Maximum discounts were given in the night slot to enhance the order distribution yet as discussed above we still are facing problems to deal with the night slot for the order distribution.</w:t>
      </w:r>
    </w:p>
    <w:p w:rsidR="005102ED" w:rsidRDefault="005102ED" w:rsidP="00A36BAD">
      <w:pPr>
        <w:pStyle w:val="ListParagraph"/>
        <w:numPr>
          <w:ilvl w:val="0"/>
          <w:numId w:val="11"/>
        </w:numPr>
        <w:rPr>
          <w:sz w:val="24"/>
        </w:rPr>
      </w:pPr>
      <w:r>
        <w:rPr>
          <w:sz w:val="24"/>
        </w:rPr>
        <w:t>And minimum discounts were shared in the afternoon slot of 0.37% only.</w:t>
      </w:r>
    </w:p>
    <w:p w:rsidR="005102ED" w:rsidRDefault="005102ED" w:rsidP="00A36BAD">
      <w:pPr>
        <w:pStyle w:val="ListParagraph"/>
        <w:numPr>
          <w:ilvl w:val="0"/>
          <w:numId w:val="11"/>
        </w:numPr>
        <w:rPr>
          <w:sz w:val="24"/>
        </w:rPr>
      </w:pPr>
      <w:r>
        <w:rPr>
          <w:sz w:val="24"/>
        </w:rPr>
        <w:t>Above graph simply compares the supremacy of August among the all.</w:t>
      </w:r>
    </w:p>
    <w:p w:rsidR="005102ED" w:rsidRDefault="005102ED" w:rsidP="00A36BAD">
      <w:pPr>
        <w:pStyle w:val="ListParagraph"/>
        <w:numPr>
          <w:ilvl w:val="0"/>
          <w:numId w:val="11"/>
        </w:numPr>
        <w:rPr>
          <w:sz w:val="24"/>
        </w:rPr>
      </w:pPr>
      <w:r>
        <w:rPr>
          <w:sz w:val="24"/>
        </w:rPr>
        <w:t>In the starting four months we barely see the discounts, but as the market goes and time passes we can see the gradual increase in the Discount %</w:t>
      </w:r>
    </w:p>
    <w:p w:rsidR="005102ED" w:rsidRDefault="005102ED" w:rsidP="00A36BAD">
      <w:pPr>
        <w:pStyle w:val="ListParagraph"/>
        <w:numPr>
          <w:ilvl w:val="0"/>
          <w:numId w:val="11"/>
        </w:numPr>
        <w:rPr>
          <w:sz w:val="24"/>
        </w:rPr>
      </w:pPr>
      <w:r>
        <w:rPr>
          <w:sz w:val="24"/>
        </w:rPr>
        <w:t>The reason for the same could be promotion or to attract the customers towards the hypermarket that we are being running.</w:t>
      </w:r>
    </w:p>
    <w:p w:rsidR="005102ED" w:rsidRDefault="005102ED" w:rsidP="005102ED">
      <w:pPr>
        <w:rPr>
          <w:b/>
          <w:bCs/>
          <w:i/>
          <w:iCs/>
          <w:sz w:val="24"/>
          <w:u w:val="single"/>
        </w:rPr>
      </w:pPr>
    </w:p>
    <w:p w:rsidR="007C576A" w:rsidRDefault="007C576A" w:rsidP="005102ED">
      <w:pPr>
        <w:rPr>
          <w:b/>
          <w:bCs/>
          <w:i/>
          <w:iCs/>
          <w:sz w:val="24"/>
          <w:u w:val="single"/>
        </w:rPr>
      </w:pPr>
      <w:r>
        <w:rPr>
          <w:b/>
          <w:sz w:val="24"/>
        </w:rPr>
        <w:lastRenderedPageBreak/>
        <w:t>5</w:t>
      </w:r>
      <w:r w:rsidR="005102ED" w:rsidRPr="009E7B2B">
        <w:rPr>
          <w:b/>
          <w:sz w:val="24"/>
        </w:rPr>
        <w:t>.</w:t>
      </w:r>
      <w:r w:rsidR="005102ED">
        <w:rPr>
          <w:b/>
          <w:sz w:val="24"/>
        </w:rPr>
        <w:tab/>
      </w:r>
      <w:r w:rsidR="005102ED" w:rsidRPr="009E7B2B">
        <w:rPr>
          <w:b/>
          <w:bCs/>
          <w:i/>
          <w:iCs/>
          <w:sz w:val="24"/>
          <w:u w:val="single"/>
        </w:rPr>
        <w:t>Discount % at slot and</w:t>
      </w:r>
      <w:r w:rsidR="005102ED" w:rsidRPr="005102ED">
        <w:rPr>
          <w:noProof/>
        </w:rPr>
        <w:drawing>
          <wp:anchor distT="0" distB="0" distL="114300" distR="114300" simplePos="0" relativeHeight="251670528" behindDoc="1" locked="0" layoutInCell="1" allowOverlap="1">
            <wp:simplePos x="0" y="0"/>
            <wp:positionH relativeFrom="margin">
              <wp:posOffset>333375</wp:posOffset>
            </wp:positionH>
            <wp:positionV relativeFrom="margin">
              <wp:posOffset>523240</wp:posOffset>
            </wp:positionV>
            <wp:extent cx="5060950" cy="781367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0950" cy="7813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sz w:val="24"/>
          <w:u w:val="single"/>
        </w:rPr>
        <w:t xml:space="preserve"> Drop Level</w:t>
      </w:r>
    </w:p>
    <w:p w:rsidR="007C576A" w:rsidRDefault="007C576A">
      <w:pPr>
        <w:rPr>
          <w:b/>
          <w:bCs/>
          <w:i/>
          <w:iCs/>
          <w:sz w:val="24"/>
          <w:u w:val="single"/>
        </w:rPr>
      </w:pPr>
      <w:r>
        <w:rPr>
          <w:noProof/>
          <w:sz w:val="24"/>
        </w:rPr>
        <mc:AlternateContent>
          <mc:Choice Requires="wps">
            <w:drawing>
              <wp:anchor distT="0" distB="0" distL="114300" distR="114300" simplePos="0" relativeHeight="251672576" behindDoc="0" locked="0" layoutInCell="1" allowOverlap="1" wp14:anchorId="248981D7" wp14:editId="4A46D5D8">
                <wp:simplePos x="0" y="0"/>
                <wp:positionH relativeFrom="margin">
                  <wp:align>center</wp:align>
                </wp:positionH>
                <wp:positionV relativeFrom="paragraph">
                  <wp:posOffset>8067520</wp:posOffset>
                </wp:positionV>
                <wp:extent cx="5422948" cy="258445"/>
                <wp:effectExtent l="0" t="0" r="6350" b="8255"/>
                <wp:wrapNone/>
                <wp:docPr id="15" name="Text Box 15"/>
                <wp:cNvGraphicFramePr/>
                <a:graphic xmlns:a="http://schemas.openxmlformats.org/drawingml/2006/main">
                  <a:graphicData uri="http://schemas.microsoft.com/office/word/2010/wordprocessingShape">
                    <wps:wsp>
                      <wps:cNvSpPr txBox="1"/>
                      <wps:spPr>
                        <a:xfrm>
                          <a:off x="0" y="0"/>
                          <a:ext cx="5422948" cy="258445"/>
                        </a:xfrm>
                        <a:prstGeom prst="rect">
                          <a:avLst/>
                        </a:prstGeom>
                        <a:solidFill>
                          <a:schemeClr val="lt1"/>
                        </a:solidFill>
                        <a:ln w="6350">
                          <a:noFill/>
                        </a:ln>
                      </wps:spPr>
                      <wps:txbx>
                        <w:txbxContent>
                          <w:p w:rsidR="00677D74" w:rsidRDefault="00677D74" w:rsidP="007C576A">
                            <w:pPr>
                              <w:pStyle w:val="Header"/>
                              <w:jc w:val="center"/>
                            </w:pPr>
                            <w:r>
                              <w:rPr>
                                <w:sz w:val="18"/>
                              </w:rPr>
                              <w:t xml:space="preserve">Fig : Discount % at slot and Drop Level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81D7" id="Text Box 15" o:spid="_x0000_s1033" type="#_x0000_t202" style="position:absolute;margin-left:0;margin-top:635.25pt;width:427pt;height:20.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" fillcolor="white [3201]" stroked="f" strokeweight=".5pt">
                <v:textbox>
                  <w:txbxContent>
                    <w:p w:rsidR="00677D74" w:rsidRDefault="00677D74" w:rsidP="007C576A">
                      <w:pPr>
                        <w:pStyle w:val="Header"/>
                        <w:jc w:val="center"/>
                      </w:pPr>
                      <w:r>
                        <w:rPr>
                          <w:sz w:val="18"/>
                        </w:rPr>
                        <w:t xml:space="preserve">Fig : Discount % at slot and Drop Level </w:t>
                      </w:r>
                    </w:p>
                  </w:txbxContent>
                </v:textbox>
                <w10:wrap anchorx="margin"/>
              </v:shape>
            </w:pict>
          </mc:Fallback>
        </mc:AlternateContent>
      </w:r>
      <w:r>
        <w:rPr>
          <w:b/>
          <w:bCs/>
          <w:i/>
          <w:iCs/>
          <w:sz w:val="24"/>
          <w:u w:val="single"/>
        </w:rPr>
        <w:br w:type="page"/>
      </w:r>
    </w:p>
    <w:p w:rsidR="005102ED" w:rsidRDefault="007C576A" w:rsidP="00A36BAD">
      <w:pPr>
        <w:pStyle w:val="ListParagraph"/>
        <w:numPr>
          <w:ilvl w:val="0"/>
          <w:numId w:val="12"/>
        </w:numPr>
        <w:rPr>
          <w:sz w:val="24"/>
        </w:rPr>
      </w:pPr>
      <w:r>
        <w:rPr>
          <w:sz w:val="24"/>
        </w:rPr>
        <w:lastRenderedPageBreak/>
        <w:t>As shown in the above figure, in the rows are the locations whereas in the columns are the slots, values added are the sum of discounted%.</w:t>
      </w:r>
    </w:p>
    <w:p w:rsidR="007C576A" w:rsidRDefault="007C576A" w:rsidP="00A36BAD">
      <w:pPr>
        <w:pStyle w:val="ListParagraph"/>
        <w:numPr>
          <w:ilvl w:val="0"/>
          <w:numId w:val="12"/>
        </w:numPr>
        <w:rPr>
          <w:sz w:val="24"/>
        </w:rPr>
      </w:pPr>
      <w:r>
        <w:rPr>
          <w:sz w:val="24"/>
        </w:rPr>
        <w:t>The cells highlighted with light green colour and texted in Dark green are the percentages that are Below than the average percentage.</w:t>
      </w:r>
    </w:p>
    <w:p w:rsidR="007C576A" w:rsidRDefault="007C576A" w:rsidP="00A36BAD">
      <w:pPr>
        <w:pStyle w:val="ListParagraph"/>
        <w:numPr>
          <w:ilvl w:val="0"/>
          <w:numId w:val="12"/>
        </w:numPr>
        <w:rPr>
          <w:sz w:val="24"/>
        </w:rPr>
      </w:pPr>
      <w:r>
        <w:rPr>
          <w:sz w:val="24"/>
        </w:rPr>
        <w:t>The cells highlighted with light Red colour and texted in Dark Red are the percentages that are Above than the average percentage.</w:t>
      </w:r>
    </w:p>
    <w:tbl>
      <w:tblPr>
        <w:tblW w:w="7780" w:type="dxa"/>
        <w:tblLook w:val="04A0" w:firstRow="1" w:lastRow="0" w:firstColumn="1" w:lastColumn="0" w:noHBand="0" w:noVBand="1"/>
      </w:tblPr>
      <w:tblGrid>
        <w:gridCol w:w="2500"/>
        <w:gridCol w:w="1680"/>
        <w:gridCol w:w="875"/>
        <w:gridCol w:w="1040"/>
        <w:gridCol w:w="880"/>
        <w:gridCol w:w="875"/>
      </w:tblGrid>
      <w:tr w:rsidR="007C576A" w:rsidRPr="007C576A" w:rsidTr="007C576A">
        <w:trPr>
          <w:trHeight w:val="288"/>
        </w:trPr>
        <w:tc>
          <w:tcPr>
            <w:tcW w:w="2500" w:type="dxa"/>
            <w:tcBorders>
              <w:top w:val="single" w:sz="4" w:space="0" w:color="auto"/>
              <w:left w:val="nil"/>
              <w:bottom w:val="nil"/>
              <w:right w:val="nil"/>
            </w:tcBorders>
            <w:shd w:val="clear" w:color="000000" w:fill="DBDBDB"/>
            <w:noWrap/>
            <w:vAlign w:val="bottom"/>
            <w:hideMark/>
          </w:tcPr>
          <w:p w:rsidR="007C576A" w:rsidRPr="007C576A" w:rsidRDefault="007C576A" w:rsidP="007C576A">
            <w:pPr>
              <w:spacing w:after="0" w:line="240" w:lineRule="auto"/>
              <w:rPr>
                <w:rFonts w:ascii="Calibri" w:eastAsia="Times New Roman" w:hAnsi="Calibri" w:cs="Calibri"/>
                <w:color w:val="000000"/>
                <w:lang w:eastAsia="en-IN"/>
              </w:rPr>
            </w:pPr>
            <w:r w:rsidRPr="007C576A">
              <w:rPr>
                <w:rFonts w:ascii="Calibri" w:eastAsia="Times New Roman" w:hAnsi="Calibri" w:cs="Calibri"/>
                <w:color w:val="000000"/>
                <w:lang w:eastAsia="en-IN"/>
              </w:rPr>
              <w:t>Maximum</w:t>
            </w:r>
          </w:p>
        </w:tc>
        <w:tc>
          <w:tcPr>
            <w:tcW w:w="1680" w:type="dxa"/>
            <w:tcBorders>
              <w:top w:val="single" w:sz="4" w:space="0" w:color="auto"/>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14.69%</w:t>
            </w:r>
          </w:p>
        </w:tc>
        <w:tc>
          <w:tcPr>
            <w:tcW w:w="820" w:type="dxa"/>
            <w:tcBorders>
              <w:top w:val="single" w:sz="4" w:space="0" w:color="auto"/>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35.61%</w:t>
            </w:r>
          </w:p>
        </w:tc>
        <w:tc>
          <w:tcPr>
            <w:tcW w:w="1040" w:type="dxa"/>
            <w:tcBorders>
              <w:top w:val="single" w:sz="4" w:space="0" w:color="auto"/>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43.23%</w:t>
            </w:r>
          </w:p>
        </w:tc>
        <w:tc>
          <w:tcPr>
            <w:tcW w:w="880" w:type="dxa"/>
            <w:tcBorders>
              <w:top w:val="single" w:sz="4" w:space="0" w:color="auto"/>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13.15%</w:t>
            </w:r>
          </w:p>
        </w:tc>
        <w:tc>
          <w:tcPr>
            <w:tcW w:w="860" w:type="dxa"/>
            <w:tcBorders>
              <w:top w:val="single" w:sz="4" w:space="0" w:color="auto"/>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29.73%</w:t>
            </w:r>
          </w:p>
        </w:tc>
      </w:tr>
      <w:tr w:rsidR="007C576A" w:rsidRPr="007C576A" w:rsidTr="007C576A">
        <w:trPr>
          <w:trHeight w:val="288"/>
        </w:trPr>
        <w:tc>
          <w:tcPr>
            <w:tcW w:w="250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rPr>
                <w:rFonts w:ascii="Calibri" w:eastAsia="Times New Roman" w:hAnsi="Calibri" w:cs="Calibri"/>
                <w:color w:val="000000"/>
                <w:lang w:eastAsia="en-IN"/>
              </w:rPr>
            </w:pPr>
            <w:r w:rsidRPr="007C576A">
              <w:rPr>
                <w:rFonts w:ascii="Calibri" w:eastAsia="Times New Roman" w:hAnsi="Calibri" w:cs="Calibri"/>
                <w:color w:val="000000"/>
                <w:lang w:eastAsia="en-IN"/>
              </w:rPr>
              <w:t>Minimum</w:t>
            </w:r>
          </w:p>
        </w:tc>
        <w:tc>
          <w:tcPr>
            <w:tcW w:w="168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0.00%</w:t>
            </w:r>
          </w:p>
        </w:tc>
        <w:tc>
          <w:tcPr>
            <w:tcW w:w="82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0.00%</w:t>
            </w:r>
          </w:p>
        </w:tc>
        <w:tc>
          <w:tcPr>
            <w:tcW w:w="104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0.00%</w:t>
            </w:r>
          </w:p>
        </w:tc>
        <w:tc>
          <w:tcPr>
            <w:tcW w:w="88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0.00%</w:t>
            </w:r>
          </w:p>
        </w:tc>
        <w:tc>
          <w:tcPr>
            <w:tcW w:w="86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0.00%</w:t>
            </w:r>
          </w:p>
        </w:tc>
      </w:tr>
      <w:tr w:rsidR="007C576A" w:rsidRPr="007C576A" w:rsidTr="007C576A">
        <w:trPr>
          <w:trHeight w:val="288"/>
        </w:trPr>
        <w:tc>
          <w:tcPr>
            <w:tcW w:w="250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rPr>
                <w:rFonts w:ascii="Calibri" w:eastAsia="Times New Roman" w:hAnsi="Calibri" w:cs="Calibri"/>
                <w:color w:val="000000"/>
                <w:lang w:eastAsia="en-IN"/>
              </w:rPr>
            </w:pPr>
            <w:r w:rsidRPr="007C576A">
              <w:rPr>
                <w:rFonts w:ascii="Calibri" w:eastAsia="Times New Roman" w:hAnsi="Calibri" w:cs="Calibri"/>
                <w:color w:val="000000"/>
                <w:lang w:eastAsia="en-IN"/>
              </w:rPr>
              <w:t>Average</w:t>
            </w:r>
          </w:p>
        </w:tc>
        <w:tc>
          <w:tcPr>
            <w:tcW w:w="168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2.90%</w:t>
            </w:r>
          </w:p>
        </w:tc>
        <w:tc>
          <w:tcPr>
            <w:tcW w:w="82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4.23%</w:t>
            </w:r>
          </w:p>
        </w:tc>
        <w:tc>
          <w:tcPr>
            <w:tcW w:w="104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4.00%</w:t>
            </w:r>
          </w:p>
        </w:tc>
        <w:tc>
          <w:tcPr>
            <w:tcW w:w="88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3.25%</w:t>
            </w:r>
          </w:p>
        </w:tc>
        <w:tc>
          <w:tcPr>
            <w:tcW w:w="860" w:type="dxa"/>
            <w:tcBorders>
              <w:top w:val="nil"/>
              <w:left w:val="nil"/>
              <w:bottom w:val="nil"/>
              <w:right w:val="nil"/>
            </w:tcBorders>
            <w:shd w:val="clear" w:color="000000" w:fill="DBDBDB"/>
            <w:noWrap/>
            <w:vAlign w:val="bottom"/>
            <w:hideMark/>
          </w:tcPr>
          <w:p w:rsidR="007C576A" w:rsidRPr="007C576A" w:rsidRDefault="007C576A" w:rsidP="007C576A">
            <w:pPr>
              <w:spacing w:after="0" w:line="240" w:lineRule="auto"/>
              <w:jc w:val="right"/>
              <w:rPr>
                <w:rFonts w:ascii="Calibri" w:eastAsia="Times New Roman" w:hAnsi="Calibri" w:cs="Calibri"/>
                <w:color w:val="000000"/>
                <w:lang w:eastAsia="en-IN"/>
              </w:rPr>
            </w:pPr>
            <w:r w:rsidRPr="007C576A">
              <w:rPr>
                <w:rFonts w:ascii="Calibri" w:eastAsia="Times New Roman" w:hAnsi="Calibri" w:cs="Calibri"/>
                <w:color w:val="000000"/>
                <w:lang w:eastAsia="en-IN"/>
              </w:rPr>
              <w:t>5.16%</w:t>
            </w:r>
          </w:p>
        </w:tc>
      </w:tr>
    </w:tbl>
    <w:p w:rsidR="007C576A" w:rsidRDefault="007C576A" w:rsidP="007C576A">
      <w:pPr>
        <w:ind w:left="360"/>
        <w:rPr>
          <w:sz w:val="24"/>
        </w:rPr>
      </w:pPr>
      <w:r>
        <w:rPr>
          <w:sz w:val="24"/>
        </w:rPr>
        <w:t xml:space="preserve"> </w:t>
      </w:r>
    </w:p>
    <w:p w:rsidR="007C576A" w:rsidRDefault="007C576A" w:rsidP="007C576A">
      <w:pPr>
        <w:ind w:left="360"/>
        <w:rPr>
          <w:sz w:val="24"/>
        </w:rPr>
      </w:pPr>
      <w:r>
        <w:rPr>
          <w:sz w:val="24"/>
        </w:rPr>
        <w:t>From the above data we can also frame the followings;</w:t>
      </w:r>
    </w:p>
    <w:p w:rsidR="007C576A" w:rsidRDefault="007C576A" w:rsidP="00A36BAD">
      <w:pPr>
        <w:pStyle w:val="ListParagraph"/>
        <w:numPr>
          <w:ilvl w:val="0"/>
          <w:numId w:val="13"/>
        </w:numPr>
        <w:rPr>
          <w:sz w:val="24"/>
        </w:rPr>
      </w:pPr>
      <w:r>
        <w:rPr>
          <w:sz w:val="24"/>
        </w:rPr>
        <w:t xml:space="preserve">Maximum discount% we have allowed in the afternoon slot is 14.69% in the </w:t>
      </w:r>
      <w:r w:rsidRPr="007C576A">
        <w:rPr>
          <w:i/>
          <w:sz w:val="24"/>
        </w:rPr>
        <w:t xml:space="preserve">BTM Stage-1 </w:t>
      </w:r>
      <w:r>
        <w:rPr>
          <w:sz w:val="24"/>
        </w:rPr>
        <w:t xml:space="preserve">Location followed by </w:t>
      </w:r>
      <w:proofErr w:type="spellStart"/>
      <w:r w:rsidRPr="007C576A">
        <w:rPr>
          <w:i/>
          <w:sz w:val="24"/>
        </w:rPr>
        <w:t>Balkahalli</w:t>
      </w:r>
      <w:proofErr w:type="spellEnd"/>
      <w:r w:rsidRPr="007C576A">
        <w:rPr>
          <w:i/>
          <w:sz w:val="24"/>
        </w:rPr>
        <w:t xml:space="preserve"> </w:t>
      </w:r>
      <w:r>
        <w:rPr>
          <w:sz w:val="24"/>
        </w:rPr>
        <w:t>by 13.25%</w:t>
      </w:r>
      <w:r w:rsidR="005F1165">
        <w:rPr>
          <w:sz w:val="24"/>
        </w:rPr>
        <w:t>.</w:t>
      </w:r>
    </w:p>
    <w:p w:rsidR="007C576A" w:rsidRPr="005F1165" w:rsidRDefault="007C576A" w:rsidP="00A36BAD">
      <w:pPr>
        <w:pStyle w:val="ListParagraph"/>
        <w:numPr>
          <w:ilvl w:val="0"/>
          <w:numId w:val="13"/>
        </w:numPr>
        <w:rPr>
          <w:sz w:val="24"/>
        </w:rPr>
      </w:pPr>
      <w:r>
        <w:rPr>
          <w:sz w:val="24"/>
        </w:rPr>
        <w:t xml:space="preserve">Maximum discount% we have allowed in the Evening slot is </w:t>
      </w:r>
      <w:r w:rsidR="005F1165">
        <w:rPr>
          <w:sz w:val="24"/>
        </w:rPr>
        <w:t xml:space="preserve">35.61% </w:t>
      </w:r>
      <w:r>
        <w:rPr>
          <w:sz w:val="24"/>
        </w:rPr>
        <w:t xml:space="preserve">in the </w:t>
      </w:r>
      <w:r>
        <w:rPr>
          <w:i/>
          <w:sz w:val="24"/>
        </w:rPr>
        <w:t>Jayanagar</w:t>
      </w:r>
      <w:r w:rsidRPr="007C576A">
        <w:rPr>
          <w:i/>
          <w:sz w:val="24"/>
        </w:rPr>
        <w:t xml:space="preserve"> </w:t>
      </w:r>
      <w:r>
        <w:rPr>
          <w:sz w:val="24"/>
        </w:rPr>
        <w:t xml:space="preserve">Location and no else location is even near to this percent although this is followed by </w:t>
      </w:r>
      <w:r w:rsidRPr="005F1165">
        <w:rPr>
          <w:i/>
          <w:sz w:val="24"/>
        </w:rPr>
        <w:t>JP Nagar Phase 1-3</w:t>
      </w:r>
      <w:r>
        <w:rPr>
          <w:sz w:val="24"/>
        </w:rPr>
        <w:t xml:space="preserve"> 16.69%</w:t>
      </w:r>
      <w:r w:rsidR="005F1165">
        <w:rPr>
          <w:sz w:val="24"/>
        </w:rPr>
        <w:t>.</w:t>
      </w:r>
    </w:p>
    <w:p w:rsidR="007C576A" w:rsidRPr="005F1165" w:rsidRDefault="005F1165" w:rsidP="00A36BAD">
      <w:pPr>
        <w:pStyle w:val="ListParagraph"/>
        <w:numPr>
          <w:ilvl w:val="0"/>
          <w:numId w:val="13"/>
        </w:numPr>
        <w:rPr>
          <w:i/>
          <w:sz w:val="24"/>
        </w:rPr>
      </w:pPr>
      <w:r>
        <w:rPr>
          <w:sz w:val="24"/>
        </w:rPr>
        <w:t xml:space="preserve">Maximum discount% we have allowed in the Late night slot is 43.33% in the </w:t>
      </w:r>
      <w:r w:rsidRPr="005F1165">
        <w:rPr>
          <w:i/>
          <w:sz w:val="24"/>
        </w:rPr>
        <w:t>Bellandur, Sakara</w:t>
      </w:r>
      <w:r>
        <w:rPr>
          <w:i/>
          <w:sz w:val="24"/>
        </w:rPr>
        <w:t xml:space="preserve"> </w:t>
      </w:r>
      <w:r>
        <w:rPr>
          <w:sz w:val="24"/>
        </w:rPr>
        <w:t xml:space="preserve">location which has been followed by </w:t>
      </w:r>
      <w:r w:rsidRPr="005F1165">
        <w:rPr>
          <w:i/>
          <w:sz w:val="24"/>
        </w:rPr>
        <w:t>JP Nagar Phase 4-5</w:t>
      </w:r>
      <w:r>
        <w:rPr>
          <w:sz w:val="24"/>
        </w:rPr>
        <w:t xml:space="preserve"> with the discount % of 20.67%.</w:t>
      </w:r>
    </w:p>
    <w:p w:rsidR="005F1165" w:rsidRPr="005F1165" w:rsidRDefault="005F1165" w:rsidP="00A36BAD">
      <w:pPr>
        <w:pStyle w:val="ListParagraph"/>
        <w:numPr>
          <w:ilvl w:val="0"/>
          <w:numId w:val="13"/>
        </w:numPr>
        <w:rPr>
          <w:i/>
          <w:sz w:val="24"/>
        </w:rPr>
      </w:pPr>
      <w:r>
        <w:rPr>
          <w:sz w:val="24"/>
        </w:rPr>
        <w:t xml:space="preserve">Maximum discount% we have allowed in the Morning slot is 13.35% in the </w:t>
      </w:r>
      <w:r w:rsidRPr="005F1165">
        <w:rPr>
          <w:i/>
          <w:sz w:val="24"/>
        </w:rPr>
        <w:t>Bilekahalli</w:t>
      </w:r>
      <w:r>
        <w:rPr>
          <w:i/>
          <w:sz w:val="24"/>
        </w:rPr>
        <w:t xml:space="preserve"> </w:t>
      </w:r>
      <w:r>
        <w:rPr>
          <w:sz w:val="24"/>
        </w:rPr>
        <w:t xml:space="preserve">location which has been followed by </w:t>
      </w:r>
      <w:r>
        <w:rPr>
          <w:i/>
          <w:sz w:val="24"/>
        </w:rPr>
        <w:t xml:space="preserve">Yemalur </w:t>
      </w:r>
      <w:r>
        <w:rPr>
          <w:sz w:val="24"/>
        </w:rPr>
        <w:t>with the discount % of 12.18%.</w:t>
      </w:r>
    </w:p>
    <w:p w:rsidR="005F1165" w:rsidRDefault="005F1165" w:rsidP="00A36BAD">
      <w:pPr>
        <w:pStyle w:val="ListParagraph"/>
        <w:numPr>
          <w:ilvl w:val="0"/>
          <w:numId w:val="13"/>
        </w:numPr>
        <w:rPr>
          <w:sz w:val="24"/>
        </w:rPr>
      </w:pPr>
      <w:r w:rsidRPr="005F1165">
        <w:rPr>
          <w:sz w:val="24"/>
        </w:rPr>
        <w:t>Maximum</w:t>
      </w:r>
      <w:r>
        <w:rPr>
          <w:sz w:val="24"/>
        </w:rPr>
        <w:t xml:space="preserve"> discount% for the Night Slot is 29.73% followed by 14.23% in </w:t>
      </w:r>
      <w:r w:rsidRPr="005F1165">
        <w:rPr>
          <w:i/>
          <w:sz w:val="24"/>
        </w:rPr>
        <w:t>Bilekahalli</w:t>
      </w:r>
      <w:r>
        <w:rPr>
          <w:sz w:val="24"/>
        </w:rPr>
        <w:t xml:space="preserve"> and </w:t>
      </w:r>
      <w:r w:rsidRPr="005F1165">
        <w:rPr>
          <w:i/>
          <w:sz w:val="24"/>
        </w:rPr>
        <w:t>Bellandur - Off Sarjapur Road</w:t>
      </w:r>
      <w:r>
        <w:rPr>
          <w:sz w:val="24"/>
        </w:rPr>
        <w:t xml:space="preserve"> respectively.</w:t>
      </w:r>
    </w:p>
    <w:p w:rsidR="005F1165" w:rsidRDefault="00D570C6" w:rsidP="00A36BAD">
      <w:pPr>
        <w:pStyle w:val="ListParagraph"/>
        <w:numPr>
          <w:ilvl w:val="0"/>
          <w:numId w:val="13"/>
        </w:numPr>
        <w:rPr>
          <w:sz w:val="24"/>
        </w:rPr>
      </w:pPr>
      <w:r>
        <w:rPr>
          <w:sz w:val="24"/>
        </w:rPr>
        <w:t xml:space="preserve">After observing all at the once we can see that the average of discount% allowed is maximum in </w:t>
      </w:r>
      <w:r w:rsidR="00F43EA7">
        <w:rPr>
          <w:sz w:val="24"/>
        </w:rPr>
        <w:t>night</w:t>
      </w:r>
      <w:r>
        <w:rPr>
          <w:sz w:val="24"/>
        </w:rPr>
        <w:t xml:space="preserve"> </w:t>
      </w:r>
      <w:r w:rsidR="00F43EA7">
        <w:rPr>
          <w:sz w:val="24"/>
        </w:rPr>
        <w:t>with 5.16% followed by evening(4.23%), late night(4.00%), Morning(3.25%) and least in afternoon(2.90%).</w:t>
      </w:r>
    </w:p>
    <w:p w:rsidR="00F43EA7" w:rsidRDefault="00F43EA7" w:rsidP="00A36BAD">
      <w:pPr>
        <w:pStyle w:val="ListParagraph"/>
        <w:numPr>
          <w:ilvl w:val="0"/>
          <w:numId w:val="13"/>
        </w:numPr>
        <w:rPr>
          <w:sz w:val="24"/>
        </w:rPr>
      </w:pPr>
      <w:r>
        <w:rPr>
          <w:sz w:val="24"/>
        </w:rPr>
        <w:t>Although there were some locations where discounts were not provided in any slot, and some locations were there where discounts were allowed but only for some specific slots.</w:t>
      </w:r>
    </w:p>
    <w:p w:rsidR="00F43EA7" w:rsidRDefault="00F43EA7" w:rsidP="00A36BAD">
      <w:pPr>
        <w:pStyle w:val="ListParagraph"/>
        <w:numPr>
          <w:ilvl w:val="0"/>
          <w:numId w:val="13"/>
        </w:numPr>
        <w:rPr>
          <w:sz w:val="24"/>
        </w:rPr>
      </w:pPr>
      <w:r>
        <w:rPr>
          <w:sz w:val="24"/>
        </w:rPr>
        <w:t>With this we are clear that the company is desiring that, customers should call out more in night slot rather than afternoon. Or it may already be happening.</w:t>
      </w:r>
    </w:p>
    <w:p w:rsidR="00F43EA7" w:rsidRDefault="00F43EA7">
      <w:pPr>
        <w:rPr>
          <w:sz w:val="24"/>
        </w:rPr>
      </w:pPr>
      <w:r>
        <w:rPr>
          <w:sz w:val="24"/>
        </w:rPr>
        <w:br w:type="page"/>
      </w:r>
    </w:p>
    <w:p w:rsidR="003B1F95" w:rsidRDefault="003B1F95" w:rsidP="00A36BAD">
      <w:pPr>
        <w:pStyle w:val="ListParagraph"/>
        <w:numPr>
          <w:ilvl w:val="0"/>
          <w:numId w:val="14"/>
        </w:numPr>
        <w:ind w:left="426" w:hanging="426"/>
        <w:rPr>
          <w:b/>
          <w:sz w:val="24"/>
          <w:u w:val="single"/>
        </w:rPr>
      </w:pPr>
      <w:r w:rsidRPr="00482445">
        <w:rPr>
          <w:b/>
          <w:noProof/>
          <w:u w:val="single"/>
        </w:rPr>
        <w:lastRenderedPageBreak/>
        <w:drawing>
          <wp:anchor distT="0" distB="0" distL="114300" distR="114300" simplePos="0" relativeHeight="251675648" behindDoc="1" locked="0" layoutInCell="1" allowOverlap="1" wp14:anchorId="6430C853">
            <wp:simplePos x="0" y="0"/>
            <wp:positionH relativeFrom="margin">
              <wp:align>left</wp:align>
            </wp:positionH>
            <wp:positionV relativeFrom="paragraph">
              <wp:posOffset>-747683</wp:posOffset>
            </wp:positionV>
            <wp:extent cx="431321" cy="431321"/>
            <wp:effectExtent l="0" t="0" r="0" b="6985"/>
            <wp:wrapNone/>
            <wp:docPr id="18" name="Graphic 7" descr="Checklist RTL">
              <a:extLst xmlns:a="http://schemas.openxmlformats.org/drawingml/2006/main">
                <a:ext uri="{FF2B5EF4-FFF2-40B4-BE49-F238E27FC236}">
                  <a16:creationId xmlns:a16="http://schemas.microsoft.com/office/drawing/2014/main" id="{E71F9843-3EDF-4FB1-A954-9097FEDC07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7" descr="Checklist RTL">
                      <a:extLst>
                        <a:ext uri="{FF2B5EF4-FFF2-40B4-BE49-F238E27FC236}">
                          <a16:creationId xmlns:a16="http://schemas.microsoft.com/office/drawing/2014/main" id="{E71F9843-3EDF-4FB1-A954-9097FEDC0734}"/>
                        </a:ext>
                      </a:extLst>
                    </pic:cNvPr>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31321" cy="431321"/>
                    </a:xfrm>
                    <a:prstGeom prst="rect">
                      <a:avLst/>
                    </a:prstGeom>
                  </pic:spPr>
                </pic:pic>
              </a:graphicData>
            </a:graphic>
            <wp14:sizeRelH relativeFrom="margin">
              <wp14:pctWidth>0</wp14:pctWidth>
            </wp14:sizeRelH>
            <wp14:sizeRelV relativeFrom="margin">
              <wp14:pctHeight>0</wp14:pctHeight>
            </wp14:sizeRelV>
          </wp:anchor>
        </w:drawing>
      </w:r>
      <w:r w:rsidR="00F43EA7" w:rsidRPr="00482445">
        <w:rPr>
          <w:b/>
          <w:noProof/>
          <w:u w:val="single"/>
        </w:rPr>
        <mc:AlternateContent>
          <mc:Choice Requires="wps">
            <w:drawing>
              <wp:anchor distT="0" distB="0" distL="114300" distR="114300" simplePos="0" relativeHeight="251674624" behindDoc="1" locked="0" layoutInCell="1" allowOverlap="1" wp14:anchorId="24068DE9" wp14:editId="0B3CB606">
                <wp:simplePos x="0" y="0"/>
                <wp:positionH relativeFrom="margin">
                  <wp:align>center</wp:align>
                </wp:positionH>
                <wp:positionV relativeFrom="paragraph">
                  <wp:posOffset>-828136</wp:posOffset>
                </wp:positionV>
                <wp:extent cx="7072630" cy="580390"/>
                <wp:effectExtent l="0" t="0" r="13970" b="10160"/>
                <wp:wrapNone/>
                <wp:docPr id="16"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7072630" cy="580390"/>
                        </a:xfrm>
                        <a:prstGeom prst="rect">
                          <a:avLst/>
                        </a:prstGeom>
                        <a:solidFill>
                          <a:schemeClr val="accent5">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677D74" w:rsidRPr="003B1F95" w:rsidRDefault="00677D74" w:rsidP="00F43EA7">
                            <w:pPr>
                              <w:pStyle w:val="NormalWeb"/>
                              <w:spacing w:before="0" w:beforeAutospacing="0" w:after="0" w:afterAutospacing="0"/>
                              <w:jc w:val="center"/>
                              <w:rPr>
                                <w:sz w:val="16"/>
                              </w:rPr>
                            </w:pPr>
                            <w:r w:rsidRPr="003B1F95">
                              <w:rPr>
                                <w:rFonts w:ascii="Verdana" w:eastAsia="Verdana" w:hAnsi="Verdana" w:cstheme="minorBidi"/>
                                <w:b/>
                                <w:bCs/>
                                <w:color w:val="FFFFFF" w:themeColor="light1"/>
                                <w:sz w:val="52"/>
                                <w:szCs w:val="108"/>
                              </w:rPr>
                              <w:t>Completion</w:t>
                            </w:r>
                            <w:r w:rsidRPr="003B1F95">
                              <w:rPr>
                                <w:rFonts w:ascii="Verdana" w:eastAsia="Verdana" w:hAnsi="Verdana" w:cstheme="minorBidi"/>
                                <w:b/>
                                <w:bCs/>
                                <w:color w:val="FFFFFF" w:themeColor="light1"/>
                                <w:position w:val="1"/>
                                <w:sz w:val="52"/>
                                <w:szCs w:val="108"/>
                              </w:rPr>
                              <w:t xml:space="preserve"> Rate Analysis</w:t>
                            </w:r>
                          </w:p>
                        </w:txbxContent>
                      </wps:txbx>
                      <wps:bodyPr vertOverflow="clip" horzOverflow="clip"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4068DE9" id="Rectangle 6" o:spid="_x0000_s1034" style="position:absolute;left:0;text-align:left;margin-left:0;margin-top:-65.2pt;width:556.9pt;height:45.7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" fillcolor="#1f4d78 [1608]" strokecolor="black [1600]" strokeweight="1pt">
                <v:textbox>
                  <w:txbxContent>
                    <w:p w:rsidR="00677D74" w:rsidRPr="003B1F95" w:rsidRDefault="00677D74" w:rsidP="00F43EA7">
                      <w:pPr>
                        <w:pStyle w:val="NormalWeb"/>
                        <w:spacing w:before="0" w:beforeAutospacing="0" w:after="0" w:afterAutospacing="0"/>
                        <w:jc w:val="center"/>
                        <w:rPr>
                          <w:sz w:val="16"/>
                        </w:rPr>
                      </w:pPr>
                      <w:r w:rsidRPr="003B1F95">
                        <w:rPr>
                          <w:rFonts w:ascii="Verdana" w:eastAsia="Verdana" w:hAnsi="Verdana" w:cstheme="minorBidi"/>
                          <w:b/>
                          <w:bCs/>
                          <w:color w:val="FFFFFF" w:themeColor="light1"/>
                          <w:sz w:val="52"/>
                          <w:szCs w:val="108"/>
                        </w:rPr>
                        <w:t>Completion</w:t>
                      </w:r>
                      <w:r w:rsidRPr="003B1F95">
                        <w:rPr>
                          <w:rFonts w:ascii="Verdana" w:eastAsia="Verdana" w:hAnsi="Verdana" w:cstheme="minorBidi"/>
                          <w:b/>
                          <w:bCs/>
                          <w:color w:val="FFFFFF" w:themeColor="light1"/>
                          <w:position w:val="1"/>
                          <w:sz w:val="52"/>
                          <w:szCs w:val="108"/>
                        </w:rPr>
                        <w:t xml:space="preserve"> Rate Analysis</w:t>
                      </w:r>
                    </w:p>
                  </w:txbxContent>
                </v:textbox>
                <w10:wrap anchorx="margin"/>
              </v:rect>
            </w:pict>
          </mc:Fallback>
        </mc:AlternateContent>
      </w:r>
      <w:r w:rsidRPr="00482445">
        <w:rPr>
          <w:b/>
          <w:sz w:val="24"/>
          <w:u w:val="single"/>
        </w:rPr>
        <w:t>Completion rate at slot vs day of the week.</w:t>
      </w:r>
    </w:p>
    <w:p w:rsidR="00482445" w:rsidRDefault="00482445" w:rsidP="00482445">
      <w:pPr>
        <w:pStyle w:val="ListParagraph"/>
        <w:ind w:left="567"/>
        <w:rPr>
          <w:b/>
          <w:sz w:val="24"/>
          <w:u w:val="single"/>
        </w:rPr>
      </w:pPr>
    </w:p>
    <w:p w:rsidR="00482445" w:rsidRDefault="00482445" w:rsidP="00A36BAD">
      <w:pPr>
        <w:pStyle w:val="ListParagraph"/>
        <w:numPr>
          <w:ilvl w:val="0"/>
          <w:numId w:val="15"/>
        </w:numPr>
        <w:ind w:left="567" w:hanging="283"/>
        <w:rPr>
          <w:sz w:val="24"/>
        </w:rPr>
      </w:pPr>
      <w:r>
        <w:rPr>
          <w:sz w:val="24"/>
        </w:rPr>
        <w:t xml:space="preserve">Completion Rate is simply </w:t>
      </w:r>
      <w:r w:rsidR="00B53046">
        <w:rPr>
          <w:sz w:val="24"/>
        </w:rPr>
        <w:t>equalling</w:t>
      </w:r>
      <w:r>
        <w:rPr>
          <w:sz w:val="24"/>
        </w:rPr>
        <w:t xml:space="preserve"> to the division of orders successfully delivered and total orders.</w:t>
      </w:r>
    </w:p>
    <w:p w:rsidR="00482445" w:rsidRDefault="00482445" w:rsidP="003B1F95">
      <w:pPr>
        <w:pStyle w:val="ListParagraph"/>
        <w:ind w:left="567"/>
        <w:rPr>
          <w:sz w:val="24"/>
        </w:rPr>
      </w:pPr>
      <w:r>
        <w:rPr>
          <w:sz w:val="24"/>
        </w:rPr>
        <w:t>Simply put it is Successful orders/Total number of orders.</w:t>
      </w:r>
    </w:p>
    <w:p w:rsidR="00F43EA7" w:rsidRDefault="00482445" w:rsidP="00A36BAD">
      <w:pPr>
        <w:pStyle w:val="ListParagraph"/>
        <w:numPr>
          <w:ilvl w:val="0"/>
          <w:numId w:val="15"/>
        </w:numPr>
        <w:ind w:hanging="218"/>
        <w:rPr>
          <w:sz w:val="24"/>
        </w:rPr>
      </w:pPr>
      <w:r>
        <w:rPr>
          <w:sz w:val="24"/>
        </w:rPr>
        <w:t>Whereas to find the day of the week we have imply use the formula i.e. =Weekday() and further formatted it in “</w:t>
      </w:r>
      <w:proofErr w:type="spellStart"/>
      <w:r>
        <w:rPr>
          <w:sz w:val="24"/>
        </w:rPr>
        <w:t>dddd</w:t>
      </w:r>
      <w:proofErr w:type="spellEnd"/>
      <w:r>
        <w:rPr>
          <w:sz w:val="24"/>
        </w:rPr>
        <w:t>” format.</w:t>
      </w:r>
    </w:p>
    <w:p w:rsidR="00482445" w:rsidRDefault="00482445" w:rsidP="00482445">
      <w:pPr>
        <w:pStyle w:val="ListParagraph"/>
        <w:ind w:left="502"/>
        <w:rPr>
          <w:sz w:val="24"/>
        </w:rPr>
      </w:pPr>
      <w:r>
        <w:rPr>
          <w:sz w:val="24"/>
        </w:rPr>
        <w:t>And hence we got the following;</w:t>
      </w:r>
    </w:p>
    <w:p w:rsidR="004F6D84" w:rsidRPr="00677D74" w:rsidRDefault="00677D74" w:rsidP="00677D74">
      <w:pPr>
        <w:pStyle w:val="ListParagraph"/>
        <w:ind w:left="502"/>
        <w:rPr>
          <w:sz w:val="24"/>
        </w:rPr>
      </w:pPr>
      <w:r>
        <w:rPr>
          <w:noProof/>
        </w:rPr>
        <w:drawing>
          <wp:inline distT="0" distB="0" distL="0" distR="0" wp14:anchorId="300AC2FA" wp14:editId="5B0811EE">
            <wp:extent cx="5731510" cy="2900680"/>
            <wp:effectExtent l="0" t="0" r="0" b="0"/>
            <wp:docPr id="20" name="Chart 20">
              <a:extLst xmlns:a="http://schemas.openxmlformats.org/drawingml/2006/main">
                <a:ext uri="{FF2B5EF4-FFF2-40B4-BE49-F238E27FC236}">
                  <a16:creationId xmlns:a16="http://schemas.microsoft.com/office/drawing/2014/main" id="{00000000-0008-0000-0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F6D84" w:rsidRDefault="004F6D84" w:rsidP="004F6D84">
      <w:pPr>
        <w:pStyle w:val="ListParagraph"/>
        <w:ind w:left="426"/>
        <w:rPr>
          <w:sz w:val="24"/>
        </w:rPr>
      </w:pPr>
    </w:p>
    <w:p w:rsidR="004F6D84" w:rsidRDefault="004F6D84" w:rsidP="004F6D84">
      <w:pPr>
        <w:pStyle w:val="ListParagraph"/>
        <w:ind w:left="426"/>
        <w:rPr>
          <w:sz w:val="24"/>
        </w:rPr>
      </w:pPr>
    </w:p>
    <w:p w:rsidR="004F6D84" w:rsidRDefault="004F6D84" w:rsidP="00A36BAD">
      <w:pPr>
        <w:pStyle w:val="ListParagraph"/>
        <w:numPr>
          <w:ilvl w:val="0"/>
          <w:numId w:val="15"/>
        </w:numPr>
        <w:rPr>
          <w:sz w:val="24"/>
        </w:rPr>
      </w:pPr>
      <w:r>
        <w:rPr>
          <w:sz w:val="24"/>
        </w:rPr>
        <w:t>Here as we can see completion rate has been shown as the percentages under the “YES” column for every slot.</w:t>
      </w:r>
    </w:p>
    <w:p w:rsidR="004F6D84" w:rsidRDefault="004F6D84" w:rsidP="00A36BAD">
      <w:pPr>
        <w:pStyle w:val="ListParagraph"/>
        <w:numPr>
          <w:ilvl w:val="0"/>
          <w:numId w:val="15"/>
        </w:numPr>
        <w:rPr>
          <w:sz w:val="24"/>
        </w:rPr>
      </w:pPr>
      <w:r>
        <w:rPr>
          <w:sz w:val="24"/>
        </w:rPr>
        <w:t>Conditional formatting has been used such as, it’ll show the top 10 values as highlighted with Light green coloured, whereas the bottom 10 values are to be shown highlighted in light red colour and text to be coloured in basic dark red colour.</w:t>
      </w:r>
    </w:p>
    <w:p w:rsidR="004F6D84" w:rsidRDefault="004F6D84" w:rsidP="00A36BAD">
      <w:pPr>
        <w:pStyle w:val="ListParagraph"/>
        <w:numPr>
          <w:ilvl w:val="0"/>
          <w:numId w:val="15"/>
        </w:numPr>
        <w:rPr>
          <w:sz w:val="24"/>
        </w:rPr>
      </w:pPr>
      <w:r>
        <w:rPr>
          <w:sz w:val="24"/>
        </w:rPr>
        <w:t xml:space="preserve">We can clearly see that the completion rate is highest in the afternoon slot </w:t>
      </w:r>
      <w:r w:rsidR="00135B1E">
        <w:rPr>
          <w:sz w:val="24"/>
        </w:rPr>
        <w:t xml:space="preserve">which might be because usually during the afternoon slot the roads aren’t that busy when compared to other slots, </w:t>
      </w:r>
      <w:r>
        <w:rPr>
          <w:sz w:val="24"/>
        </w:rPr>
        <w:t>and the least in the</w:t>
      </w:r>
      <w:r w:rsidR="00135B1E">
        <w:rPr>
          <w:sz w:val="24"/>
        </w:rPr>
        <w:t xml:space="preserve"> </w:t>
      </w:r>
      <w:r>
        <w:rPr>
          <w:sz w:val="24"/>
        </w:rPr>
        <w:t>night</w:t>
      </w:r>
      <w:r w:rsidR="00135B1E">
        <w:rPr>
          <w:sz w:val="24"/>
        </w:rPr>
        <w:t xml:space="preserve"> Slot, which also explains itself that due to lack of visibility it may occur.</w:t>
      </w:r>
    </w:p>
    <w:p w:rsidR="00135B1E" w:rsidRDefault="00135B1E" w:rsidP="00A36BAD">
      <w:pPr>
        <w:pStyle w:val="ListParagraph"/>
        <w:numPr>
          <w:ilvl w:val="0"/>
          <w:numId w:val="15"/>
        </w:numPr>
        <w:rPr>
          <w:sz w:val="24"/>
        </w:rPr>
      </w:pPr>
      <w:r>
        <w:rPr>
          <w:sz w:val="24"/>
        </w:rPr>
        <w:t>We can also determine that the completion rate is highest on Sundays which explains itself that the deliveries need to be on time on Sundays, and least on Saturday preceded by Friday.</w:t>
      </w:r>
    </w:p>
    <w:p w:rsidR="00135B1E" w:rsidRDefault="00135B1E" w:rsidP="00A36BAD">
      <w:pPr>
        <w:pStyle w:val="ListParagraph"/>
        <w:numPr>
          <w:ilvl w:val="0"/>
          <w:numId w:val="15"/>
        </w:numPr>
        <w:rPr>
          <w:sz w:val="24"/>
        </w:rPr>
      </w:pPr>
      <w:r>
        <w:rPr>
          <w:sz w:val="24"/>
        </w:rPr>
        <w:t>The simple pattern that can be viewed here is</w:t>
      </w:r>
      <w:r w:rsidR="009C680F">
        <w:rPr>
          <w:sz w:val="24"/>
        </w:rPr>
        <w:t xml:space="preserve"> completion rate is highest as follows;</w:t>
      </w:r>
    </w:p>
    <w:p w:rsidR="00135B1E" w:rsidRDefault="00135B1E" w:rsidP="00135B1E">
      <w:pPr>
        <w:pStyle w:val="ListParagraph"/>
        <w:ind w:left="502"/>
        <w:rPr>
          <w:sz w:val="24"/>
        </w:rPr>
      </w:pPr>
      <w:r>
        <w:rPr>
          <w:sz w:val="24"/>
        </w:rPr>
        <w:t>Afternoon</w:t>
      </w:r>
      <w:r w:rsidR="009C680F">
        <w:rPr>
          <w:sz w:val="24"/>
        </w:rPr>
        <w:t xml:space="preserve"> &gt;</w:t>
      </w:r>
      <w:r>
        <w:rPr>
          <w:sz w:val="24"/>
        </w:rPr>
        <w:t xml:space="preserve"> Evening</w:t>
      </w:r>
      <w:r w:rsidR="009C680F">
        <w:rPr>
          <w:sz w:val="24"/>
        </w:rPr>
        <w:t xml:space="preserve"> &gt;</w:t>
      </w:r>
      <w:r>
        <w:rPr>
          <w:sz w:val="24"/>
        </w:rPr>
        <w:t xml:space="preserve"> Morning</w:t>
      </w:r>
      <w:r w:rsidR="009C680F">
        <w:rPr>
          <w:sz w:val="24"/>
        </w:rPr>
        <w:t xml:space="preserve"> &gt;</w:t>
      </w:r>
      <w:r>
        <w:rPr>
          <w:sz w:val="24"/>
        </w:rPr>
        <w:t xml:space="preserve"> Late night</w:t>
      </w:r>
      <w:r w:rsidR="009C680F">
        <w:rPr>
          <w:sz w:val="24"/>
        </w:rPr>
        <w:t xml:space="preserve"> &gt;</w:t>
      </w:r>
      <w:r>
        <w:rPr>
          <w:sz w:val="24"/>
        </w:rPr>
        <w:t xml:space="preserve"> Night</w:t>
      </w:r>
    </w:p>
    <w:p w:rsidR="00677D74" w:rsidRDefault="00135B1E" w:rsidP="00677D74">
      <w:pPr>
        <w:pStyle w:val="ListParagraph"/>
        <w:ind w:left="502"/>
        <w:rPr>
          <w:sz w:val="24"/>
        </w:rPr>
      </w:pPr>
      <w:r>
        <w:rPr>
          <w:sz w:val="24"/>
        </w:rPr>
        <w:t>Sunday</w:t>
      </w:r>
      <w:r w:rsidR="009C680F">
        <w:rPr>
          <w:sz w:val="24"/>
        </w:rPr>
        <w:t xml:space="preserve"> &gt; </w:t>
      </w:r>
      <w:r>
        <w:rPr>
          <w:sz w:val="24"/>
        </w:rPr>
        <w:t>Monday</w:t>
      </w:r>
      <w:r w:rsidR="009C680F">
        <w:rPr>
          <w:sz w:val="24"/>
        </w:rPr>
        <w:t xml:space="preserve"> &gt; Thursday &gt; Tuesday &gt; Wednesday &gt;</w:t>
      </w:r>
      <w:r w:rsidR="009C680F" w:rsidRPr="009C680F">
        <w:rPr>
          <w:sz w:val="24"/>
        </w:rPr>
        <w:t xml:space="preserve"> </w:t>
      </w:r>
      <w:r w:rsidR="009C680F">
        <w:rPr>
          <w:sz w:val="24"/>
        </w:rPr>
        <w:t>Friday &gt;</w:t>
      </w:r>
      <w:r w:rsidR="009C680F" w:rsidRPr="009C680F">
        <w:rPr>
          <w:sz w:val="24"/>
        </w:rPr>
        <w:t xml:space="preserve"> Saturday</w:t>
      </w:r>
      <w:r w:rsidR="009C680F">
        <w:rPr>
          <w:sz w:val="24"/>
        </w:rPr>
        <w:t>.</w:t>
      </w:r>
      <w:r w:rsidR="009C680F" w:rsidRPr="009C680F">
        <w:rPr>
          <w:sz w:val="24"/>
        </w:rPr>
        <w:t xml:space="preserve"> </w:t>
      </w:r>
    </w:p>
    <w:p w:rsidR="00677D74" w:rsidRDefault="00677D74">
      <w:pPr>
        <w:rPr>
          <w:sz w:val="24"/>
        </w:rPr>
      </w:pPr>
      <w:r>
        <w:rPr>
          <w:sz w:val="24"/>
        </w:rPr>
        <w:br w:type="page"/>
      </w:r>
    </w:p>
    <w:p w:rsidR="00015FC7" w:rsidRDefault="00015FC7" w:rsidP="00677D74">
      <w:pPr>
        <w:pStyle w:val="ListParagraph"/>
        <w:ind w:left="502"/>
        <w:rPr>
          <w:sz w:val="24"/>
        </w:rPr>
      </w:pPr>
    </w:p>
    <w:p w:rsidR="00015FC7" w:rsidRPr="00015FC7" w:rsidRDefault="00015FC7" w:rsidP="00A36BAD">
      <w:pPr>
        <w:pStyle w:val="ListParagraph"/>
        <w:numPr>
          <w:ilvl w:val="0"/>
          <w:numId w:val="14"/>
        </w:numPr>
        <w:ind w:left="709" w:hanging="709"/>
        <w:rPr>
          <w:sz w:val="24"/>
          <w:u w:val="single"/>
        </w:rPr>
      </w:pPr>
      <w:r w:rsidRPr="00015FC7">
        <w:rPr>
          <w:b/>
          <w:bCs/>
          <w:iCs/>
          <w:sz w:val="24"/>
          <w:u w:val="single"/>
        </w:rPr>
        <w:t>Completion rate at Drop area Level</w:t>
      </w:r>
    </w:p>
    <w:p w:rsidR="00015FC7" w:rsidRDefault="00677D74">
      <w:pPr>
        <w:rPr>
          <w:sz w:val="24"/>
        </w:rPr>
      </w:pPr>
      <w:r>
        <w:rPr>
          <w:noProof/>
        </w:rPr>
        <w:drawing>
          <wp:inline distT="0" distB="0" distL="0" distR="0" wp14:anchorId="438B2862" wp14:editId="2639597E">
            <wp:extent cx="6332220" cy="2758440"/>
            <wp:effectExtent l="0" t="0" r="0" b="0"/>
            <wp:docPr id="30" name="Chart 30">
              <a:extLst xmlns:a="http://schemas.openxmlformats.org/drawingml/2006/main">
                <a:ext uri="{FF2B5EF4-FFF2-40B4-BE49-F238E27FC236}">
                  <a16:creationId xmlns:a16="http://schemas.microsoft.com/office/drawing/2014/main" id="{00000000-0008-0000-0A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15FC7" w:rsidRDefault="00015FC7" w:rsidP="00E15837">
      <w:pPr>
        <w:pStyle w:val="ListParagraph"/>
        <w:ind w:left="567"/>
        <w:rPr>
          <w:sz w:val="24"/>
        </w:rPr>
      </w:pPr>
      <w:r>
        <w:rPr>
          <w:sz w:val="24"/>
        </w:rPr>
        <w:t xml:space="preserve">As we can see there are </w:t>
      </w:r>
      <w:r w:rsidR="00E15837">
        <w:rPr>
          <w:sz w:val="24"/>
        </w:rPr>
        <w:t xml:space="preserve">only </w:t>
      </w:r>
      <w:r>
        <w:rPr>
          <w:sz w:val="24"/>
        </w:rPr>
        <w:t>two locations which have 0.00% completion rate</w:t>
      </w:r>
      <w:r w:rsidR="00E15837">
        <w:rPr>
          <w:sz w:val="24"/>
        </w:rPr>
        <w:t>, that’s because the partner either didn’t reached the store or didn’t start for the delivery, or the data might be missing.</w:t>
      </w:r>
    </w:p>
    <w:p w:rsidR="00E15837" w:rsidRDefault="00E15837" w:rsidP="00E15837">
      <w:pPr>
        <w:pStyle w:val="ListParagraph"/>
        <w:ind w:left="567"/>
        <w:rPr>
          <w:sz w:val="24"/>
        </w:rPr>
      </w:pPr>
      <w:r>
        <w:rPr>
          <w:sz w:val="24"/>
        </w:rPr>
        <w:t xml:space="preserve">And so is </w:t>
      </w:r>
      <w:r w:rsidR="0013407B">
        <w:rPr>
          <w:sz w:val="24"/>
        </w:rPr>
        <w:t>true for the other incompletions as well.</w:t>
      </w:r>
    </w:p>
    <w:p w:rsidR="0013407B" w:rsidRDefault="0013407B" w:rsidP="0013407B">
      <w:pPr>
        <w:pStyle w:val="ListParagraph"/>
        <w:ind w:left="1287"/>
        <w:rPr>
          <w:sz w:val="24"/>
        </w:rPr>
      </w:pPr>
    </w:p>
    <w:p w:rsidR="00CD15BA" w:rsidRPr="00E906DC" w:rsidRDefault="00E906DC" w:rsidP="00A36BAD">
      <w:pPr>
        <w:pStyle w:val="ListParagraph"/>
        <w:numPr>
          <w:ilvl w:val="0"/>
          <w:numId w:val="14"/>
        </w:numPr>
        <w:ind w:left="567" w:hanging="567"/>
        <w:rPr>
          <w:sz w:val="24"/>
        </w:rPr>
      </w:pPr>
      <w:r w:rsidRPr="00E906DC">
        <w:rPr>
          <w:b/>
          <w:bCs/>
          <w:iCs/>
          <w:u w:val="single"/>
        </w:rPr>
        <w:t>Completion rate at number of products ordered level</w:t>
      </w:r>
    </w:p>
    <w:p w:rsidR="0013407B" w:rsidRDefault="00F70246" w:rsidP="003021AB">
      <w:pPr>
        <w:rPr>
          <w:sz w:val="24"/>
        </w:rPr>
      </w:pPr>
      <w:r>
        <w:rPr>
          <w:noProof/>
        </w:rPr>
        <w:drawing>
          <wp:inline distT="0" distB="0" distL="0" distR="0" wp14:anchorId="514BB315" wp14:editId="13706601">
            <wp:extent cx="5731510" cy="3270885"/>
            <wp:effectExtent l="0" t="0" r="0" b="0"/>
            <wp:docPr id="45" name="Chart 45">
              <a:extLst xmlns:a="http://schemas.openxmlformats.org/drawingml/2006/main">
                <a:ext uri="{FF2B5EF4-FFF2-40B4-BE49-F238E27FC236}">
                  <a16:creationId xmlns:a16="http://schemas.microsoft.com/office/drawing/2014/main" id="{00000000-0008-0000-0A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A69A9" w:rsidRDefault="005A69A9" w:rsidP="003021AB">
      <w:pPr>
        <w:rPr>
          <w:sz w:val="24"/>
        </w:rPr>
      </w:pPr>
      <w:r>
        <w:rPr>
          <w:sz w:val="24"/>
        </w:rPr>
        <w:t xml:space="preserve">From the above </w:t>
      </w:r>
      <w:r w:rsidR="00F70246">
        <w:rPr>
          <w:sz w:val="24"/>
        </w:rPr>
        <w:t>Chart</w:t>
      </w:r>
      <w:r>
        <w:rPr>
          <w:sz w:val="24"/>
        </w:rPr>
        <w:t>, we can clearly make the interpretation that more the products are, better the completion rate seems to be.</w:t>
      </w:r>
    </w:p>
    <w:p w:rsidR="005A69A9" w:rsidRDefault="005A69A9" w:rsidP="003021AB">
      <w:pPr>
        <w:rPr>
          <w:sz w:val="24"/>
        </w:rPr>
      </w:pPr>
    </w:p>
    <w:p w:rsidR="005A69A9" w:rsidRPr="00D73807" w:rsidRDefault="005A69A9" w:rsidP="00A36BAD">
      <w:pPr>
        <w:pStyle w:val="ListParagraph"/>
        <w:numPr>
          <w:ilvl w:val="0"/>
          <w:numId w:val="14"/>
        </w:numPr>
        <w:ind w:left="426"/>
        <w:rPr>
          <w:sz w:val="24"/>
          <w:u w:val="single"/>
        </w:rPr>
      </w:pPr>
      <w:r w:rsidRPr="005A69A9">
        <w:rPr>
          <w:b/>
          <w:bCs/>
          <w:iCs/>
          <w:sz w:val="24"/>
          <w:u w:val="single"/>
        </w:rPr>
        <w:lastRenderedPageBreak/>
        <w:t>Analysis of the Completion Rate.</w:t>
      </w:r>
    </w:p>
    <w:p w:rsidR="00D73807" w:rsidRDefault="00D73807" w:rsidP="00D73807">
      <w:pPr>
        <w:pStyle w:val="ListParagraph"/>
        <w:ind w:left="426"/>
        <w:rPr>
          <w:sz w:val="24"/>
          <w:u w:val="single"/>
        </w:rPr>
      </w:pPr>
    </w:p>
    <w:p w:rsidR="00D73807" w:rsidRPr="00D73807" w:rsidRDefault="00D73807" w:rsidP="00A36BAD">
      <w:pPr>
        <w:pStyle w:val="ListParagraph"/>
        <w:numPr>
          <w:ilvl w:val="0"/>
          <w:numId w:val="16"/>
        </w:numPr>
        <w:rPr>
          <w:sz w:val="24"/>
        </w:rPr>
      </w:pPr>
      <w:r w:rsidRPr="00D73807">
        <w:rPr>
          <w:sz w:val="24"/>
        </w:rPr>
        <w:t>As already been discussed, that the completion rate seems directly proportionate to the number of products being ordered.</w:t>
      </w:r>
    </w:p>
    <w:p w:rsidR="005A69A9" w:rsidRDefault="00D73807" w:rsidP="00A36BAD">
      <w:pPr>
        <w:pStyle w:val="ListParagraph"/>
        <w:numPr>
          <w:ilvl w:val="0"/>
          <w:numId w:val="16"/>
        </w:numPr>
        <w:rPr>
          <w:sz w:val="24"/>
        </w:rPr>
      </w:pPr>
      <w:r w:rsidRPr="00D73807">
        <w:rPr>
          <w:sz w:val="24"/>
        </w:rPr>
        <w:t xml:space="preserve">From the data so derived we can also see that the </w:t>
      </w:r>
      <w:r>
        <w:rPr>
          <w:sz w:val="24"/>
        </w:rPr>
        <w:t>completion rate performs better in Afternoon, i.e. in the afternoon slot we have more completed orders than cancelled orders with respect to total orders.</w:t>
      </w:r>
    </w:p>
    <w:p w:rsidR="00D73807" w:rsidRDefault="00D73807" w:rsidP="00A36BAD">
      <w:pPr>
        <w:pStyle w:val="ListParagraph"/>
        <w:numPr>
          <w:ilvl w:val="0"/>
          <w:numId w:val="16"/>
        </w:numPr>
        <w:rPr>
          <w:sz w:val="24"/>
        </w:rPr>
      </w:pPr>
      <w:r>
        <w:rPr>
          <w:sz w:val="24"/>
        </w:rPr>
        <w:t>And we have the minimum completion rate in the night slot which could be due to the peak office timings, and huge block of traffic.</w:t>
      </w:r>
    </w:p>
    <w:p w:rsidR="00D73807" w:rsidRDefault="00D73807" w:rsidP="00A36BAD">
      <w:pPr>
        <w:pStyle w:val="ListParagraph"/>
        <w:numPr>
          <w:ilvl w:val="0"/>
          <w:numId w:val="16"/>
        </w:numPr>
        <w:rPr>
          <w:sz w:val="24"/>
        </w:rPr>
      </w:pPr>
      <w:r>
        <w:rPr>
          <w:sz w:val="24"/>
        </w:rPr>
        <w:t>But from here we can conclude that this would be the area of field which shall be look over and need to worked upon.</w:t>
      </w:r>
    </w:p>
    <w:p w:rsidR="00B53046" w:rsidRDefault="00B53046" w:rsidP="00A36BAD">
      <w:pPr>
        <w:pStyle w:val="ListParagraph"/>
        <w:numPr>
          <w:ilvl w:val="0"/>
          <w:numId w:val="16"/>
        </w:numPr>
        <w:rPr>
          <w:sz w:val="24"/>
        </w:rPr>
      </w:pPr>
      <w:r>
        <w:rPr>
          <w:sz w:val="24"/>
        </w:rPr>
        <w:t>Similarly,</w:t>
      </w:r>
      <w:r w:rsidR="00D73807">
        <w:rPr>
          <w:sz w:val="24"/>
        </w:rPr>
        <w:t xml:space="preserve"> when talking about Weekdays</w:t>
      </w:r>
      <w:r>
        <w:rPr>
          <w:sz w:val="24"/>
        </w:rPr>
        <w:t>, on Sundays we can clearly see a one hundred percent completion rate.</w:t>
      </w:r>
    </w:p>
    <w:p w:rsidR="00D73807" w:rsidRPr="00D73807" w:rsidRDefault="00B53046" w:rsidP="00A36BAD">
      <w:pPr>
        <w:pStyle w:val="ListParagraph"/>
        <w:numPr>
          <w:ilvl w:val="0"/>
          <w:numId w:val="16"/>
        </w:numPr>
        <w:rPr>
          <w:sz w:val="24"/>
        </w:rPr>
      </w:pPr>
      <w:r>
        <w:rPr>
          <w:sz w:val="24"/>
        </w:rPr>
        <w:t>But on the other hand, we need to focus on Fridays and Saturdays as well, as on these weekdays we are really falling apart in comparison with other days.</w:t>
      </w:r>
    </w:p>
    <w:p w:rsidR="00B53046" w:rsidRDefault="00B53046">
      <w:pPr>
        <w:rPr>
          <w:sz w:val="24"/>
          <w:u w:val="single"/>
        </w:rPr>
      </w:pPr>
      <w:r>
        <w:rPr>
          <w:sz w:val="24"/>
          <w:u w:val="single"/>
        </w:rPr>
        <w:br w:type="page"/>
      </w:r>
    </w:p>
    <w:p w:rsidR="00B53046" w:rsidRDefault="00B53046" w:rsidP="005A69A9">
      <w:pPr>
        <w:pStyle w:val="ListParagraph"/>
        <w:ind w:left="426"/>
        <w:rPr>
          <w:sz w:val="24"/>
          <w:u w:val="single"/>
        </w:rPr>
      </w:pPr>
      <w:r w:rsidRPr="00B53046">
        <w:rPr>
          <w:rFonts w:ascii="Verdana" w:eastAsia="Verdana" w:hAnsi="Verdana"/>
          <w:b/>
          <w:bCs/>
          <w:noProof/>
          <w:color w:val="FFFFFF" w:themeColor="light1"/>
          <w:sz w:val="56"/>
          <w:szCs w:val="108"/>
        </w:rPr>
        <w:lastRenderedPageBreak/>
        <w:drawing>
          <wp:anchor distT="0" distB="0" distL="114300" distR="114300" simplePos="0" relativeHeight="251683840" behindDoc="1" locked="0" layoutInCell="1" allowOverlap="1" wp14:anchorId="058AC737">
            <wp:simplePos x="0" y="0"/>
            <wp:positionH relativeFrom="column">
              <wp:posOffset>-265363</wp:posOffset>
            </wp:positionH>
            <wp:positionV relativeFrom="paragraph">
              <wp:posOffset>-371909</wp:posOffset>
            </wp:positionV>
            <wp:extent cx="589547" cy="534698"/>
            <wp:effectExtent l="0" t="0" r="127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547" cy="534698"/>
                    </a:xfrm>
                    <a:prstGeom prst="rect">
                      <a:avLst/>
                    </a:prstGeom>
                    <a:noFill/>
                    <a:ln>
                      <a:noFill/>
                    </a:ln>
                  </pic:spPr>
                </pic:pic>
              </a:graphicData>
            </a:graphic>
          </wp:anchor>
        </w:drawing>
      </w:r>
      <w:r>
        <w:rPr>
          <w:noProof/>
        </w:rPr>
        <mc:AlternateContent>
          <mc:Choice Requires="wps">
            <w:drawing>
              <wp:anchor distT="0" distB="0" distL="114300" distR="114300" simplePos="0" relativeHeight="251682816" behindDoc="1" locked="0" layoutInCell="1" allowOverlap="1" wp14:anchorId="544F525E" wp14:editId="0CE2B367">
                <wp:simplePos x="0" y="0"/>
                <wp:positionH relativeFrom="margin">
                  <wp:posOffset>-739207</wp:posOffset>
                </wp:positionH>
                <wp:positionV relativeFrom="paragraph">
                  <wp:posOffset>-660266</wp:posOffset>
                </wp:positionV>
                <wp:extent cx="7230979" cy="1086922"/>
                <wp:effectExtent l="0" t="0" r="27305" b="18415"/>
                <wp:wrapNone/>
                <wp:docPr id="27" name="Rectangle 1">
                  <a:extLst xmlns:a="http://schemas.openxmlformats.org/drawingml/2006/main"/>
                </wp:docPr>
                <wp:cNvGraphicFramePr/>
                <a:graphic xmlns:a="http://schemas.openxmlformats.org/drawingml/2006/main">
                  <a:graphicData uri="http://schemas.microsoft.com/office/word/2010/wordprocessingShape">
                    <wps:wsp>
                      <wps:cNvSpPr/>
                      <wps:spPr>
                        <a:xfrm>
                          <a:off x="0" y="0"/>
                          <a:ext cx="7230979" cy="1086922"/>
                        </a:xfrm>
                        <a:prstGeom prst="rect">
                          <a:avLst/>
                        </a:prstGeom>
                        <a:solidFill>
                          <a:schemeClr val="accent5">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677D74" w:rsidRPr="00B53046" w:rsidRDefault="00677D74" w:rsidP="00B53046">
                            <w:pPr>
                              <w:pStyle w:val="NormalWeb"/>
                              <w:spacing w:before="0" w:beforeAutospacing="0" w:after="0" w:afterAutospacing="0"/>
                              <w:jc w:val="center"/>
                              <w:rPr>
                                <w:sz w:val="18"/>
                              </w:rPr>
                            </w:pPr>
                            <w:r w:rsidRPr="00B53046">
                              <w:rPr>
                                <w:rFonts w:ascii="Verdana" w:eastAsia="Verdana" w:hAnsi="Verdana" w:cstheme="minorBidi"/>
                                <w:b/>
                                <w:bCs/>
                                <w:color w:val="FFFFFF" w:themeColor="light1"/>
                                <w:sz w:val="56"/>
                                <w:szCs w:val="108"/>
                              </w:rPr>
                              <w:t>Customer Level Analysis</w:t>
                            </w:r>
                          </w:p>
                        </w:txbxContent>
                      </wps:txbx>
                      <wps:bodyPr vertOverflow="clip" horzOverflow="clip" wrap="square" rtlCol="0" anchor="ctr"/>
                    </wps:wsp>
                  </a:graphicData>
                </a:graphic>
                <wp14:sizeRelH relativeFrom="margin">
                  <wp14:pctWidth>0</wp14:pctWidth>
                </wp14:sizeRelH>
              </wp:anchor>
            </w:drawing>
          </mc:Choice>
          <mc:Fallback>
            <w:pict>
              <v:rect w14:anchorId="544F525E" id="Rectangle 1" o:spid="_x0000_s1035" style="position:absolute;left:0;text-align:left;margin-left:-58.2pt;margin-top:-52pt;width:569.35pt;height:85.6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" fillcolor="#1f4d78 [1608]" strokecolor="black [1600]" strokeweight="1pt">
                <v:textbox>
                  <w:txbxContent>
                    <w:p w:rsidR="00677D74" w:rsidRPr="00B53046" w:rsidRDefault="00677D74" w:rsidP="00B53046">
                      <w:pPr>
                        <w:pStyle w:val="NormalWeb"/>
                        <w:spacing w:before="0" w:beforeAutospacing="0" w:after="0" w:afterAutospacing="0"/>
                        <w:jc w:val="center"/>
                        <w:rPr>
                          <w:sz w:val="18"/>
                        </w:rPr>
                      </w:pPr>
                      <w:r w:rsidRPr="00B53046">
                        <w:rPr>
                          <w:rFonts w:ascii="Verdana" w:eastAsia="Verdana" w:hAnsi="Verdana" w:cstheme="minorBidi"/>
                          <w:b/>
                          <w:bCs/>
                          <w:color w:val="FFFFFF" w:themeColor="light1"/>
                          <w:sz w:val="56"/>
                          <w:szCs w:val="108"/>
                        </w:rPr>
                        <w:t>Customer Level Analysis</w:t>
                      </w:r>
                    </w:p>
                  </w:txbxContent>
                </v:textbox>
                <w10:wrap anchorx="margin"/>
              </v:rect>
            </w:pict>
          </mc:Fallback>
        </mc:AlternateContent>
      </w:r>
    </w:p>
    <w:p w:rsidR="00B53046" w:rsidRDefault="00B53046" w:rsidP="00B53046">
      <w:pPr>
        <w:pStyle w:val="ListParagraph"/>
        <w:ind w:left="1800"/>
        <w:rPr>
          <w:sz w:val="24"/>
          <w:u w:val="single"/>
        </w:rPr>
      </w:pPr>
    </w:p>
    <w:p w:rsidR="00B53046" w:rsidRDefault="00B53046" w:rsidP="00B53046">
      <w:pPr>
        <w:pStyle w:val="ListParagraph"/>
        <w:ind w:left="1800"/>
        <w:rPr>
          <w:sz w:val="24"/>
          <w:u w:val="single"/>
        </w:rPr>
      </w:pPr>
    </w:p>
    <w:p w:rsidR="00B53046" w:rsidRDefault="00B53046" w:rsidP="00B53046">
      <w:pPr>
        <w:rPr>
          <w:b/>
          <w:bCs/>
          <w:iCs/>
          <w:u w:val="single"/>
        </w:rPr>
      </w:pPr>
      <w:r w:rsidRPr="00B53046">
        <w:rPr>
          <w:b/>
          <w:sz w:val="24"/>
        </w:rPr>
        <w:t xml:space="preserve">1. </w:t>
      </w:r>
      <w:r>
        <w:rPr>
          <w:b/>
          <w:sz w:val="24"/>
        </w:rPr>
        <w:tab/>
      </w:r>
      <w:r w:rsidRPr="00B53046">
        <w:rPr>
          <w:b/>
          <w:bCs/>
          <w:iCs/>
          <w:u w:val="single"/>
        </w:rPr>
        <w:t>Completion rate at Source level</w:t>
      </w:r>
    </w:p>
    <w:p w:rsidR="00B53046" w:rsidRDefault="00F70246" w:rsidP="00B53046">
      <w:pPr>
        <w:rPr>
          <w:b/>
          <w:u w:val="single"/>
        </w:rPr>
      </w:pPr>
      <w:r>
        <w:rPr>
          <w:noProof/>
        </w:rPr>
        <w:drawing>
          <wp:inline distT="0" distB="0" distL="0" distR="0" wp14:anchorId="4402449F" wp14:editId="260F6E57">
            <wp:extent cx="4930140" cy="2743200"/>
            <wp:effectExtent l="0" t="0" r="3810" b="0"/>
            <wp:docPr id="46" name="Chart 46">
              <a:extLst xmlns:a="http://schemas.openxmlformats.org/drawingml/2006/main">
                <a:ext uri="{FF2B5EF4-FFF2-40B4-BE49-F238E27FC236}">
                  <a16:creationId xmlns:a16="http://schemas.microsoft.com/office/drawing/2014/main" id="{28B75FA7-9E69-40C1-BF49-1BB7187979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53046" w:rsidRDefault="00B53046" w:rsidP="00A36BAD">
      <w:pPr>
        <w:pStyle w:val="ListParagraph"/>
        <w:numPr>
          <w:ilvl w:val="0"/>
          <w:numId w:val="17"/>
        </w:numPr>
        <w:ind w:left="567" w:hanging="425"/>
      </w:pPr>
      <w:r>
        <w:t>Customers that have been organically attracted to our store are relatively having better completion rate.</w:t>
      </w:r>
    </w:p>
    <w:p w:rsidR="00B53046" w:rsidRDefault="00B53046" w:rsidP="00A36BAD">
      <w:pPr>
        <w:pStyle w:val="ListParagraph"/>
        <w:numPr>
          <w:ilvl w:val="0"/>
          <w:numId w:val="17"/>
        </w:numPr>
        <w:ind w:left="567" w:hanging="425"/>
      </w:pPr>
      <w:r>
        <w:t xml:space="preserve">Followed by </w:t>
      </w:r>
      <w:r w:rsidR="00A60232">
        <w:t>the traffic that has been acquired from Facebook, Snapchat and Google with just a deviation of 0.05, 0.06 and 0.08 percent points respectively.</w:t>
      </w:r>
    </w:p>
    <w:p w:rsidR="00A60232" w:rsidRDefault="00A60232" w:rsidP="00A36BAD">
      <w:pPr>
        <w:pStyle w:val="ListParagraph"/>
        <w:numPr>
          <w:ilvl w:val="0"/>
          <w:numId w:val="17"/>
        </w:numPr>
        <w:ind w:left="567" w:hanging="425"/>
      </w:pPr>
      <w:r>
        <w:t>But for the customers that had been acquired from Instagram and Office campaign are performing the worst in comparison with other sources.</w:t>
      </w:r>
    </w:p>
    <w:p w:rsidR="00001D97" w:rsidRDefault="00A60232" w:rsidP="00001D97">
      <w:pPr>
        <w:pStyle w:val="ListParagraph"/>
        <w:numPr>
          <w:ilvl w:val="0"/>
          <w:numId w:val="17"/>
        </w:numPr>
        <w:ind w:left="567" w:hanging="425"/>
      </w:pPr>
      <w:r>
        <w:t>The above tabular data had been shown in the graph below, for the better understanding;</w:t>
      </w:r>
    </w:p>
    <w:p w:rsidR="00001D97" w:rsidRPr="00001D97" w:rsidRDefault="00001D97" w:rsidP="00001D97"/>
    <w:p w:rsidR="00A60232" w:rsidRPr="00001D97" w:rsidRDefault="00A60232" w:rsidP="00001D97">
      <w:pPr>
        <w:ind w:left="142"/>
      </w:pPr>
      <w:r w:rsidRPr="00001D97">
        <w:rPr>
          <w:sz w:val="24"/>
        </w:rPr>
        <w:t>The above data shows the completion rate and cancellation rate simultaneously.</w:t>
      </w:r>
    </w:p>
    <w:p w:rsidR="00A60232" w:rsidRDefault="00A60232" w:rsidP="00A36BAD">
      <w:pPr>
        <w:pStyle w:val="ListParagraph"/>
        <w:numPr>
          <w:ilvl w:val="0"/>
          <w:numId w:val="18"/>
        </w:numPr>
        <w:ind w:left="567"/>
        <w:rPr>
          <w:sz w:val="24"/>
        </w:rPr>
      </w:pPr>
      <w:r w:rsidRPr="00A60232">
        <w:rPr>
          <w:sz w:val="24"/>
        </w:rPr>
        <w:t xml:space="preserve">Although the cancellation </w:t>
      </w:r>
      <w:r>
        <w:rPr>
          <w:sz w:val="24"/>
        </w:rPr>
        <w:t>rate seems to be negligible yet we can’t surely say that this truly is zero.</w:t>
      </w:r>
    </w:p>
    <w:p w:rsidR="00A60232" w:rsidRDefault="00A60232" w:rsidP="00A36BAD">
      <w:pPr>
        <w:pStyle w:val="ListParagraph"/>
        <w:numPr>
          <w:ilvl w:val="0"/>
          <w:numId w:val="18"/>
        </w:numPr>
        <w:ind w:left="567"/>
        <w:rPr>
          <w:sz w:val="24"/>
        </w:rPr>
      </w:pPr>
      <w:r w:rsidRPr="00A60232">
        <w:rPr>
          <w:sz w:val="24"/>
        </w:rPr>
        <w:t>The Company shall take required steps to make the completion rate one hundred percent accurate, and the cancellation rate shall be brou</w:t>
      </w:r>
      <w:r>
        <w:rPr>
          <w:sz w:val="24"/>
        </w:rPr>
        <w:t>ght down by 0.00%.</w:t>
      </w:r>
    </w:p>
    <w:p w:rsidR="00A60232" w:rsidRDefault="00A60232" w:rsidP="00A60232">
      <w:pPr>
        <w:rPr>
          <w:sz w:val="24"/>
        </w:rPr>
      </w:pPr>
    </w:p>
    <w:p w:rsidR="00A60232" w:rsidRDefault="001E56AC" w:rsidP="00A60232">
      <w:pPr>
        <w:rPr>
          <w:b/>
          <w:sz w:val="24"/>
          <w:u w:val="single"/>
        </w:rPr>
      </w:pPr>
      <w:r>
        <w:rPr>
          <w:b/>
          <w:sz w:val="24"/>
        </w:rPr>
        <w:t>2</w:t>
      </w:r>
      <w:r w:rsidR="00A60232" w:rsidRPr="00B53046">
        <w:rPr>
          <w:b/>
          <w:sz w:val="24"/>
        </w:rPr>
        <w:t xml:space="preserve">. </w:t>
      </w:r>
      <w:r w:rsidR="00A60232">
        <w:rPr>
          <w:b/>
          <w:sz w:val="24"/>
        </w:rPr>
        <w:tab/>
      </w:r>
      <w:r w:rsidR="005448AF" w:rsidRPr="005448AF">
        <w:rPr>
          <w:b/>
          <w:sz w:val="24"/>
          <w:u w:val="single"/>
        </w:rPr>
        <w:t xml:space="preserve">LTV for every </w:t>
      </w:r>
      <w:r w:rsidR="005448AF">
        <w:rPr>
          <w:b/>
          <w:sz w:val="24"/>
          <w:u w:val="single"/>
        </w:rPr>
        <w:t>customer</w:t>
      </w:r>
    </w:p>
    <w:tbl>
      <w:tblPr>
        <w:tblW w:w="8590" w:type="dxa"/>
        <w:tblLook w:val="04A0" w:firstRow="1" w:lastRow="0" w:firstColumn="1" w:lastColumn="0" w:noHBand="0" w:noVBand="1"/>
      </w:tblPr>
      <w:tblGrid>
        <w:gridCol w:w="2538"/>
        <w:gridCol w:w="6052"/>
      </w:tblGrid>
      <w:tr w:rsidR="001E56AC" w:rsidRPr="006632DE" w:rsidTr="0033605E">
        <w:trPr>
          <w:trHeight w:val="259"/>
        </w:trPr>
        <w:tc>
          <w:tcPr>
            <w:tcW w:w="1999" w:type="dxa"/>
            <w:shd w:val="clear" w:color="auto" w:fill="auto"/>
            <w:noWrap/>
            <w:vAlign w:val="bottom"/>
            <w:hideMark/>
          </w:tcPr>
          <w:p w:rsidR="001E56AC" w:rsidRPr="006632DE" w:rsidRDefault="001E56AC" w:rsidP="0033605E">
            <w:pPr>
              <w:spacing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LTV</w:t>
            </w:r>
          </w:p>
        </w:tc>
        <w:tc>
          <w:tcPr>
            <w:tcW w:w="4767" w:type="dxa"/>
            <w:shd w:val="clear" w:color="auto" w:fill="auto"/>
            <w:noWrap/>
            <w:vAlign w:val="bottom"/>
            <w:hideMark/>
          </w:tcPr>
          <w:p w:rsidR="001E56AC" w:rsidRPr="006632DE" w:rsidRDefault="003C16E9" w:rsidP="0033605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w:t>
            </w:r>
            <w:r w:rsidR="001E56AC" w:rsidRPr="006632DE">
              <w:rPr>
                <w:rFonts w:ascii="Calibri" w:eastAsia="Times New Roman" w:hAnsi="Calibri" w:cs="Calibri"/>
                <w:color w:val="000000"/>
                <w:lang w:eastAsia="en-IN"/>
              </w:rPr>
              <w:t>'Product Amount' +'Delivery Charges'</w:t>
            </w:r>
          </w:p>
        </w:tc>
      </w:tr>
    </w:tbl>
    <w:p w:rsidR="005448AF" w:rsidRDefault="005448AF" w:rsidP="00A60232">
      <w:pPr>
        <w:rPr>
          <w:bCs/>
          <w:iCs/>
        </w:rPr>
      </w:pPr>
    </w:p>
    <w:p w:rsidR="001E56AC" w:rsidRDefault="001E56AC" w:rsidP="00A60232">
      <w:pPr>
        <w:rPr>
          <w:bCs/>
          <w:iCs/>
        </w:rPr>
      </w:pPr>
      <w:r>
        <w:rPr>
          <w:bCs/>
          <w:iCs/>
        </w:rPr>
        <w:t>Further it has been sorted largest to smallest against every respective customer.</w:t>
      </w:r>
    </w:p>
    <w:p w:rsidR="00A60232" w:rsidRDefault="001E56AC" w:rsidP="00A60232">
      <w:pPr>
        <w:rPr>
          <w:b/>
          <w:sz w:val="24"/>
          <w:u w:val="single"/>
        </w:rPr>
      </w:pPr>
      <w:r>
        <w:rPr>
          <w:b/>
          <w:sz w:val="24"/>
        </w:rPr>
        <w:t>3</w:t>
      </w:r>
      <w:r w:rsidRPr="00B53046">
        <w:rPr>
          <w:b/>
          <w:sz w:val="24"/>
        </w:rPr>
        <w:t xml:space="preserve">. </w:t>
      </w:r>
      <w:r>
        <w:rPr>
          <w:b/>
          <w:sz w:val="24"/>
        </w:rPr>
        <w:tab/>
      </w:r>
      <w:r w:rsidRPr="001E56AC">
        <w:rPr>
          <w:b/>
          <w:sz w:val="24"/>
          <w:u w:val="single"/>
        </w:rPr>
        <w:t>Aggregated LTV at customer Acquisition</w:t>
      </w:r>
      <w:r>
        <w:rPr>
          <w:b/>
          <w:sz w:val="24"/>
          <w:u w:val="single"/>
        </w:rPr>
        <w:t xml:space="preserve"> source</w:t>
      </w:r>
      <w:r w:rsidRPr="001E56AC">
        <w:rPr>
          <w:b/>
          <w:sz w:val="24"/>
          <w:u w:val="single"/>
        </w:rPr>
        <w:t xml:space="preserve"> level</w:t>
      </w:r>
    </w:p>
    <w:p w:rsidR="009362EC" w:rsidRDefault="009362EC" w:rsidP="00A60232">
      <w:pPr>
        <w:rPr>
          <w:b/>
          <w:sz w:val="24"/>
          <w:u w:val="single"/>
        </w:rPr>
      </w:pPr>
    </w:p>
    <w:p w:rsidR="009362EC" w:rsidRDefault="00FB6037" w:rsidP="00A60232">
      <w:pPr>
        <w:rPr>
          <w:b/>
          <w:sz w:val="24"/>
          <w:u w:val="single"/>
        </w:rPr>
      </w:pPr>
      <w:r w:rsidRPr="00FB6037">
        <w:rPr>
          <w:noProof/>
        </w:rPr>
        <w:lastRenderedPageBreak/>
        <w:drawing>
          <wp:anchor distT="0" distB="0" distL="114300" distR="114300" simplePos="0" relativeHeight="251685888" behindDoc="1" locked="0" layoutInCell="1" allowOverlap="1">
            <wp:simplePos x="0" y="0"/>
            <wp:positionH relativeFrom="margin">
              <wp:posOffset>-197963</wp:posOffset>
            </wp:positionH>
            <wp:positionV relativeFrom="paragraph">
              <wp:posOffset>111884</wp:posOffset>
            </wp:positionV>
            <wp:extent cx="5615982" cy="744717"/>
            <wp:effectExtent l="0" t="0" r="381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5982" cy="7447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62EC" w:rsidRDefault="009362EC" w:rsidP="00A60232">
      <w:pPr>
        <w:rPr>
          <w:b/>
          <w:sz w:val="24"/>
          <w:u w:val="single"/>
        </w:rPr>
      </w:pPr>
    </w:p>
    <w:p w:rsidR="009362EC" w:rsidRDefault="009362EC" w:rsidP="00A60232">
      <w:pPr>
        <w:rPr>
          <w:b/>
          <w:sz w:val="24"/>
          <w:u w:val="single"/>
        </w:rPr>
      </w:pPr>
    </w:p>
    <w:p w:rsidR="00B90AF8" w:rsidRPr="00FB6037" w:rsidRDefault="00FB6037" w:rsidP="00A36BAD">
      <w:pPr>
        <w:pStyle w:val="ListParagraph"/>
        <w:numPr>
          <w:ilvl w:val="0"/>
          <w:numId w:val="19"/>
        </w:numPr>
        <w:rPr>
          <w:sz w:val="24"/>
          <w:u w:val="single"/>
        </w:rPr>
      </w:pPr>
      <w:r>
        <w:rPr>
          <w:sz w:val="24"/>
        </w:rPr>
        <w:t>Aggregated LTV is nothing but in a certain way is an average LTV, that’s it.</w:t>
      </w:r>
    </w:p>
    <w:p w:rsidR="00FB6037" w:rsidRDefault="00FB6037" w:rsidP="00A36BAD">
      <w:pPr>
        <w:pStyle w:val="ListParagraph"/>
        <w:numPr>
          <w:ilvl w:val="0"/>
          <w:numId w:val="19"/>
        </w:numPr>
        <w:rPr>
          <w:sz w:val="24"/>
        </w:rPr>
      </w:pPr>
      <w:r w:rsidRPr="00FB6037">
        <w:rPr>
          <w:sz w:val="24"/>
        </w:rPr>
        <w:t>As in above case</w:t>
      </w:r>
      <w:r w:rsidR="005D780C">
        <w:rPr>
          <w:sz w:val="24"/>
        </w:rPr>
        <w:t>, we yielded the aggregated LTV for Sources when the Total LTV against Facebook is divided by number of customers that were acquired from the Facebook source.</w:t>
      </w:r>
    </w:p>
    <w:p w:rsidR="005D780C" w:rsidRDefault="005D780C" w:rsidP="00A36BAD">
      <w:pPr>
        <w:pStyle w:val="ListParagraph"/>
        <w:numPr>
          <w:ilvl w:val="0"/>
          <w:numId w:val="19"/>
        </w:numPr>
        <w:rPr>
          <w:sz w:val="24"/>
        </w:rPr>
      </w:pPr>
      <w:r>
        <w:rPr>
          <w:sz w:val="24"/>
        </w:rPr>
        <w:t>Here we can clearly Differentiate and make the interpretation that, without any doubt Snapchat source were able to attract more customer with a vital Lifetime Value.</w:t>
      </w:r>
    </w:p>
    <w:p w:rsidR="005D780C" w:rsidRDefault="005D780C" w:rsidP="00A36BAD">
      <w:pPr>
        <w:pStyle w:val="ListParagraph"/>
        <w:numPr>
          <w:ilvl w:val="0"/>
          <w:numId w:val="19"/>
        </w:numPr>
        <w:rPr>
          <w:sz w:val="24"/>
        </w:rPr>
      </w:pPr>
      <w:r>
        <w:rPr>
          <w:sz w:val="24"/>
        </w:rPr>
        <w:t>Which has been followed by none other than Google, Facebook and Office Campaign</w:t>
      </w:r>
    </w:p>
    <w:p w:rsidR="005D780C" w:rsidRDefault="005D780C" w:rsidP="005D780C">
      <w:pPr>
        <w:pStyle w:val="ListParagraph"/>
        <w:rPr>
          <w:sz w:val="24"/>
        </w:rPr>
      </w:pPr>
      <w:r>
        <w:rPr>
          <w:sz w:val="24"/>
        </w:rPr>
        <w:t>With a very minimal difference.</w:t>
      </w:r>
    </w:p>
    <w:p w:rsidR="005D780C" w:rsidRDefault="005D780C" w:rsidP="00A36BAD">
      <w:pPr>
        <w:pStyle w:val="ListParagraph"/>
        <w:numPr>
          <w:ilvl w:val="0"/>
          <w:numId w:val="19"/>
        </w:numPr>
        <w:rPr>
          <w:sz w:val="24"/>
        </w:rPr>
      </w:pPr>
      <w:r>
        <w:rPr>
          <w:sz w:val="24"/>
        </w:rPr>
        <w:t>Although there is a significant difference between the above discussed sources and the remaining ones that are Instagram and Organic source .</w:t>
      </w:r>
    </w:p>
    <w:p w:rsidR="005D780C" w:rsidRDefault="005D780C" w:rsidP="00A36BAD">
      <w:pPr>
        <w:pStyle w:val="ListParagraph"/>
        <w:numPr>
          <w:ilvl w:val="0"/>
          <w:numId w:val="19"/>
        </w:numPr>
        <w:rPr>
          <w:sz w:val="24"/>
        </w:rPr>
      </w:pPr>
      <w:r>
        <w:rPr>
          <w:sz w:val="24"/>
        </w:rPr>
        <w:t>Organic being still a better source and thus Instagram’s Aggregated LTV is said to be the lowest among all the 6 sources.</w:t>
      </w:r>
    </w:p>
    <w:p w:rsidR="005D780C" w:rsidRDefault="005D780C" w:rsidP="00A36BAD">
      <w:pPr>
        <w:pStyle w:val="ListParagraph"/>
        <w:numPr>
          <w:ilvl w:val="0"/>
          <w:numId w:val="19"/>
        </w:numPr>
        <w:rPr>
          <w:sz w:val="24"/>
        </w:rPr>
      </w:pPr>
      <w:r>
        <w:rPr>
          <w:sz w:val="24"/>
        </w:rPr>
        <w:t>But we shall not jump to the conclusion already without referring to the related pie chart so advanced below;</w:t>
      </w:r>
    </w:p>
    <w:p w:rsidR="005D780C" w:rsidRDefault="005D780C" w:rsidP="005D780C">
      <w:pPr>
        <w:pStyle w:val="ListParagraph"/>
        <w:rPr>
          <w:sz w:val="24"/>
        </w:rPr>
      </w:pPr>
    </w:p>
    <w:p w:rsidR="005D780C" w:rsidRDefault="00001D97" w:rsidP="005D780C">
      <w:pPr>
        <w:pStyle w:val="ListParagraph"/>
        <w:rPr>
          <w:sz w:val="24"/>
        </w:rPr>
      </w:pPr>
      <w:r>
        <w:rPr>
          <w:noProof/>
        </w:rPr>
        <w:drawing>
          <wp:anchor distT="0" distB="0" distL="114300" distR="114300" simplePos="0" relativeHeight="251686912" behindDoc="1" locked="0" layoutInCell="1" allowOverlap="1" wp14:anchorId="712371BA">
            <wp:simplePos x="0" y="0"/>
            <wp:positionH relativeFrom="margin">
              <wp:posOffset>121920</wp:posOffset>
            </wp:positionH>
            <wp:positionV relativeFrom="paragraph">
              <wp:posOffset>129541</wp:posOffset>
            </wp:positionV>
            <wp:extent cx="4030980" cy="2788920"/>
            <wp:effectExtent l="0" t="0" r="7620" b="11430"/>
            <wp:wrapNone/>
            <wp:docPr id="32" name="Chart 32">
              <a:extLst xmlns:a="http://schemas.openxmlformats.org/drawingml/2006/main">
                <a:ext uri="{FF2B5EF4-FFF2-40B4-BE49-F238E27FC236}">
                  <a16:creationId xmlns:a16="http://schemas.microsoft.com/office/drawing/2014/main" id="{F38E3218-088B-4C1C-A73E-068B94173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5D780C">
      <w:pPr>
        <w:pStyle w:val="ListParagraph"/>
        <w:rPr>
          <w:sz w:val="24"/>
        </w:rPr>
      </w:pPr>
    </w:p>
    <w:p w:rsidR="005D780C" w:rsidRDefault="005D780C" w:rsidP="00A36BAD">
      <w:pPr>
        <w:pStyle w:val="ListParagraph"/>
        <w:numPr>
          <w:ilvl w:val="0"/>
          <w:numId w:val="19"/>
        </w:numPr>
        <w:rPr>
          <w:sz w:val="24"/>
        </w:rPr>
      </w:pPr>
      <w:r>
        <w:rPr>
          <w:sz w:val="24"/>
        </w:rPr>
        <w:t>Here as we can observe that percentage-wise, Snapchat, Offline Campaign, Google and Facebook are all equal that is 17% of the entire share.</w:t>
      </w:r>
    </w:p>
    <w:p w:rsidR="005D780C" w:rsidRDefault="005D780C" w:rsidP="00A36BAD">
      <w:pPr>
        <w:pStyle w:val="ListParagraph"/>
        <w:numPr>
          <w:ilvl w:val="0"/>
          <w:numId w:val="19"/>
        </w:numPr>
        <w:rPr>
          <w:sz w:val="24"/>
        </w:rPr>
      </w:pPr>
      <w:r>
        <w:rPr>
          <w:sz w:val="24"/>
        </w:rPr>
        <w:t>On the other hand, Organic source and Instagram sources are lacking a little behind by just one percent point and stuck at 16% only.</w:t>
      </w:r>
    </w:p>
    <w:p w:rsidR="005D780C" w:rsidRDefault="003E3B15" w:rsidP="00A36BAD">
      <w:pPr>
        <w:pStyle w:val="ListParagraph"/>
        <w:numPr>
          <w:ilvl w:val="0"/>
          <w:numId w:val="19"/>
        </w:numPr>
        <w:rPr>
          <w:sz w:val="24"/>
        </w:rPr>
      </w:pPr>
      <w:r>
        <w:rPr>
          <w:sz w:val="24"/>
        </w:rPr>
        <w:t>The difference so occurred between these sources could either be because of the LTV they produced or the count of their numbers, as the analyst we shall find it out.</w:t>
      </w:r>
    </w:p>
    <w:p w:rsidR="003E3B15" w:rsidRDefault="003E3B15" w:rsidP="00A36BAD">
      <w:pPr>
        <w:pStyle w:val="ListParagraph"/>
        <w:numPr>
          <w:ilvl w:val="0"/>
          <w:numId w:val="19"/>
        </w:numPr>
        <w:rPr>
          <w:sz w:val="24"/>
        </w:rPr>
      </w:pPr>
      <w:r>
        <w:rPr>
          <w:sz w:val="24"/>
        </w:rPr>
        <w:lastRenderedPageBreak/>
        <w:t>As we further dive deep, we can observe that, organic source has the most numbers (6680) of appearance, that’s why simply it is making the aggregated number so high for itself.</w:t>
      </w:r>
    </w:p>
    <w:p w:rsidR="003E3B15" w:rsidRDefault="003E3B15" w:rsidP="00A36BAD">
      <w:pPr>
        <w:pStyle w:val="ListParagraph"/>
        <w:numPr>
          <w:ilvl w:val="0"/>
          <w:numId w:val="19"/>
        </w:numPr>
        <w:rPr>
          <w:sz w:val="24"/>
        </w:rPr>
      </w:pPr>
      <w:r>
        <w:rPr>
          <w:sz w:val="24"/>
        </w:rPr>
        <w:t>Furthermore, Organic source had been followed by Google with the customers acquired by it be 5348 yet it is better than some other few, because it’s total is lower than the others.</w:t>
      </w:r>
    </w:p>
    <w:p w:rsidR="003E3B15" w:rsidRDefault="003E3B15" w:rsidP="00A36BAD">
      <w:pPr>
        <w:pStyle w:val="ListParagraph"/>
        <w:numPr>
          <w:ilvl w:val="0"/>
          <w:numId w:val="19"/>
        </w:numPr>
        <w:rPr>
          <w:sz w:val="24"/>
        </w:rPr>
      </w:pPr>
      <w:r>
        <w:rPr>
          <w:sz w:val="24"/>
        </w:rPr>
        <w:t>Lesser the denominator, greater the fraction would be.</w:t>
      </w:r>
    </w:p>
    <w:p w:rsidR="003E3B15" w:rsidRDefault="003E3B15" w:rsidP="00A36BAD">
      <w:pPr>
        <w:pStyle w:val="ListParagraph"/>
        <w:numPr>
          <w:ilvl w:val="0"/>
          <w:numId w:val="19"/>
        </w:numPr>
        <w:rPr>
          <w:sz w:val="24"/>
        </w:rPr>
      </w:pPr>
      <w:r>
        <w:rPr>
          <w:sz w:val="24"/>
        </w:rPr>
        <w:t>Higher the numerator, greater the fraction would be.</w:t>
      </w:r>
    </w:p>
    <w:p w:rsidR="003E3B15" w:rsidRDefault="003E3B15" w:rsidP="003E3B15">
      <w:pPr>
        <w:rPr>
          <w:sz w:val="24"/>
        </w:rPr>
      </w:pPr>
    </w:p>
    <w:p w:rsidR="003E3B15" w:rsidRDefault="003E3B15" w:rsidP="003E3B15">
      <w:pPr>
        <w:rPr>
          <w:b/>
          <w:sz w:val="24"/>
          <w:u w:val="single"/>
        </w:rPr>
      </w:pPr>
      <w:r>
        <w:rPr>
          <w:b/>
          <w:sz w:val="24"/>
        </w:rPr>
        <w:t>4</w:t>
      </w:r>
      <w:r w:rsidRPr="00B53046">
        <w:rPr>
          <w:b/>
          <w:sz w:val="24"/>
        </w:rPr>
        <w:t xml:space="preserve">. </w:t>
      </w:r>
      <w:r>
        <w:rPr>
          <w:b/>
          <w:sz w:val="24"/>
        </w:rPr>
        <w:tab/>
      </w:r>
      <w:r w:rsidRPr="001E56AC">
        <w:rPr>
          <w:b/>
          <w:sz w:val="24"/>
          <w:u w:val="single"/>
        </w:rPr>
        <w:t xml:space="preserve">Aggregated LTV at </w:t>
      </w:r>
      <w:r w:rsidR="006539B8">
        <w:rPr>
          <w:b/>
          <w:sz w:val="24"/>
          <w:u w:val="single"/>
        </w:rPr>
        <w:t>Acquisition Month level</w:t>
      </w:r>
    </w:p>
    <w:p w:rsidR="006539B8" w:rsidRDefault="006539B8" w:rsidP="00A36BAD">
      <w:pPr>
        <w:pStyle w:val="ListParagraph"/>
        <w:numPr>
          <w:ilvl w:val="0"/>
          <w:numId w:val="20"/>
        </w:numPr>
        <w:rPr>
          <w:sz w:val="24"/>
        </w:rPr>
      </w:pPr>
      <w:r>
        <w:rPr>
          <w:sz w:val="24"/>
        </w:rPr>
        <w:t xml:space="preserve">Acquisition month, firstly we need to copy the </w:t>
      </w:r>
      <w:proofErr w:type="spellStart"/>
      <w:r>
        <w:rPr>
          <w:sz w:val="24"/>
        </w:rPr>
        <w:t>user_id</w:t>
      </w:r>
      <w:proofErr w:type="spellEnd"/>
      <w:r>
        <w:rPr>
          <w:sz w:val="24"/>
        </w:rPr>
        <w:t xml:space="preserve"> and orders stamp date to some other sheet, </w:t>
      </w:r>
    </w:p>
    <w:p w:rsidR="006539B8" w:rsidRDefault="006539B8" w:rsidP="00A36BAD">
      <w:pPr>
        <w:pStyle w:val="ListParagraph"/>
        <w:numPr>
          <w:ilvl w:val="0"/>
          <w:numId w:val="20"/>
        </w:numPr>
        <w:rPr>
          <w:sz w:val="24"/>
        </w:rPr>
      </w:pPr>
      <w:r>
        <w:rPr>
          <w:sz w:val="24"/>
        </w:rPr>
        <w:t xml:space="preserve">Then delete the duplicate </w:t>
      </w:r>
      <w:proofErr w:type="spellStart"/>
      <w:r>
        <w:rPr>
          <w:sz w:val="24"/>
        </w:rPr>
        <w:t>user_ids</w:t>
      </w:r>
      <w:proofErr w:type="spellEnd"/>
      <w:r>
        <w:rPr>
          <w:sz w:val="24"/>
        </w:rPr>
        <w:t xml:space="preserve">, </w:t>
      </w:r>
    </w:p>
    <w:p w:rsidR="006539B8" w:rsidRDefault="006539B8" w:rsidP="00A36BAD">
      <w:pPr>
        <w:pStyle w:val="ListParagraph"/>
        <w:numPr>
          <w:ilvl w:val="0"/>
          <w:numId w:val="20"/>
        </w:numPr>
        <w:rPr>
          <w:sz w:val="24"/>
        </w:rPr>
      </w:pPr>
      <w:r>
        <w:rPr>
          <w:sz w:val="24"/>
        </w:rPr>
        <w:t xml:space="preserve">Then fetch the month out from the order stamp date, </w:t>
      </w:r>
    </w:p>
    <w:p w:rsidR="006539B8" w:rsidRDefault="006539B8" w:rsidP="00A36BAD">
      <w:pPr>
        <w:pStyle w:val="ListParagraph"/>
        <w:numPr>
          <w:ilvl w:val="0"/>
          <w:numId w:val="20"/>
        </w:numPr>
        <w:rPr>
          <w:sz w:val="24"/>
        </w:rPr>
      </w:pPr>
      <w:r>
        <w:rPr>
          <w:sz w:val="24"/>
        </w:rPr>
        <w:t xml:space="preserve">Afterwards using </w:t>
      </w:r>
      <w:proofErr w:type="spellStart"/>
      <w:r>
        <w:rPr>
          <w:sz w:val="24"/>
        </w:rPr>
        <w:t>vlookup</w:t>
      </w:r>
      <w:proofErr w:type="spellEnd"/>
      <w:r>
        <w:rPr>
          <w:sz w:val="24"/>
        </w:rPr>
        <w:t xml:space="preserve"> function connect the formulated cells back to the table with under the column name as acquisition month.</w:t>
      </w:r>
    </w:p>
    <w:p w:rsidR="006539B8" w:rsidRDefault="006539B8" w:rsidP="00A36BAD">
      <w:pPr>
        <w:pStyle w:val="ListParagraph"/>
        <w:numPr>
          <w:ilvl w:val="0"/>
          <w:numId w:val="20"/>
        </w:numPr>
        <w:rPr>
          <w:sz w:val="24"/>
        </w:rPr>
      </w:pPr>
      <w:r>
        <w:rPr>
          <w:sz w:val="24"/>
        </w:rPr>
        <w:t>Hence, we’ll be blessed with the Acquisition month in our table.</w:t>
      </w:r>
    </w:p>
    <w:p w:rsidR="006539B8" w:rsidRDefault="006539B8" w:rsidP="006539B8">
      <w:pPr>
        <w:pStyle w:val="ListParagraph"/>
        <w:ind w:left="2160"/>
        <w:rPr>
          <w:sz w:val="24"/>
        </w:rPr>
      </w:pPr>
    </w:p>
    <w:tbl>
      <w:tblPr>
        <w:tblW w:w="5812" w:type="dxa"/>
        <w:tblLook w:val="04A0" w:firstRow="1" w:lastRow="0" w:firstColumn="1" w:lastColumn="0" w:noHBand="0" w:noVBand="1"/>
      </w:tblPr>
      <w:tblGrid>
        <w:gridCol w:w="2410"/>
        <w:gridCol w:w="1985"/>
        <w:gridCol w:w="1417"/>
      </w:tblGrid>
      <w:tr w:rsidR="006539B8" w:rsidRPr="006539B8" w:rsidTr="006539B8">
        <w:trPr>
          <w:trHeight w:val="288"/>
        </w:trPr>
        <w:tc>
          <w:tcPr>
            <w:tcW w:w="2410" w:type="dxa"/>
            <w:tcBorders>
              <w:top w:val="nil"/>
              <w:left w:val="nil"/>
              <w:bottom w:val="single" w:sz="4" w:space="0" w:color="8EA9DB"/>
              <w:right w:val="nil"/>
            </w:tcBorders>
            <w:shd w:val="clear" w:color="D9E1F2" w:fill="D9E1F2"/>
            <w:noWrap/>
            <w:vAlign w:val="bottom"/>
            <w:hideMark/>
          </w:tcPr>
          <w:p w:rsidR="006539B8" w:rsidRPr="006539B8" w:rsidRDefault="006539B8" w:rsidP="006539B8">
            <w:pPr>
              <w:spacing w:after="0" w:line="240" w:lineRule="auto"/>
              <w:rPr>
                <w:rFonts w:ascii="Calibri" w:eastAsia="Times New Roman" w:hAnsi="Calibri" w:cs="Calibri"/>
                <w:b/>
                <w:bCs/>
                <w:color w:val="000000"/>
                <w:lang w:eastAsia="en-IN"/>
              </w:rPr>
            </w:pPr>
            <w:r w:rsidRPr="006539B8">
              <w:rPr>
                <w:rFonts w:ascii="Calibri" w:eastAsia="Times New Roman" w:hAnsi="Calibri" w:cs="Calibri"/>
                <w:b/>
                <w:bCs/>
                <w:color w:val="000000"/>
                <w:lang w:eastAsia="en-IN"/>
              </w:rPr>
              <w:t>Jan</w:t>
            </w:r>
          </w:p>
        </w:tc>
        <w:tc>
          <w:tcPr>
            <w:tcW w:w="1985" w:type="dxa"/>
            <w:tcBorders>
              <w:top w:val="nil"/>
              <w:left w:val="nil"/>
              <w:bottom w:val="single" w:sz="4" w:space="0" w:color="8EA9DB"/>
              <w:right w:val="nil"/>
            </w:tcBorders>
            <w:shd w:val="clear" w:color="D9E1F2" w:fill="D9E1F2"/>
            <w:noWrap/>
            <w:vAlign w:val="bottom"/>
            <w:hideMark/>
          </w:tcPr>
          <w:p w:rsidR="006539B8" w:rsidRPr="006539B8" w:rsidRDefault="006539B8" w:rsidP="006539B8">
            <w:pPr>
              <w:spacing w:after="0" w:line="240" w:lineRule="auto"/>
              <w:rPr>
                <w:rFonts w:ascii="Calibri" w:eastAsia="Times New Roman" w:hAnsi="Calibri" w:cs="Calibri"/>
                <w:b/>
                <w:bCs/>
                <w:color w:val="000000"/>
                <w:lang w:eastAsia="en-IN"/>
              </w:rPr>
            </w:pPr>
            <w:r w:rsidRPr="006539B8">
              <w:rPr>
                <w:rFonts w:ascii="Calibri" w:eastAsia="Times New Roman" w:hAnsi="Calibri" w:cs="Calibri"/>
                <w:b/>
                <w:bCs/>
                <w:color w:val="000000"/>
                <w:lang w:eastAsia="en-IN"/>
              </w:rPr>
              <w:t>Feb</w:t>
            </w:r>
          </w:p>
        </w:tc>
        <w:tc>
          <w:tcPr>
            <w:tcW w:w="1417" w:type="dxa"/>
            <w:tcBorders>
              <w:top w:val="nil"/>
              <w:left w:val="nil"/>
              <w:bottom w:val="single" w:sz="4" w:space="0" w:color="8EA9DB"/>
              <w:right w:val="nil"/>
            </w:tcBorders>
            <w:shd w:val="clear" w:color="D9E1F2" w:fill="D9E1F2"/>
            <w:noWrap/>
            <w:vAlign w:val="bottom"/>
            <w:hideMark/>
          </w:tcPr>
          <w:p w:rsidR="006539B8" w:rsidRPr="006539B8" w:rsidRDefault="006539B8" w:rsidP="006539B8">
            <w:pPr>
              <w:spacing w:after="0" w:line="240" w:lineRule="auto"/>
              <w:rPr>
                <w:rFonts w:ascii="Calibri" w:eastAsia="Times New Roman" w:hAnsi="Calibri" w:cs="Calibri"/>
                <w:b/>
                <w:bCs/>
                <w:color w:val="000000"/>
                <w:lang w:eastAsia="en-IN"/>
              </w:rPr>
            </w:pPr>
            <w:r w:rsidRPr="006539B8">
              <w:rPr>
                <w:rFonts w:ascii="Calibri" w:eastAsia="Times New Roman" w:hAnsi="Calibri" w:cs="Calibri"/>
                <w:b/>
                <w:bCs/>
                <w:color w:val="000000"/>
                <w:lang w:eastAsia="en-IN"/>
              </w:rPr>
              <w:t>Mar</w:t>
            </w:r>
          </w:p>
        </w:tc>
      </w:tr>
      <w:tr w:rsidR="006539B8" w:rsidRPr="006539B8" w:rsidTr="006539B8">
        <w:trPr>
          <w:trHeight w:val="288"/>
        </w:trPr>
        <w:tc>
          <w:tcPr>
            <w:tcW w:w="2410" w:type="dxa"/>
            <w:tcBorders>
              <w:top w:val="nil"/>
              <w:left w:val="nil"/>
              <w:bottom w:val="nil"/>
              <w:right w:val="nil"/>
            </w:tcBorders>
            <w:shd w:val="clear" w:color="auto" w:fill="auto"/>
            <w:noWrap/>
            <w:vAlign w:val="bottom"/>
            <w:hideMark/>
          </w:tcPr>
          <w:p w:rsidR="006539B8" w:rsidRPr="006539B8" w:rsidRDefault="006539B8" w:rsidP="006539B8">
            <w:pPr>
              <w:spacing w:after="0" w:line="240" w:lineRule="auto"/>
              <w:rPr>
                <w:rFonts w:ascii="Calibri" w:eastAsia="Times New Roman" w:hAnsi="Calibri" w:cs="Calibri"/>
                <w:color w:val="000000"/>
                <w:lang w:eastAsia="en-IN"/>
              </w:rPr>
            </w:pPr>
            <w:r w:rsidRPr="006539B8">
              <w:rPr>
                <w:rFonts w:ascii="Calibri" w:eastAsia="Times New Roman" w:hAnsi="Calibri" w:cs="Calibri"/>
                <w:color w:val="000000"/>
                <w:lang w:eastAsia="en-IN"/>
              </w:rPr>
              <w:t xml:space="preserve"> ₹              382.06 </w:t>
            </w:r>
          </w:p>
        </w:tc>
        <w:tc>
          <w:tcPr>
            <w:tcW w:w="1985" w:type="dxa"/>
            <w:tcBorders>
              <w:top w:val="nil"/>
              <w:left w:val="nil"/>
              <w:bottom w:val="nil"/>
              <w:right w:val="nil"/>
            </w:tcBorders>
            <w:shd w:val="clear" w:color="auto" w:fill="auto"/>
            <w:noWrap/>
            <w:vAlign w:val="bottom"/>
            <w:hideMark/>
          </w:tcPr>
          <w:p w:rsidR="006539B8" w:rsidRPr="006539B8" w:rsidRDefault="006539B8" w:rsidP="006539B8">
            <w:pPr>
              <w:spacing w:after="0" w:line="240" w:lineRule="auto"/>
              <w:rPr>
                <w:rFonts w:ascii="Calibri" w:eastAsia="Times New Roman" w:hAnsi="Calibri" w:cs="Calibri"/>
                <w:color w:val="000000"/>
                <w:lang w:eastAsia="en-IN"/>
              </w:rPr>
            </w:pPr>
            <w:r w:rsidRPr="006539B8">
              <w:rPr>
                <w:rFonts w:ascii="Calibri" w:eastAsia="Times New Roman" w:hAnsi="Calibri" w:cs="Calibri"/>
                <w:color w:val="000000"/>
                <w:lang w:eastAsia="en-IN"/>
              </w:rPr>
              <w:t xml:space="preserve"> ₹           359.14 </w:t>
            </w:r>
          </w:p>
        </w:tc>
        <w:tc>
          <w:tcPr>
            <w:tcW w:w="1417" w:type="dxa"/>
            <w:tcBorders>
              <w:top w:val="nil"/>
              <w:left w:val="nil"/>
              <w:bottom w:val="nil"/>
              <w:right w:val="nil"/>
            </w:tcBorders>
            <w:shd w:val="clear" w:color="auto" w:fill="auto"/>
            <w:noWrap/>
            <w:vAlign w:val="bottom"/>
            <w:hideMark/>
          </w:tcPr>
          <w:p w:rsidR="006539B8" w:rsidRPr="006539B8" w:rsidRDefault="006539B8" w:rsidP="006539B8">
            <w:pPr>
              <w:spacing w:after="0" w:line="240" w:lineRule="auto"/>
              <w:rPr>
                <w:rFonts w:ascii="Calibri" w:eastAsia="Times New Roman" w:hAnsi="Calibri" w:cs="Calibri"/>
                <w:color w:val="000000"/>
                <w:lang w:eastAsia="en-IN"/>
              </w:rPr>
            </w:pPr>
            <w:r w:rsidRPr="006539B8">
              <w:rPr>
                <w:rFonts w:ascii="Calibri" w:eastAsia="Times New Roman" w:hAnsi="Calibri" w:cs="Calibri"/>
                <w:color w:val="000000"/>
                <w:lang w:eastAsia="en-IN"/>
              </w:rPr>
              <w:t xml:space="preserve"> ₹ 292.19 </w:t>
            </w:r>
          </w:p>
        </w:tc>
      </w:tr>
    </w:tbl>
    <w:p w:rsidR="006539B8" w:rsidRDefault="006539B8" w:rsidP="006539B8">
      <w:pPr>
        <w:pStyle w:val="ListParagraph"/>
        <w:ind w:left="851"/>
        <w:rPr>
          <w:sz w:val="24"/>
        </w:rPr>
      </w:pPr>
    </w:p>
    <w:p w:rsidR="006539B8" w:rsidRDefault="006539B8" w:rsidP="00A36BAD">
      <w:pPr>
        <w:pStyle w:val="ListParagraph"/>
        <w:numPr>
          <w:ilvl w:val="0"/>
          <w:numId w:val="21"/>
        </w:numPr>
        <w:ind w:left="567" w:hanging="283"/>
        <w:rPr>
          <w:sz w:val="24"/>
        </w:rPr>
      </w:pPr>
      <w:r>
        <w:rPr>
          <w:sz w:val="24"/>
        </w:rPr>
        <w:t>As we can see we have all the customers acquired either of the following three months only, i.e. January, February and March.</w:t>
      </w:r>
    </w:p>
    <w:p w:rsidR="006539B8" w:rsidRDefault="006539B8" w:rsidP="00A36BAD">
      <w:pPr>
        <w:pStyle w:val="ListParagraph"/>
        <w:numPr>
          <w:ilvl w:val="0"/>
          <w:numId w:val="21"/>
        </w:numPr>
        <w:ind w:left="567" w:hanging="283"/>
        <w:rPr>
          <w:sz w:val="24"/>
        </w:rPr>
      </w:pPr>
      <w:r>
        <w:rPr>
          <w:sz w:val="24"/>
        </w:rPr>
        <w:t>As seen clearly, Aggregated LTV for the month January is the highest, and lowest for the month March.</w:t>
      </w:r>
    </w:p>
    <w:p w:rsidR="006539B8" w:rsidRDefault="006539B8" w:rsidP="00A36BAD">
      <w:pPr>
        <w:pStyle w:val="ListParagraph"/>
        <w:numPr>
          <w:ilvl w:val="0"/>
          <w:numId w:val="21"/>
        </w:numPr>
        <w:ind w:left="567" w:hanging="283"/>
        <w:rPr>
          <w:sz w:val="24"/>
        </w:rPr>
      </w:pPr>
      <w:r>
        <w:rPr>
          <w:sz w:val="24"/>
        </w:rPr>
        <w:t>Total customers acquired in January being the highest is 15375 followed by February 6324 and in lowest in March i.e. 1124</w:t>
      </w:r>
      <w:r w:rsidR="00E42C7C">
        <w:rPr>
          <w:sz w:val="24"/>
        </w:rPr>
        <w:t>.</w:t>
      </w:r>
    </w:p>
    <w:p w:rsidR="00E42C7C" w:rsidRDefault="00E42C7C" w:rsidP="00A36BAD">
      <w:pPr>
        <w:pStyle w:val="ListParagraph"/>
        <w:numPr>
          <w:ilvl w:val="0"/>
          <w:numId w:val="21"/>
        </w:numPr>
        <w:ind w:left="567" w:hanging="283"/>
        <w:rPr>
          <w:sz w:val="24"/>
        </w:rPr>
      </w:pPr>
      <w:r>
        <w:rPr>
          <w:sz w:val="24"/>
        </w:rPr>
        <w:t>Yet January is yielding the highest Aggregated LTV, this is so because, The Total LTV for the January month is more than two times of the February month and fifteen times of the March month.</w:t>
      </w:r>
    </w:p>
    <w:p w:rsidR="00E42C7C" w:rsidRDefault="00E42C7C" w:rsidP="00A36BAD">
      <w:pPr>
        <w:pStyle w:val="ListParagraph"/>
        <w:numPr>
          <w:ilvl w:val="0"/>
          <w:numId w:val="21"/>
        </w:numPr>
        <w:ind w:left="567" w:hanging="283"/>
        <w:rPr>
          <w:sz w:val="24"/>
        </w:rPr>
      </w:pPr>
      <w:r>
        <w:rPr>
          <w:sz w:val="24"/>
        </w:rPr>
        <w:t>Thus</w:t>
      </w:r>
      <w:r w:rsidR="00302F28">
        <w:rPr>
          <w:sz w:val="24"/>
        </w:rPr>
        <w:t>,</w:t>
      </w:r>
      <w:r>
        <w:rPr>
          <w:sz w:val="24"/>
        </w:rPr>
        <w:t xml:space="preserve"> January month yielded greater LTV, being appeared in the table most of the times.</w:t>
      </w:r>
    </w:p>
    <w:p w:rsidR="00E42C7C" w:rsidRDefault="00E42C7C" w:rsidP="00302F28">
      <w:pPr>
        <w:pStyle w:val="ListParagraph"/>
        <w:ind w:left="567"/>
        <w:rPr>
          <w:sz w:val="24"/>
        </w:rPr>
      </w:pPr>
      <w:r>
        <w:rPr>
          <w:noProof/>
        </w:rPr>
        <w:lastRenderedPageBreak/>
        <w:drawing>
          <wp:inline distT="0" distB="0" distL="0" distR="0" wp14:anchorId="0C4C0022" wp14:editId="5A1502CE">
            <wp:extent cx="5514680" cy="2743200"/>
            <wp:effectExtent l="0" t="0" r="10160" b="0"/>
            <wp:docPr id="33" name="Chart 33">
              <a:extLst xmlns:a="http://schemas.openxmlformats.org/drawingml/2006/main">
                <a:ext uri="{FF2B5EF4-FFF2-40B4-BE49-F238E27FC236}">
                  <a16:creationId xmlns:a16="http://schemas.microsoft.com/office/drawing/2014/main" id="{34FF188E-D6F9-4280-B65B-5ACD88A938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72FB6" w:rsidRDefault="00672FB6" w:rsidP="00E42C7C">
      <w:pPr>
        <w:rPr>
          <w:sz w:val="24"/>
        </w:rPr>
      </w:pPr>
    </w:p>
    <w:p w:rsidR="00672FB6" w:rsidRDefault="00672FB6" w:rsidP="00E42C7C">
      <w:pPr>
        <w:rPr>
          <w:u w:val="single"/>
        </w:rPr>
      </w:pPr>
      <w:r w:rsidRPr="00672FB6">
        <w:rPr>
          <w:b/>
          <w:sz w:val="24"/>
        </w:rPr>
        <w:t>5</w:t>
      </w:r>
      <w:r>
        <w:rPr>
          <w:sz w:val="24"/>
        </w:rPr>
        <w:t>.</w:t>
      </w:r>
      <w:r>
        <w:rPr>
          <w:sz w:val="24"/>
        </w:rPr>
        <w:tab/>
      </w:r>
      <w:r w:rsidRPr="00672FB6">
        <w:rPr>
          <w:b/>
          <w:bCs/>
          <w:iCs/>
          <w:u w:val="single"/>
        </w:rPr>
        <w:t>Average Revenue at different acquis</w:t>
      </w:r>
      <w:r>
        <w:rPr>
          <w:b/>
          <w:bCs/>
          <w:iCs/>
          <w:u w:val="single"/>
        </w:rPr>
        <w:t>i</w:t>
      </w:r>
      <w:r w:rsidRPr="00672FB6">
        <w:rPr>
          <w:b/>
          <w:bCs/>
          <w:iCs/>
          <w:u w:val="single"/>
        </w:rPr>
        <w:t>tion source level</w:t>
      </w:r>
    </w:p>
    <w:tbl>
      <w:tblPr>
        <w:tblW w:w="5954" w:type="dxa"/>
        <w:tblLook w:val="04A0" w:firstRow="1" w:lastRow="0" w:firstColumn="1" w:lastColumn="0" w:noHBand="0" w:noVBand="1"/>
      </w:tblPr>
      <w:tblGrid>
        <w:gridCol w:w="2127"/>
        <w:gridCol w:w="1984"/>
        <w:gridCol w:w="1843"/>
      </w:tblGrid>
      <w:tr w:rsidR="00672FB6" w:rsidRPr="00672FB6" w:rsidTr="00672FB6">
        <w:trPr>
          <w:trHeight w:val="288"/>
        </w:trPr>
        <w:tc>
          <w:tcPr>
            <w:tcW w:w="2127" w:type="dxa"/>
            <w:tcBorders>
              <w:top w:val="nil"/>
              <w:left w:val="nil"/>
              <w:bottom w:val="single" w:sz="4" w:space="0" w:color="8EA9DB"/>
              <w:right w:val="nil"/>
            </w:tcBorders>
            <w:shd w:val="clear" w:color="D9E1F2" w:fill="D9E1F2"/>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Row Labels</w:t>
            </w:r>
          </w:p>
        </w:tc>
        <w:tc>
          <w:tcPr>
            <w:tcW w:w="1984" w:type="dxa"/>
            <w:tcBorders>
              <w:top w:val="nil"/>
              <w:left w:val="nil"/>
              <w:bottom w:val="single" w:sz="4" w:space="0" w:color="8EA9DB"/>
              <w:right w:val="nil"/>
            </w:tcBorders>
            <w:shd w:val="clear" w:color="D9E1F2" w:fill="D9E1F2"/>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Sum of Revenue</w:t>
            </w:r>
          </w:p>
        </w:tc>
        <w:tc>
          <w:tcPr>
            <w:tcW w:w="1843" w:type="dxa"/>
            <w:tcBorders>
              <w:top w:val="nil"/>
              <w:left w:val="nil"/>
              <w:bottom w:val="single" w:sz="4" w:space="0" w:color="B4C6E7"/>
              <w:right w:val="nil"/>
            </w:tcBorders>
            <w:shd w:val="clear" w:color="D9E1F2" w:fill="D9E1F2"/>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Average Revenue</w:t>
            </w:r>
          </w:p>
        </w:tc>
      </w:tr>
      <w:tr w:rsidR="00672FB6" w:rsidRPr="00672FB6" w:rsidTr="00672FB6">
        <w:trPr>
          <w:trHeight w:val="288"/>
        </w:trPr>
        <w:tc>
          <w:tcPr>
            <w:tcW w:w="2127"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Facebook</w:t>
            </w:r>
          </w:p>
        </w:tc>
        <w:tc>
          <w:tcPr>
            <w:tcW w:w="1984"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9,76,718.00 </w:t>
            </w:r>
          </w:p>
        </w:tc>
        <w:tc>
          <w:tcPr>
            <w:tcW w:w="1843" w:type="dxa"/>
            <w:tcBorders>
              <w:top w:val="nil"/>
              <w:left w:val="nil"/>
              <w:bottom w:val="nil"/>
              <w:right w:val="nil"/>
            </w:tcBorders>
            <w:shd w:val="clear" w:color="000000" w:fill="FFFFFF"/>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373.08 </w:t>
            </w:r>
          </w:p>
        </w:tc>
      </w:tr>
      <w:tr w:rsidR="00672FB6" w:rsidRPr="00672FB6" w:rsidTr="00672FB6">
        <w:trPr>
          <w:trHeight w:val="288"/>
        </w:trPr>
        <w:tc>
          <w:tcPr>
            <w:tcW w:w="2127"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Google</w:t>
            </w:r>
          </w:p>
        </w:tc>
        <w:tc>
          <w:tcPr>
            <w:tcW w:w="1984"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20,48,655.00 </w:t>
            </w:r>
          </w:p>
        </w:tc>
        <w:tc>
          <w:tcPr>
            <w:tcW w:w="1843" w:type="dxa"/>
            <w:tcBorders>
              <w:top w:val="nil"/>
              <w:left w:val="nil"/>
              <w:bottom w:val="nil"/>
              <w:right w:val="nil"/>
            </w:tcBorders>
            <w:shd w:val="clear" w:color="000000" w:fill="FFFFFF"/>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383.07 </w:t>
            </w:r>
          </w:p>
        </w:tc>
      </w:tr>
      <w:tr w:rsidR="00672FB6" w:rsidRPr="00672FB6" w:rsidTr="00672FB6">
        <w:trPr>
          <w:trHeight w:val="288"/>
        </w:trPr>
        <w:tc>
          <w:tcPr>
            <w:tcW w:w="2127"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Instagram</w:t>
            </w:r>
          </w:p>
        </w:tc>
        <w:tc>
          <w:tcPr>
            <w:tcW w:w="1984"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9,71,935.00 </w:t>
            </w:r>
          </w:p>
        </w:tc>
        <w:tc>
          <w:tcPr>
            <w:tcW w:w="1843" w:type="dxa"/>
            <w:tcBorders>
              <w:top w:val="nil"/>
              <w:left w:val="nil"/>
              <w:bottom w:val="nil"/>
              <w:right w:val="nil"/>
            </w:tcBorders>
            <w:shd w:val="clear" w:color="000000" w:fill="FFFFFF"/>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349.11 </w:t>
            </w:r>
          </w:p>
        </w:tc>
      </w:tr>
      <w:tr w:rsidR="00672FB6" w:rsidRPr="00672FB6" w:rsidTr="00672FB6">
        <w:trPr>
          <w:trHeight w:val="288"/>
        </w:trPr>
        <w:tc>
          <w:tcPr>
            <w:tcW w:w="2127"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Offline Campaign</w:t>
            </w:r>
          </w:p>
        </w:tc>
        <w:tc>
          <w:tcPr>
            <w:tcW w:w="1984"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10,67,669.00 </w:t>
            </w:r>
          </w:p>
        </w:tc>
        <w:tc>
          <w:tcPr>
            <w:tcW w:w="1843" w:type="dxa"/>
            <w:tcBorders>
              <w:top w:val="nil"/>
              <w:left w:val="nil"/>
              <w:bottom w:val="nil"/>
              <w:right w:val="nil"/>
            </w:tcBorders>
            <w:shd w:val="clear" w:color="000000" w:fill="FFFFFF"/>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373.05 </w:t>
            </w:r>
          </w:p>
        </w:tc>
      </w:tr>
      <w:tr w:rsidR="00672FB6" w:rsidRPr="00672FB6" w:rsidTr="00672FB6">
        <w:trPr>
          <w:trHeight w:val="288"/>
        </w:trPr>
        <w:tc>
          <w:tcPr>
            <w:tcW w:w="2127"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Organic</w:t>
            </w:r>
          </w:p>
        </w:tc>
        <w:tc>
          <w:tcPr>
            <w:tcW w:w="1984"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24,23,055.00 </w:t>
            </w:r>
          </w:p>
        </w:tc>
        <w:tc>
          <w:tcPr>
            <w:tcW w:w="1843" w:type="dxa"/>
            <w:tcBorders>
              <w:top w:val="nil"/>
              <w:left w:val="nil"/>
              <w:bottom w:val="nil"/>
              <w:right w:val="nil"/>
            </w:tcBorders>
            <w:shd w:val="clear" w:color="000000" w:fill="FFFFFF"/>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362.73 </w:t>
            </w:r>
          </w:p>
        </w:tc>
      </w:tr>
      <w:tr w:rsidR="00672FB6" w:rsidRPr="00672FB6" w:rsidTr="00672FB6">
        <w:trPr>
          <w:trHeight w:val="288"/>
        </w:trPr>
        <w:tc>
          <w:tcPr>
            <w:tcW w:w="2127"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b/>
                <w:bCs/>
                <w:color w:val="000000"/>
                <w:lang w:eastAsia="en-IN"/>
              </w:rPr>
            </w:pPr>
            <w:r w:rsidRPr="00672FB6">
              <w:rPr>
                <w:rFonts w:ascii="Calibri" w:eastAsia="Times New Roman" w:hAnsi="Calibri" w:cs="Calibri"/>
                <w:b/>
                <w:bCs/>
                <w:color w:val="000000"/>
                <w:lang w:eastAsia="en-IN"/>
              </w:rPr>
              <w:t>Snapchat</w:t>
            </w:r>
          </w:p>
        </w:tc>
        <w:tc>
          <w:tcPr>
            <w:tcW w:w="1984" w:type="dxa"/>
            <w:tcBorders>
              <w:top w:val="nil"/>
              <w:left w:val="nil"/>
              <w:bottom w:val="nil"/>
              <w:right w:val="nil"/>
            </w:tcBorders>
            <w:shd w:val="clear" w:color="auto" w:fill="auto"/>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9,85,763.00 </w:t>
            </w:r>
          </w:p>
        </w:tc>
        <w:tc>
          <w:tcPr>
            <w:tcW w:w="1843" w:type="dxa"/>
            <w:tcBorders>
              <w:top w:val="nil"/>
              <w:left w:val="nil"/>
              <w:bottom w:val="single" w:sz="4" w:space="0" w:color="D9D9D9"/>
              <w:right w:val="single" w:sz="4" w:space="0" w:color="D9D9D9"/>
            </w:tcBorders>
            <w:shd w:val="clear" w:color="000000" w:fill="FFFFFF"/>
            <w:noWrap/>
            <w:vAlign w:val="bottom"/>
            <w:hideMark/>
          </w:tcPr>
          <w:p w:rsidR="00672FB6" w:rsidRPr="00672FB6" w:rsidRDefault="00672FB6" w:rsidP="00672FB6">
            <w:p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 xml:space="preserve"> ₹                 389.48 </w:t>
            </w:r>
          </w:p>
        </w:tc>
      </w:tr>
    </w:tbl>
    <w:p w:rsidR="00672FB6" w:rsidRDefault="00672FB6" w:rsidP="00E42C7C">
      <w:pPr>
        <w:rPr>
          <w:u w:val="single"/>
        </w:rPr>
      </w:pPr>
    </w:p>
    <w:tbl>
      <w:tblPr>
        <w:tblW w:w="8590" w:type="dxa"/>
        <w:tblLook w:val="04A0" w:firstRow="1" w:lastRow="0" w:firstColumn="1" w:lastColumn="0" w:noHBand="0" w:noVBand="1"/>
      </w:tblPr>
      <w:tblGrid>
        <w:gridCol w:w="2538"/>
        <w:gridCol w:w="6052"/>
      </w:tblGrid>
      <w:tr w:rsidR="00672FB6" w:rsidRPr="006632DE" w:rsidTr="0033605E">
        <w:trPr>
          <w:trHeight w:val="259"/>
        </w:trPr>
        <w:tc>
          <w:tcPr>
            <w:tcW w:w="1999" w:type="dxa"/>
            <w:shd w:val="clear" w:color="auto" w:fill="auto"/>
            <w:noWrap/>
            <w:vAlign w:val="bottom"/>
            <w:hideMark/>
          </w:tcPr>
          <w:p w:rsidR="00672FB6" w:rsidRPr="00672FB6" w:rsidRDefault="00672FB6" w:rsidP="00A36BAD">
            <w:pPr>
              <w:pStyle w:val="ListParagraph"/>
              <w:numPr>
                <w:ilvl w:val="0"/>
                <w:numId w:val="22"/>
              </w:numPr>
              <w:spacing w:after="0" w:line="240" w:lineRule="auto"/>
              <w:rPr>
                <w:rFonts w:ascii="Calibri" w:eastAsia="Times New Roman" w:hAnsi="Calibri" w:cs="Calibri"/>
                <w:color w:val="000000"/>
                <w:lang w:eastAsia="en-IN"/>
              </w:rPr>
            </w:pPr>
            <w:r w:rsidRPr="00672FB6">
              <w:rPr>
                <w:rFonts w:ascii="Calibri" w:eastAsia="Times New Roman" w:hAnsi="Calibri" w:cs="Calibri"/>
                <w:color w:val="000000"/>
                <w:lang w:eastAsia="en-IN"/>
              </w:rPr>
              <w:t>Revenue</w:t>
            </w:r>
          </w:p>
        </w:tc>
        <w:tc>
          <w:tcPr>
            <w:tcW w:w="4767" w:type="dxa"/>
            <w:shd w:val="clear" w:color="auto" w:fill="auto"/>
            <w:noWrap/>
            <w:vAlign w:val="bottom"/>
            <w:hideMark/>
          </w:tcPr>
          <w:p w:rsidR="00672FB6" w:rsidRPr="006632DE" w:rsidRDefault="00672FB6" w:rsidP="0033605E">
            <w:pPr>
              <w:spacing w:after="0" w:line="240" w:lineRule="auto"/>
              <w:rPr>
                <w:rFonts w:ascii="Calibri" w:eastAsia="Times New Roman" w:hAnsi="Calibri" w:cs="Calibri"/>
                <w:color w:val="000000"/>
                <w:lang w:eastAsia="en-IN"/>
              </w:rPr>
            </w:pPr>
            <w:r w:rsidRPr="006632DE">
              <w:rPr>
                <w:rFonts w:ascii="Calibri" w:eastAsia="Times New Roman" w:hAnsi="Calibri" w:cs="Calibri"/>
                <w:color w:val="000000"/>
                <w:lang w:eastAsia="en-IN"/>
              </w:rPr>
              <w:t>= ('Product Amount'-Discoun</w:t>
            </w:r>
            <w:r>
              <w:rPr>
                <w:rFonts w:ascii="Calibri" w:eastAsia="Times New Roman" w:hAnsi="Calibri" w:cs="Calibri"/>
                <w:color w:val="000000"/>
                <w:lang w:eastAsia="en-IN"/>
              </w:rPr>
              <w:t>t</w:t>
            </w:r>
            <w:r w:rsidRPr="006632DE">
              <w:rPr>
                <w:rFonts w:ascii="Calibri" w:eastAsia="Times New Roman" w:hAnsi="Calibri" w:cs="Calibri"/>
                <w:color w:val="000000"/>
                <w:lang w:eastAsia="en-IN"/>
              </w:rPr>
              <w:t>) +'Delivery Charges'</w:t>
            </w:r>
          </w:p>
        </w:tc>
      </w:tr>
    </w:tbl>
    <w:p w:rsidR="00672FB6" w:rsidRDefault="00672FB6" w:rsidP="00E42C7C">
      <w:pPr>
        <w:rPr>
          <w:sz w:val="24"/>
        </w:rPr>
      </w:pPr>
    </w:p>
    <w:p w:rsidR="00672FB6" w:rsidRDefault="00672FB6" w:rsidP="00A36BAD">
      <w:pPr>
        <w:pStyle w:val="ListParagraph"/>
        <w:numPr>
          <w:ilvl w:val="0"/>
          <w:numId w:val="22"/>
        </w:numPr>
        <w:ind w:hanging="294"/>
        <w:rPr>
          <w:sz w:val="24"/>
        </w:rPr>
      </w:pPr>
      <w:r>
        <w:rPr>
          <w:sz w:val="24"/>
        </w:rPr>
        <w:t>Average revenue is again the sum of revenue when divided by the number of times the favourable outcome occur gives us the average Revenue.</w:t>
      </w:r>
    </w:p>
    <w:p w:rsidR="00672FB6" w:rsidRPr="0033605E" w:rsidRDefault="00672FB6" w:rsidP="00A36BAD">
      <w:pPr>
        <w:pStyle w:val="ListParagraph"/>
        <w:numPr>
          <w:ilvl w:val="0"/>
          <w:numId w:val="22"/>
        </w:numPr>
        <w:ind w:hanging="294"/>
        <w:rPr>
          <w:sz w:val="24"/>
        </w:rPr>
      </w:pPr>
      <w:r>
        <w:rPr>
          <w:sz w:val="24"/>
        </w:rPr>
        <w:t xml:space="preserve">The average revenue has been gained most from the Snapchat source with </w:t>
      </w:r>
      <w:r w:rsidRPr="00672FB6">
        <w:rPr>
          <w:rFonts w:ascii="Calibri" w:eastAsia="Times New Roman" w:hAnsi="Calibri" w:cs="Calibri"/>
          <w:color w:val="000000"/>
          <w:lang w:eastAsia="en-IN"/>
        </w:rPr>
        <w:t>₹</w:t>
      </w:r>
      <w:r>
        <w:rPr>
          <w:rFonts w:ascii="Calibri" w:eastAsia="Times New Roman" w:hAnsi="Calibri" w:cs="Calibri"/>
          <w:color w:val="000000"/>
          <w:lang w:eastAsia="en-IN"/>
        </w:rPr>
        <w:t xml:space="preserve"> 389.48</w:t>
      </w:r>
    </w:p>
    <w:p w:rsidR="0033605E" w:rsidRPr="0033605E" w:rsidRDefault="0033605E" w:rsidP="00A36BAD">
      <w:pPr>
        <w:pStyle w:val="ListParagraph"/>
        <w:numPr>
          <w:ilvl w:val="0"/>
          <w:numId w:val="22"/>
        </w:numPr>
        <w:ind w:hanging="294"/>
        <w:rPr>
          <w:sz w:val="24"/>
        </w:rPr>
      </w:pPr>
      <w:r>
        <w:rPr>
          <w:sz w:val="24"/>
        </w:rPr>
        <w:t xml:space="preserve">And the least from the </w:t>
      </w:r>
      <w:r w:rsidRPr="00672FB6">
        <w:rPr>
          <w:rFonts w:ascii="Calibri" w:eastAsia="Times New Roman" w:hAnsi="Calibri" w:cs="Calibri"/>
          <w:color w:val="000000"/>
          <w:lang w:eastAsia="en-IN"/>
        </w:rPr>
        <w:t>₹</w:t>
      </w:r>
      <w:r>
        <w:rPr>
          <w:rFonts w:ascii="Calibri" w:eastAsia="Times New Roman" w:hAnsi="Calibri" w:cs="Calibri"/>
          <w:color w:val="000000"/>
          <w:lang w:eastAsia="en-IN"/>
        </w:rPr>
        <w:t xml:space="preserve"> 349.11 from the Instagram source.</w:t>
      </w:r>
    </w:p>
    <w:p w:rsidR="0033605E" w:rsidRDefault="0033605E" w:rsidP="00A36BAD">
      <w:pPr>
        <w:pStyle w:val="ListParagraph"/>
        <w:numPr>
          <w:ilvl w:val="0"/>
          <w:numId w:val="22"/>
        </w:numPr>
        <w:ind w:hanging="294"/>
        <w:rPr>
          <w:sz w:val="24"/>
        </w:rPr>
      </w:pPr>
      <w:r>
        <w:rPr>
          <w:sz w:val="24"/>
        </w:rPr>
        <w:t>This states that Instagram is not earning enough from the customers that are acquiring through it, whereas snapchat on the other hand, is doing wonders in the same field.</w:t>
      </w:r>
    </w:p>
    <w:p w:rsidR="0033605E" w:rsidRDefault="0033605E" w:rsidP="00A36BAD">
      <w:pPr>
        <w:pStyle w:val="ListParagraph"/>
        <w:numPr>
          <w:ilvl w:val="0"/>
          <w:numId w:val="22"/>
        </w:numPr>
        <w:ind w:hanging="294"/>
        <w:rPr>
          <w:sz w:val="24"/>
        </w:rPr>
      </w:pPr>
      <w:r>
        <w:rPr>
          <w:sz w:val="24"/>
        </w:rPr>
        <w:t>Snapchat has acquired the least number of customers yet was able to convert a good revenue.</w:t>
      </w:r>
    </w:p>
    <w:p w:rsidR="0033605E" w:rsidRDefault="0033605E" w:rsidP="00A36BAD">
      <w:pPr>
        <w:pStyle w:val="ListParagraph"/>
        <w:numPr>
          <w:ilvl w:val="0"/>
          <w:numId w:val="22"/>
        </w:numPr>
        <w:ind w:hanging="294"/>
        <w:rPr>
          <w:sz w:val="24"/>
        </w:rPr>
      </w:pPr>
      <w:r>
        <w:rPr>
          <w:sz w:val="24"/>
        </w:rPr>
        <w:t>The Pie chart below gives the insights about the above data in simple and elegant way and in the percentage share data as well.</w:t>
      </w:r>
    </w:p>
    <w:p w:rsidR="00001D97" w:rsidRDefault="00001D97">
      <w:pPr>
        <w:rPr>
          <w:noProof/>
        </w:rPr>
      </w:pPr>
      <w:r>
        <w:rPr>
          <w:noProof/>
        </w:rPr>
        <w:br w:type="page"/>
      </w:r>
    </w:p>
    <w:p w:rsidR="0033605E" w:rsidRDefault="00FF38EE" w:rsidP="0033605E">
      <w:pPr>
        <w:rPr>
          <w:b/>
          <w:bCs/>
          <w:iCs/>
          <w:u w:val="single"/>
        </w:rPr>
      </w:pPr>
      <w:r>
        <w:rPr>
          <w:sz w:val="24"/>
        </w:rPr>
        <w:lastRenderedPageBreak/>
        <w:t>5.</w:t>
      </w:r>
      <w:r w:rsidR="0033605E">
        <w:rPr>
          <w:sz w:val="24"/>
        </w:rPr>
        <w:tab/>
      </w:r>
      <w:r w:rsidR="0033605E" w:rsidRPr="00672FB6">
        <w:rPr>
          <w:b/>
          <w:bCs/>
          <w:iCs/>
          <w:u w:val="single"/>
        </w:rPr>
        <w:t>Average Revenue at different acquis</w:t>
      </w:r>
      <w:r w:rsidR="0033605E">
        <w:rPr>
          <w:b/>
          <w:bCs/>
          <w:iCs/>
          <w:u w:val="single"/>
        </w:rPr>
        <w:t>i</w:t>
      </w:r>
      <w:r w:rsidR="0033605E" w:rsidRPr="00672FB6">
        <w:rPr>
          <w:b/>
          <w:bCs/>
          <w:iCs/>
          <w:u w:val="single"/>
        </w:rPr>
        <w:t xml:space="preserve">tion </w:t>
      </w:r>
      <w:r w:rsidR="0033605E">
        <w:rPr>
          <w:b/>
          <w:bCs/>
          <w:iCs/>
          <w:u w:val="single"/>
        </w:rPr>
        <w:t>month</w:t>
      </w:r>
      <w:r w:rsidR="0033605E" w:rsidRPr="00672FB6">
        <w:rPr>
          <w:b/>
          <w:bCs/>
          <w:iCs/>
          <w:u w:val="single"/>
        </w:rPr>
        <w:t xml:space="preserve"> level</w:t>
      </w:r>
    </w:p>
    <w:tbl>
      <w:tblPr>
        <w:tblpPr w:leftFromText="180" w:rightFromText="180" w:vertAnchor="text" w:horzAnchor="margin" w:tblpY="10"/>
        <w:tblW w:w="5954" w:type="dxa"/>
        <w:tblLook w:val="04A0" w:firstRow="1" w:lastRow="0" w:firstColumn="1" w:lastColumn="0" w:noHBand="0" w:noVBand="1"/>
      </w:tblPr>
      <w:tblGrid>
        <w:gridCol w:w="1720"/>
        <w:gridCol w:w="2108"/>
        <w:gridCol w:w="2126"/>
      </w:tblGrid>
      <w:tr w:rsidR="00FF38EE" w:rsidRPr="0033605E" w:rsidTr="00FF38EE">
        <w:trPr>
          <w:trHeight w:val="288"/>
        </w:trPr>
        <w:tc>
          <w:tcPr>
            <w:tcW w:w="1720" w:type="dxa"/>
            <w:tcBorders>
              <w:top w:val="nil"/>
              <w:left w:val="nil"/>
              <w:bottom w:val="single" w:sz="4" w:space="0" w:color="8EA9DB"/>
              <w:right w:val="nil"/>
            </w:tcBorders>
            <w:shd w:val="clear" w:color="D9E1F2" w:fill="D9E1F2"/>
            <w:noWrap/>
            <w:vAlign w:val="bottom"/>
            <w:hideMark/>
          </w:tcPr>
          <w:p w:rsidR="00FF38EE" w:rsidRPr="0033605E" w:rsidRDefault="00FF38EE" w:rsidP="00FF38EE">
            <w:pPr>
              <w:spacing w:after="0" w:line="240" w:lineRule="auto"/>
              <w:rPr>
                <w:rFonts w:ascii="Calibri" w:eastAsia="Times New Roman" w:hAnsi="Calibri" w:cs="Calibri"/>
                <w:b/>
                <w:bCs/>
                <w:color w:val="000000"/>
                <w:lang w:eastAsia="en-IN"/>
              </w:rPr>
            </w:pPr>
            <w:r w:rsidRPr="0033605E">
              <w:rPr>
                <w:rFonts w:ascii="Calibri" w:eastAsia="Times New Roman" w:hAnsi="Calibri" w:cs="Calibri"/>
                <w:b/>
                <w:bCs/>
                <w:color w:val="000000"/>
                <w:lang w:eastAsia="en-IN"/>
              </w:rPr>
              <w:t>Row Labels</w:t>
            </w:r>
          </w:p>
        </w:tc>
        <w:tc>
          <w:tcPr>
            <w:tcW w:w="2108" w:type="dxa"/>
            <w:tcBorders>
              <w:top w:val="nil"/>
              <w:left w:val="nil"/>
              <w:bottom w:val="single" w:sz="4" w:space="0" w:color="8EA9DB"/>
              <w:right w:val="nil"/>
            </w:tcBorders>
            <w:shd w:val="clear" w:color="D9E1F2" w:fill="D9E1F2"/>
            <w:noWrap/>
            <w:vAlign w:val="bottom"/>
            <w:hideMark/>
          </w:tcPr>
          <w:p w:rsidR="00FF38EE" w:rsidRPr="0033605E" w:rsidRDefault="00FF38EE" w:rsidP="00FF38EE">
            <w:pPr>
              <w:spacing w:after="0" w:line="240" w:lineRule="auto"/>
              <w:rPr>
                <w:rFonts w:ascii="Calibri" w:eastAsia="Times New Roman" w:hAnsi="Calibri" w:cs="Calibri"/>
                <w:b/>
                <w:bCs/>
                <w:color w:val="000000"/>
                <w:lang w:eastAsia="en-IN"/>
              </w:rPr>
            </w:pPr>
            <w:r w:rsidRPr="0033605E">
              <w:rPr>
                <w:rFonts w:ascii="Calibri" w:eastAsia="Times New Roman" w:hAnsi="Calibri" w:cs="Calibri"/>
                <w:b/>
                <w:bCs/>
                <w:color w:val="000000"/>
                <w:lang w:eastAsia="en-IN"/>
              </w:rPr>
              <w:t>Sum of Revenue</w:t>
            </w:r>
          </w:p>
        </w:tc>
        <w:tc>
          <w:tcPr>
            <w:tcW w:w="2126" w:type="dxa"/>
            <w:tcBorders>
              <w:top w:val="nil"/>
              <w:left w:val="nil"/>
              <w:bottom w:val="single" w:sz="4" w:space="0" w:color="8EA9DB"/>
              <w:right w:val="nil"/>
            </w:tcBorders>
            <w:shd w:val="clear" w:color="D9E1F2" w:fill="D9E1F2"/>
            <w:noWrap/>
            <w:vAlign w:val="bottom"/>
            <w:hideMark/>
          </w:tcPr>
          <w:p w:rsidR="00FF38EE" w:rsidRPr="0033605E" w:rsidRDefault="00FF38EE" w:rsidP="00FF38EE">
            <w:pPr>
              <w:spacing w:after="0" w:line="240" w:lineRule="auto"/>
              <w:rPr>
                <w:rFonts w:ascii="Calibri" w:eastAsia="Times New Roman" w:hAnsi="Calibri" w:cs="Calibri"/>
                <w:b/>
                <w:bCs/>
                <w:color w:val="000000"/>
                <w:lang w:eastAsia="en-IN"/>
              </w:rPr>
            </w:pPr>
            <w:r w:rsidRPr="0033605E">
              <w:rPr>
                <w:rFonts w:ascii="Calibri" w:eastAsia="Times New Roman" w:hAnsi="Calibri" w:cs="Calibri"/>
                <w:b/>
                <w:bCs/>
                <w:color w:val="000000"/>
                <w:lang w:eastAsia="en-IN"/>
              </w:rPr>
              <w:t>Average Revenue</w:t>
            </w:r>
          </w:p>
        </w:tc>
      </w:tr>
      <w:tr w:rsidR="00FF38EE" w:rsidRPr="0033605E" w:rsidTr="00FF38EE">
        <w:trPr>
          <w:trHeight w:val="288"/>
        </w:trPr>
        <w:tc>
          <w:tcPr>
            <w:tcW w:w="1720" w:type="dxa"/>
            <w:tcBorders>
              <w:top w:val="nil"/>
              <w:left w:val="nil"/>
              <w:bottom w:val="nil"/>
              <w:right w:val="nil"/>
            </w:tcBorders>
            <w:shd w:val="clear" w:color="auto" w:fill="auto"/>
            <w:noWrap/>
            <w:vAlign w:val="bottom"/>
            <w:hideMark/>
          </w:tcPr>
          <w:p w:rsidR="00FF38EE" w:rsidRPr="0033605E" w:rsidRDefault="00FF38EE" w:rsidP="00FF38EE">
            <w:pPr>
              <w:spacing w:after="0" w:line="240" w:lineRule="auto"/>
              <w:rPr>
                <w:rFonts w:ascii="Calibri" w:eastAsia="Times New Roman" w:hAnsi="Calibri" w:cs="Calibri"/>
                <w:b/>
                <w:bCs/>
                <w:color w:val="000000"/>
                <w:lang w:eastAsia="en-IN"/>
              </w:rPr>
            </w:pPr>
            <w:r w:rsidRPr="0033605E">
              <w:rPr>
                <w:rFonts w:ascii="Calibri" w:eastAsia="Times New Roman" w:hAnsi="Calibri" w:cs="Calibri"/>
                <w:b/>
                <w:bCs/>
                <w:color w:val="000000"/>
                <w:lang w:eastAsia="en-IN"/>
              </w:rPr>
              <w:t>Jan</w:t>
            </w:r>
          </w:p>
        </w:tc>
        <w:tc>
          <w:tcPr>
            <w:tcW w:w="2108" w:type="dxa"/>
            <w:tcBorders>
              <w:top w:val="nil"/>
              <w:left w:val="nil"/>
              <w:bottom w:val="nil"/>
              <w:right w:val="nil"/>
            </w:tcBorders>
            <w:shd w:val="clear" w:color="auto" w:fill="auto"/>
            <w:noWrap/>
            <w:vAlign w:val="bottom"/>
            <w:hideMark/>
          </w:tcPr>
          <w:p w:rsidR="00FF38EE" w:rsidRPr="0033605E" w:rsidRDefault="00FF38EE" w:rsidP="00FF38EE">
            <w:pPr>
              <w:spacing w:after="0" w:line="240" w:lineRule="auto"/>
              <w:rPr>
                <w:rFonts w:ascii="Calibri" w:eastAsia="Times New Roman" w:hAnsi="Calibri" w:cs="Calibri"/>
                <w:color w:val="000000"/>
                <w:lang w:eastAsia="en-IN"/>
              </w:rPr>
            </w:pPr>
            <w:r w:rsidRPr="0033605E">
              <w:rPr>
                <w:rFonts w:ascii="Calibri" w:eastAsia="Times New Roman" w:hAnsi="Calibri" w:cs="Calibri"/>
                <w:color w:val="000000"/>
                <w:lang w:eastAsia="en-IN"/>
              </w:rPr>
              <w:t xml:space="preserve"> ₹      58,74,192.00 </w:t>
            </w:r>
          </w:p>
        </w:tc>
        <w:tc>
          <w:tcPr>
            <w:tcW w:w="2126" w:type="dxa"/>
            <w:tcBorders>
              <w:top w:val="nil"/>
              <w:left w:val="nil"/>
              <w:bottom w:val="nil"/>
              <w:right w:val="nil"/>
            </w:tcBorders>
            <w:shd w:val="clear" w:color="000000" w:fill="FFFFFF"/>
            <w:noWrap/>
            <w:vAlign w:val="bottom"/>
            <w:hideMark/>
          </w:tcPr>
          <w:p w:rsidR="00FF38EE" w:rsidRPr="0033605E" w:rsidRDefault="00FF38EE" w:rsidP="00FF38EE">
            <w:pPr>
              <w:spacing w:after="0" w:line="240" w:lineRule="auto"/>
              <w:rPr>
                <w:rFonts w:ascii="Calibri" w:eastAsia="Times New Roman" w:hAnsi="Calibri" w:cs="Calibri"/>
                <w:color w:val="000000"/>
                <w:lang w:eastAsia="en-IN"/>
              </w:rPr>
            </w:pPr>
            <w:r w:rsidRPr="0033605E">
              <w:rPr>
                <w:rFonts w:ascii="Calibri" w:eastAsia="Times New Roman" w:hAnsi="Calibri" w:cs="Calibri"/>
                <w:color w:val="000000"/>
                <w:lang w:eastAsia="en-IN"/>
              </w:rPr>
              <w:t xml:space="preserve"> ₹                 382.06 </w:t>
            </w:r>
          </w:p>
        </w:tc>
      </w:tr>
      <w:tr w:rsidR="00FF38EE" w:rsidRPr="0033605E" w:rsidTr="00FF38EE">
        <w:trPr>
          <w:trHeight w:val="288"/>
        </w:trPr>
        <w:tc>
          <w:tcPr>
            <w:tcW w:w="1720" w:type="dxa"/>
            <w:tcBorders>
              <w:top w:val="nil"/>
              <w:left w:val="nil"/>
              <w:bottom w:val="nil"/>
              <w:right w:val="nil"/>
            </w:tcBorders>
            <w:shd w:val="clear" w:color="auto" w:fill="auto"/>
            <w:noWrap/>
            <w:vAlign w:val="bottom"/>
            <w:hideMark/>
          </w:tcPr>
          <w:p w:rsidR="00FF38EE" w:rsidRPr="0033605E" w:rsidRDefault="00FF38EE" w:rsidP="00FF38EE">
            <w:pPr>
              <w:spacing w:after="0" w:line="240" w:lineRule="auto"/>
              <w:rPr>
                <w:rFonts w:ascii="Calibri" w:eastAsia="Times New Roman" w:hAnsi="Calibri" w:cs="Calibri"/>
                <w:b/>
                <w:bCs/>
                <w:color w:val="000000"/>
                <w:lang w:eastAsia="en-IN"/>
              </w:rPr>
            </w:pPr>
            <w:r w:rsidRPr="0033605E">
              <w:rPr>
                <w:rFonts w:ascii="Calibri" w:eastAsia="Times New Roman" w:hAnsi="Calibri" w:cs="Calibri"/>
                <w:b/>
                <w:bCs/>
                <w:color w:val="000000"/>
                <w:lang w:eastAsia="en-IN"/>
              </w:rPr>
              <w:t>Feb</w:t>
            </w:r>
          </w:p>
        </w:tc>
        <w:tc>
          <w:tcPr>
            <w:tcW w:w="2108" w:type="dxa"/>
            <w:tcBorders>
              <w:top w:val="nil"/>
              <w:left w:val="nil"/>
              <w:bottom w:val="nil"/>
              <w:right w:val="nil"/>
            </w:tcBorders>
            <w:shd w:val="clear" w:color="auto" w:fill="auto"/>
            <w:noWrap/>
            <w:vAlign w:val="bottom"/>
            <w:hideMark/>
          </w:tcPr>
          <w:p w:rsidR="00FF38EE" w:rsidRPr="0033605E" w:rsidRDefault="00FF38EE" w:rsidP="00FF38EE">
            <w:pPr>
              <w:spacing w:after="0" w:line="240" w:lineRule="auto"/>
              <w:rPr>
                <w:rFonts w:ascii="Calibri" w:eastAsia="Times New Roman" w:hAnsi="Calibri" w:cs="Calibri"/>
                <w:color w:val="000000"/>
                <w:lang w:eastAsia="en-IN"/>
              </w:rPr>
            </w:pPr>
            <w:r w:rsidRPr="0033605E">
              <w:rPr>
                <w:rFonts w:ascii="Calibri" w:eastAsia="Times New Roman" w:hAnsi="Calibri" w:cs="Calibri"/>
                <w:color w:val="000000"/>
                <w:lang w:eastAsia="en-IN"/>
              </w:rPr>
              <w:t xml:space="preserve"> ₹      22,71,181.00 </w:t>
            </w:r>
          </w:p>
        </w:tc>
        <w:tc>
          <w:tcPr>
            <w:tcW w:w="2126" w:type="dxa"/>
            <w:tcBorders>
              <w:top w:val="nil"/>
              <w:left w:val="nil"/>
              <w:bottom w:val="nil"/>
              <w:right w:val="nil"/>
            </w:tcBorders>
            <w:shd w:val="clear" w:color="000000" w:fill="FFFFFF"/>
            <w:noWrap/>
            <w:vAlign w:val="bottom"/>
            <w:hideMark/>
          </w:tcPr>
          <w:p w:rsidR="00FF38EE" w:rsidRPr="0033605E" w:rsidRDefault="00FF38EE" w:rsidP="00FF38EE">
            <w:pPr>
              <w:spacing w:after="0" w:line="240" w:lineRule="auto"/>
              <w:rPr>
                <w:rFonts w:ascii="Calibri" w:eastAsia="Times New Roman" w:hAnsi="Calibri" w:cs="Calibri"/>
                <w:color w:val="000000"/>
                <w:lang w:eastAsia="en-IN"/>
              </w:rPr>
            </w:pPr>
            <w:r w:rsidRPr="0033605E">
              <w:rPr>
                <w:rFonts w:ascii="Calibri" w:eastAsia="Times New Roman" w:hAnsi="Calibri" w:cs="Calibri"/>
                <w:color w:val="000000"/>
                <w:lang w:eastAsia="en-IN"/>
              </w:rPr>
              <w:t xml:space="preserve"> ₹                 359.14 </w:t>
            </w:r>
          </w:p>
        </w:tc>
      </w:tr>
      <w:tr w:rsidR="00FF38EE" w:rsidRPr="0033605E" w:rsidTr="00FF38EE">
        <w:trPr>
          <w:trHeight w:val="288"/>
        </w:trPr>
        <w:tc>
          <w:tcPr>
            <w:tcW w:w="1720" w:type="dxa"/>
            <w:tcBorders>
              <w:top w:val="nil"/>
              <w:left w:val="nil"/>
              <w:bottom w:val="nil"/>
              <w:right w:val="nil"/>
            </w:tcBorders>
            <w:shd w:val="clear" w:color="auto" w:fill="auto"/>
            <w:noWrap/>
            <w:vAlign w:val="bottom"/>
            <w:hideMark/>
          </w:tcPr>
          <w:p w:rsidR="00FF38EE" w:rsidRPr="0033605E" w:rsidRDefault="00FF38EE" w:rsidP="00FF38EE">
            <w:pPr>
              <w:spacing w:after="0" w:line="240" w:lineRule="auto"/>
              <w:rPr>
                <w:rFonts w:ascii="Calibri" w:eastAsia="Times New Roman" w:hAnsi="Calibri" w:cs="Calibri"/>
                <w:b/>
                <w:bCs/>
                <w:color w:val="000000"/>
                <w:lang w:eastAsia="en-IN"/>
              </w:rPr>
            </w:pPr>
            <w:r w:rsidRPr="0033605E">
              <w:rPr>
                <w:rFonts w:ascii="Calibri" w:eastAsia="Times New Roman" w:hAnsi="Calibri" w:cs="Calibri"/>
                <w:b/>
                <w:bCs/>
                <w:color w:val="000000"/>
                <w:lang w:eastAsia="en-IN"/>
              </w:rPr>
              <w:t>Mar</w:t>
            </w:r>
          </w:p>
        </w:tc>
        <w:tc>
          <w:tcPr>
            <w:tcW w:w="2108" w:type="dxa"/>
            <w:tcBorders>
              <w:top w:val="nil"/>
              <w:left w:val="nil"/>
              <w:bottom w:val="nil"/>
              <w:right w:val="nil"/>
            </w:tcBorders>
            <w:shd w:val="clear" w:color="auto" w:fill="auto"/>
            <w:noWrap/>
            <w:vAlign w:val="bottom"/>
            <w:hideMark/>
          </w:tcPr>
          <w:p w:rsidR="00FF38EE" w:rsidRPr="0033605E" w:rsidRDefault="00FF38EE" w:rsidP="00FF38EE">
            <w:pPr>
              <w:spacing w:after="0" w:line="240" w:lineRule="auto"/>
              <w:rPr>
                <w:rFonts w:ascii="Calibri" w:eastAsia="Times New Roman" w:hAnsi="Calibri" w:cs="Calibri"/>
                <w:color w:val="000000"/>
                <w:lang w:eastAsia="en-IN"/>
              </w:rPr>
            </w:pPr>
            <w:r w:rsidRPr="0033605E">
              <w:rPr>
                <w:rFonts w:ascii="Calibri" w:eastAsia="Times New Roman" w:hAnsi="Calibri" w:cs="Calibri"/>
                <w:color w:val="000000"/>
                <w:lang w:eastAsia="en-IN"/>
              </w:rPr>
              <w:t xml:space="preserve"> ₹         3,28,422.00 </w:t>
            </w:r>
          </w:p>
        </w:tc>
        <w:tc>
          <w:tcPr>
            <w:tcW w:w="2126" w:type="dxa"/>
            <w:tcBorders>
              <w:top w:val="nil"/>
              <w:left w:val="nil"/>
              <w:bottom w:val="nil"/>
              <w:right w:val="nil"/>
            </w:tcBorders>
            <w:shd w:val="clear" w:color="000000" w:fill="FFFFFF"/>
            <w:noWrap/>
            <w:vAlign w:val="bottom"/>
            <w:hideMark/>
          </w:tcPr>
          <w:p w:rsidR="00FF38EE" w:rsidRPr="0033605E" w:rsidRDefault="00FF38EE" w:rsidP="00FF38EE">
            <w:pPr>
              <w:spacing w:after="0" w:line="240" w:lineRule="auto"/>
              <w:rPr>
                <w:rFonts w:ascii="Calibri" w:eastAsia="Times New Roman" w:hAnsi="Calibri" w:cs="Calibri"/>
                <w:color w:val="000000"/>
                <w:lang w:eastAsia="en-IN"/>
              </w:rPr>
            </w:pPr>
            <w:r w:rsidRPr="0033605E">
              <w:rPr>
                <w:rFonts w:ascii="Calibri" w:eastAsia="Times New Roman" w:hAnsi="Calibri" w:cs="Calibri"/>
                <w:color w:val="000000"/>
                <w:lang w:eastAsia="en-IN"/>
              </w:rPr>
              <w:t xml:space="preserve"> ₹                 292.19 </w:t>
            </w:r>
          </w:p>
        </w:tc>
      </w:tr>
    </w:tbl>
    <w:p w:rsidR="0033605E" w:rsidRDefault="0033605E" w:rsidP="0033605E">
      <w:pPr>
        <w:rPr>
          <w:u w:val="single"/>
        </w:rPr>
      </w:pPr>
    </w:p>
    <w:p w:rsidR="0033605E" w:rsidRDefault="0033605E" w:rsidP="0033605E">
      <w:pPr>
        <w:rPr>
          <w:u w:val="single"/>
        </w:rPr>
      </w:pPr>
    </w:p>
    <w:p w:rsidR="00FF38EE" w:rsidRDefault="00FF38EE" w:rsidP="00FF38EE">
      <w:pPr>
        <w:pStyle w:val="ListParagraph"/>
        <w:rPr>
          <w:sz w:val="24"/>
        </w:rPr>
      </w:pPr>
    </w:p>
    <w:p w:rsidR="0033605E" w:rsidRDefault="0033605E" w:rsidP="00A36BAD">
      <w:pPr>
        <w:pStyle w:val="ListParagraph"/>
        <w:numPr>
          <w:ilvl w:val="0"/>
          <w:numId w:val="22"/>
        </w:numPr>
        <w:ind w:hanging="294"/>
        <w:rPr>
          <w:sz w:val="24"/>
        </w:rPr>
      </w:pPr>
      <w:r>
        <w:rPr>
          <w:sz w:val="24"/>
        </w:rPr>
        <w:t>Average revenue is again the sum of revenue when divided by the number of times the favourable outcome occur gives us the average Revenue.</w:t>
      </w:r>
    </w:p>
    <w:p w:rsidR="0033605E" w:rsidRPr="0033605E" w:rsidRDefault="0033605E" w:rsidP="00A36BAD">
      <w:pPr>
        <w:pStyle w:val="ListParagraph"/>
        <w:numPr>
          <w:ilvl w:val="0"/>
          <w:numId w:val="22"/>
        </w:numPr>
        <w:ind w:hanging="294"/>
        <w:rPr>
          <w:sz w:val="24"/>
        </w:rPr>
      </w:pPr>
      <w:r>
        <w:rPr>
          <w:sz w:val="24"/>
        </w:rPr>
        <w:t xml:space="preserve">The average revenue has been gained most from the month of </w:t>
      </w:r>
      <w:r w:rsidR="00545539">
        <w:rPr>
          <w:sz w:val="24"/>
        </w:rPr>
        <w:t>January</w:t>
      </w:r>
      <w:r>
        <w:rPr>
          <w:sz w:val="24"/>
        </w:rPr>
        <w:t xml:space="preserve"> with </w:t>
      </w:r>
      <w:r w:rsidRPr="00672FB6">
        <w:rPr>
          <w:rFonts w:ascii="Calibri" w:eastAsia="Times New Roman" w:hAnsi="Calibri" w:cs="Calibri"/>
          <w:color w:val="000000"/>
          <w:lang w:eastAsia="en-IN"/>
        </w:rPr>
        <w:t>₹</w:t>
      </w:r>
      <w:r>
        <w:rPr>
          <w:rFonts w:ascii="Calibri" w:eastAsia="Times New Roman" w:hAnsi="Calibri" w:cs="Calibri"/>
          <w:color w:val="000000"/>
          <w:lang w:eastAsia="en-IN"/>
        </w:rPr>
        <w:t xml:space="preserve"> 382.06</w:t>
      </w:r>
    </w:p>
    <w:p w:rsidR="0033605E" w:rsidRPr="0033605E" w:rsidRDefault="0033605E" w:rsidP="00A36BAD">
      <w:pPr>
        <w:pStyle w:val="ListParagraph"/>
        <w:numPr>
          <w:ilvl w:val="0"/>
          <w:numId w:val="22"/>
        </w:numPr>
        <w:ind w:hanging="294"/>
        <w:rPr>
          <w:sz w:val="24"/>
        </w:rPr>
      </w:pPr>
      <w:r>
        <w:rPr>
          <w:sz w:val="24"/>
        </w:rPr>
        <w:t xml:space="preserve">And the least from March, </w:t>
      </w:r>
      <w:r w:rsidRPr="00672FB6">
        <w:rPr>
          <w:rFonts w:ascii="Calibri" w:eastAsia="Times New Roman" w:hAnsi="Calibri" w:cs="Calibri"/>
          <w:color w:val="000000"/>
          <w:lang w:eastAsia="en-IN"/>
        </w:rPr>
        <w:t>₹</w:t>
      </w:r>
      <w:r>
        <w:rPr>
          <w:rFonts w:ascii="Calibri" w:eastAsia="Times New Roman" w:hAnsi="Calibri" w:cs="Calibri"/>
          <w:color w:val="000000"/>
          <w:lang w:eastAsia="en-IN"/>
        </w:rPr>
        <w:t xml:space="preserve"> 292.19 from.</w:t>
      </w:r>
    </w:p>
    <w:p w:rsidR="0033605E" w:rsidRDefault="0033605E" w:rsidP="00A36BAD">
      <w:pPr>
        <w:pStyle w:val="ListParagraph"/>
        <w:numPr>
          <w:ilvl w:val="0"/>
          <w:numId w:val="22"/>
        </w:numPr>
        <w:ind w:hanging="294"/>
        <w:rPr>
          <w:sz w:val="24"/>
        </w:rPr>
      </w:pPr>
      <w:r>
        <w:rPr>
          <w:sz w:val="24"/>
        </w:rPr>
        <w:t>This states that in the month of March, revenues gained were not enough from the customers that were acquired in March, whereas in January on the other hand, is doing wonders in the same field.</w:t>
      </w:r>
    </w:p>
    <w:p w:rsidR="0033605E" w:rsidRDefault="00FF38EE" w:rsidP="00A36BAD">
      <w:pPr>
        <w:pStyle w:val="ListParagraph"/>
        <w:numPr>
          <w:ilvl w:val="0"/>
          <w:numId w:val="22"/>
        </w:numPr>
        <w:ind w:hanging="294"/>
        <w:rPr>
          <w:sz w:val="24"/>
        </w:rPr>
      </w:pPr>
      <w:r>
        <w:rPr>
          <w:sz w:val="24"/>
        </w:rPr>
        <w:t xml:space="preserve">Though, </w:t>
      </w:r>
      <w:r w:rsidR="0033605E">
        <w:rPr>
          <w:sz w:val="24"/>
        </w:rPr>
        <w:t xml:space="preserve">January has acquired </w:t>
      </w:r>
      <w:proofErr w:type="gramStart"/>
      <w:r w:rsidR="0033605E">
        <w:rPr>
          <w:sz w:val="24"/>
        </w:rPr>
        <w:t xml:space="preserve">the </w:t>
      </w:r>
      <w:r>
        <w:rPr>
          <w:sz w:val="24"/>
        </w:rPr>
        <w:t>most</w:t>
      </w:r>
      <w:proofErr w:type="gramEnd"/>
      <w:r>
        <w:rPr>
          <w:sz w:val="24"/>
        </w:rPr>
        <w:t xml:space="preserve"> </w:t>
      </w:r>
      <w:r w:rsidR="0033605E">
        <w:rPr>
          <w:sz w:val="24"/>
        </w:rPr>
        <w:t xml:space="preserve">number of customers </w:t>
      </w:r>
      <w:r>
        <w:rPr>
          <w:sz w:val="24"/>
        </w:rPr>
        <w:t xml:space="preserve">thus, </w:t>
      </w:r>
      <w:r w:rsidR="0033605E">
        <w:rPr>
          <w:sz w:val="24"/>
        </w:rPr>
        <w:t>was able to convert a good revenue.</w:t>
      </w:r>
    </w:p>
    <w:p w:rsidR="00FF38EE" w:rsidRDefault="00FF38EE" w:rsidP="00A36BAD">
      <w:pPr>
        <w:pStyle w:val="ListParagraph"/>
        <w:numPr>
          <w:ilvl w:val="0"/>
          <w:numId w:val="22"/>
        </w:numPr>
        <w:ind w:hanging="294"/>
        <w:rPr>
          <w:sz w:val="24"/>
        </w:rPr>
      </w:pPr>
      <w:r>
        <w:rPr>
          <w:sz w:val="24"/>
        </w:rPr>
        <w:t>February, is doing fine at its basic level but is still needs to be focused.</w:t>
      </w:r>
    </w:p>
    <w:p w:rsidR="00FF38EE" w:rsidRDefault="00FF38EE" w:rsidP="00A36BAD">
      <w:pPr>
        <w:pStyle w:val="ListParagraph"/>
        <w:numPr>
          <w:ilvl w:val="0"/>
          <w:numId w:val="22"/>
        </w:numPr>
        <w:ind w:hanging="294"/>
        <w:rPr>
          <w:sz w:val="24"/>
        </w:rPr>
      </w:pPr>
      <w:r>
        <w:rPr>
          <w:sz w:val="24"/>
        </w:rPr>
        <w:t>The Pie chart below gives the insights about the above data in simple and elegant way and in the percentage share data as well.</w:t>
      </w:r>
    </w:p>
    <w:p w:rsidR="00FF38EE" w:rsidRDefault="00001D97" w:rsidP="00FF38EE">
      <w:pPr>
        <w:pStyle w:val="ListParagraph"/>
        <w:rPr>
          <w:sz w:val="24"/>
        </w:rPr>
      </w:pPr>
      <w:r>
        <w:rPr>
          <w:noProof/>
        </w:rPr>
        <w:drawing>
          <wp:inline distT="0" distB="0" distL="0" distR="0" wp14:anchorId="7A98163B" wp14:editId="22D3C97B">
            <wp:extent cx="3832860" cy="2545080"/>
            <wp:effectExtent l="0" t="0" r="0" b="0"/>
            <wp:docPr id="48" name="Chart 48">
              <a:extLst xmlns:a="http://schemas.openxmlformats.org/drawingml/2006/main">
                <a:ext uri="{FF2B5EF4-FFF2-40B4-BE49-F238E27FC236}">
                  <a16:creationId xmlns:a16="http://schemas.microsoft.com/office/drawing/2014/main" id="{00000000-0008-0000-0C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72FB6" w:rsidRDefault="00672FB6" w:rsidP="00E42C7C">
      <w:pPr>
        <w:rPr>
          <w:sz w:val="24"/>
        </w:rPr>
      </w:pPr>
    </w:p>
    <w:p w:rsidR="00672FB6" w:rsidRDefault="00672FB6" w:rsidP="00E42C7C">
      <w:pPr>
        <w:rPr>
          <w:sz w:val="24"/>
        </w:rPr>
      </w:pPr>
    </w:p>
    <w:p w:rsidR="00672FB6" w:rsidRDefault="00672FB6" w:rsidP="00E42C7C">
      <w:pPr>
        <w:rPr>
          <w:sz w:val="24"/>
        </w:rPr>
      </w:pPr>
    </w:p>
    <w:p w:rsidR="00672FB6" w:rsidRDefault="00672FB6" w:rsidP="00E42C7C">
      <w:pPr>
        <w:rPr>
          <w:sz w:val="24"/>
        </w:rPr>
      </w:pPr>
    </w:p>
    <w:p w:rsidR="00672FB6" w:rsidRDefault="00672FB6" w:rsidP="00E42C7C">
      <w:pPr>
        <w:rPr>
          <w:sz w:val="24"/>
        </w:rPr>
      </w:pPr>
    </w:p>
    <w:p w:rsidR="00672FB6" w:rsidRDefault="00672FB6" w:rsidP="00E42C7C">
      <w:pPr>
        <w:rPr>
          <w:sz w:val="24"/>
        </w:rPr>
      </w:pPr>
    </w:p>
    <w:p w:rsidR="00672FB6" w:rsidRDefault="00672FB6" w:rsidP="00E42C7C">
      <w:pPr>
        <w:rPr>
          <w:sz w:val="24"/>
        </w:rPr>
      </w:pPr>
    </w:p>
    <w:p w:rsidR="00001D97" w:rsidRDefault="00001D97" w:rsidP="00E42C7C">
      <w:pPr>
        <w:rPr>
          <w:sz w:val="24"/>
        </w:rPr>
      </w:pPr>
    </w:p>
    <w:p w:rsidR="00672FB6" w:rsidRDefault="00672FB6" w:rsidP="00E42C7C">
      <w:pPr>
        <w:rPr>
          <w:sz w:val="24"/>
        </w:rPr>
      </w:pPr>
    </w:p>
    <w:p w:rsidR="00672FB6" w:rsidRDefault="00FF38EE" w:rsidP="00E42C7C">
      <w:pPr>
        <w:rPr>
          <w:b/>
          <w:sz w:val="24"/>
          <w:u w:val="single"/>
        </w:rPr>
      </w:pPr>
      <w:r>
        <w:rPr>
          <w:b/>
          <w:sz w:val="24"/>
        </w:rPr>
        <w:lastRenderedPageBreak/>
        <w:t>6.</w:t>
      </w:r>
      <w:r>
        <w:rPr>
          <w:b/>
          <w:sz w:val="24"/>
        </w:rPr>
        <w:tab/>
      </w:r>
      <w:r>
        <w:rPr>
          <w:b/>
          <w:sz w:val="24"/>
          <w:u w:val="single"/>
        </w:rPr>
        <w:t>Order Rating Pattern</w:t>
      </w:r>
    </w:p>
    <w:p w:rsidR="00AC082C" w:rsidRPr="00AC082C" w:rsidRDefault="00AC082C" w:rsidP="00A36BAD">
      <w:pPr>
        <w:pStyle w:val="ListParagraph"/>
        <w:numPr>
          <w:ilvl w:val="0"/>
          <w:numId w:val="23"/>
        </w:numPr>
        <w:rPr>
          <w:b/>
          <w:sz w:val="24"/>
          <w:u w:val="single"/>
        </w:rPr>
      </w:pPr>
      <w:r>
        <w:rPr>
          <w:sz w:val="24"/>
        </w:rPr>
        <w:t xml:space="preserve">Order rating pattern can be observed from the following table </w:t>
      </w:r>
    </w:p>
    <w:p w:rsidR="00AC082C" w:rsidRPr="00AC082C" w:rsidRDefault="00AC082C" w:rsidP="00A36BAD">
      <w:pPr>
        <w:pStyle w:val="ListParagraph"/>
        <w:numPr>
          <w:ilvl w:val="0"/>
          <w:numId w:val="23"/>
        </w:numPr>
        <w:rPr>
          <w:b/>
          <w:sz w:val="24"/>
          <w:u w:val="single"/>
        </w:rPr>
      </w:pPr>
      <w:r>
        <w:rPr>
          <w:sz w:val="24"/>
        </w:rPr>
        <w:t>The columns order ratings and value fields count of order id are fix, and the rows are updated as per level we need to observe the data.</w:t>
      </w:r>
    </w:p>
    <w:p w:rsidR="00AC082C" w:rsidRPr="00AC082C" w:rsidRDefault="00AC082C" w:rsidP="00A36BAD">
      <w:pPr>
        <w:pStyle w:val="ListParagraph"/>
        <w:numPr>
          <w:ilvl w:val="0"/>
          <w:numId w:val="23"/>
        </w:numPr>
        <w:rPr>
          <w:sz w:val="24"/>
        </w:rPr>
      </w:pPr>
      <w:r w:rsidRPr="00AC082C">
        <w:rPr>
          <w:sz w:val="24"/>
        </w:rPr>
        <w:t>Conditional formatting has been done in such a way</w:t>
      </w:r>
      <w:r>
        <w:rPr>
          <w:sz w:val="24"/>
        </w:rPr>
        <w:t>, that darkest green shows the highest count of order ids and darkest red shows the least count of order ids.</w:t>
      </w:r>
    </w:p>
    <w:p w:rsidR="00FF38EE" w:rsidRDefault="00AC082C" w:rsidP="00E42C7C">
      <w:pPr>
        <w:rPr>
          <w:b/>
          <w:sz w:val="24"/>
          <w:u w:val="single"/>
        </w:rPr>
      </w:pPr>
      <w:r w:rsidRPr="00AC082C">
        <w:rPr>
          <w:noProof/>
        </w:rPr>
        <w:drawing>
          <wp:anchor distT="0" distB="0" distL="114300" distR="114300" simplePos="0" relativeHeight="251689984" behindDoc="1" locked="0" layoutInCell="1" allowOverlap="1">
            <wp:simplePos x="0" y="0"/>
            <wp:positionH relativeFrom="margin">
              <wp:posOffset>-635</wp:posOffset>
            </wp:positionH>
            <wp:positionV relativeFrom="paragraph">
              <wp:posOffset>300990</wp:posOffset>
            </wp:positionV>
            <wp:extent cx="6326505" cy="1140460"/>
            <wp:effectExtent l="0" t="0" r="0" b="2540"/>
            <wp:wrapTight wrapText="bothSides">
              <wp:wrapPolygon edited="0">
                <wp:start x="0" y="0"/>
                <wp:lineTo x="0" y="21287"/>
                <wp:lineTo x="21528" y="21287"/>
                <wp:lineTo x="2152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6505"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EE">
        <w:rPr>
          <w:b/>
          <w:sz w:val="24"/>
          <w:u w:val="single"/>
        </w:rPr>
        <w:t>Slot Level</w:t>
      </w:r>
    </w:p>
    <w:p w:rsidR="00672FB6" w:rsidRDefault="00AC082C" w:rsidP="00A36BAD">
      <w:pPr>
        <w:pStyle w:val="ListParagraph"/>
        <w:numPr>
          <w:ilvl w:val="0"/>
          <w:numId w:val="24"/>
        </w:numPr>
        <w:rPr>
          <w:sz w:val="24"/>
        </w:rPr>
      </w:pPr>
      <w:r>
        <w:rPr>
          <w:sz w:val="24"/>
        </w:rPr>
        <w:t>As per the slot level most orders were rated a 5 in afternoon slot.</w:t>
      </w:r>
    </w:p>
    <w:p w:rsidR="00AC082C" w:rsidRDefault="00AC082C" w:rsidP="00A36BAD">
      <w:pPr>
        <w:pStyle w:val="ListParagraph"/>
        <w:numPr>
          <w:ilvl w:val="0"/>
          <w:numId w:val="24"/>
        </w:numPr>
        <w:rPr>
          <w:sz w:val="24"/>
        </w:rPr>
      </w:pPr>
      <w:r>
        <w:rPr>
          <w:sz w:val="24"/>
        </w:rPr>
        <w:t>And minimum orders were 7 rated 2 in late night.</w:t>
      </w:r>
    </w:p>
    <w:p w:rsidR="00AC082C" w:rsidRDefault="00AC082C" w:rsidP="00A36BAD">
      <w:pPr>
        <w:pStyle w:val="ListParagraph"/>
        <w:numPr>
          <w:ilvl w:val="0"/>
          <w:numId w:val="24"/>
        </w:numPr>
        <w:rPr>
          <w:sz w:val="24"/>
        </w:rPr>
      </w:pPr>
      <w:r>
        <w:rPr>
          <w:sz w:val="24"/>
        </w:rPr>
        <w:t>Over all we can say that most of the customers rates 5 or they prefer not to rate.</w:t>
      </w:r>
    </w:p>
    <w:p w:rsidR="00AC082C" w:rsidRDefault="00AC082C" w:rsidP="00A36BAD">
      <w:pPr>
        <w:pStyle w:val="ListParagraph"/>
        <w:numPr>
          <w:ilvl w:val="0"/>
          <w:numId w:val="24"/>
        </w:numPr>
        <w:rPr>
          <w:sz w:val="24"/>
        </w:rPr>
      </w:pPr>
      <w:r>
        <w:rPr>
          <w:sz w:val="24"/>
        </w:rPr>
        <w:t>But there are a very few orders that were rated 2, and 1.</w:t>
      </w:r>
    </w:p>
    <w:p w:rsidR="00AC082C" w:rsidRPr="00AC082C" w:rsidRDefault="00AC082C" w:rsidP="00AC082C">
      <w:pPr>
        <w:rPr>
          <w:b/>
          <w:sz w:val="24"/>
          <w:u w:val="single"/>
        </w:rPr>
      </w:pPr>
      <w:r w:rsidRPr="00AC082C">
        <w:rPr>
          <w:noProof/>
        </w:rPr>
        <w:drawing>
          <wp:anchor distT="0" distB="0" distL="114300" distR="114300" simplePos="0" relativeHeight="251691008" behindDoc="1" locked="0" layoutInCell="1" allowOverlap="1">
            <wp:simplePos x="0" y="0"/>
            <wp:positionH relativeFrom="margin">
              <wp:align>left</wp:align>
            </wp:positionH>
            <wp:positionV relativeFrom="paragraph">
              <wp:posOffset>298450</wp:posOffset>
            </wp:positionV>
            <wp:extent cx="6428740" cy="1319530"/>
            <wp:effectExtent l="0" t="0" r="0" b="0"/>
            <wp:wrapTight wrapText="bothSides">
              <wp:wrapPolygon edited="0">
                <wp:start x="0" y="0"/>
                <wp:lineTo x="0" y="21205"/>
                <wp:lineTo x="21506" y="21205"/>
                <wp:lineTo x="2150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28740"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082C">
        <w:rPr>
          <w:b/>
          <w:sz w:val="24"/>
          <w:u w:val="single"/>
        </w:rPr>
        <w:t>Source Level</w:t>
      </w:r>
    </w:p>
    <w:p w:rsidR="00672FB6" w:rsidRDefault="00672FB6" w:rsidP="00E42C7C">
      <w:pPr>
        <w:rPr>
          <w:sz w:val="24"/>
        </w:rPr>
      </w:pPr>
    </w:p>
    <w:p w:rsidR="00A45179" w:rsidRDefault="00A45179" w:rsidP="00A36BAD">
      <w:pPr>
        <w:pStyle w:val="ListParagraph"/>
        <w:numPr>
          <w:ilvl w:val="0"/>
          <w:numId w:val="25"/>
        </w:numPr>
        <w:ind w:left="1134" w:firstLine="0"/>
        <w:rPr>
          <w:sz w:val="24"/>
        </w:rPr>
      </w:pPr>
      <w:r>
        <w:rPr>
          <w:sz w:val="24"/>
        </w:rPr>
        <w:t>Most of the customers that were acquired organically rated the orders as 5.</w:t>
      </w:r>
    </w:p>
    <w:p w:rsidR="00A45179" w:rsidRDefault="00A45179" w:rsidP="00A36BAD">
      <w:pPr>
        <w:pStyle w:val="ListParagraph"/>
        <w:numPr>
          <w:ilvl w:val="0"/>
          <w:numId w:val="25"/>
        </w:numPr>
        <w:ind w:left="1134" w:firstLine="0"/>
        <w:rPr>
          <w:sz w:val="24"/>
        </w:rPr>
      </w:pPr>
      <w:r>
        <w:rPr>
          <w:sz w:val="24"/>
        </w:rPr>
        <w:t>Least of the customers that acquired through snapchat rated the orders 2.</w:t>
      </w:r>
    </w:p>
    <w:p w:rsidR="00A45179" w:rsidRDefault="00A45179" w:rsidP="00A36BAD">
      <w:pPr>
        <w:pStyle w:val="ListParagraph"/>
        <w:numPr>
          <w:ilvl w:val="0"/>
          <w:numId w:val="25"/>
        </w:numPr>
        <w:ind w:left="1418" w:hanging="284"/>
        <w:rPr>
          <w:sz w:val="24"/>
        </w:rPr>
      </w:pPr>
      <w:r>
        <w:rPr>
          <w:sz w:val="24"/>
        </w:rPr>
        <w:t xml:space="preserve">Overall, we can say that most of the customers preferred the orders to be rated 5 or prefer not to say, </w:t>
      </w:r>
      <w:proofErr w:type="spellStart"/>
      <w:r>
        <w:rPr>
          <w:sz w:val="24"/>
        </w:rPr>
        <w:t>howe</w:t>
      </w:r>
      <w:proofErr w:type="spellEnd"/>
      <w:r w:rsidR="00A05BCD">
        <w:rPr>
          <w:sz w:val="24"/>
        </w:rPr>
        <w:tab/>
      </w:r>
      <w:proofErr w:type="spellStart"/>
      <w:r>
        <w:rPr>
          <w:sz w:val="24"/>
        </w:rPr>
        <w:t>ver</w:t>
      </w:r>
      <w:proofErr w:type="spellEnd"/>
      <w:r>
        <w:rPr>
          <w:sz w:val="24"/>
        </w:rPr>
        <w:t>, Organic and Google Rows were the most active players.</w:t>
      </w:r>
    </w:p>
    <w:p w:rsidR="00A45179" w:rsidRDefault="00A45179" w:rsidP="00A36BAD">
      <w:pPr>
        <w:pStyle w:val="ListParagraph"/>
        <w:numPr>
          <w:ilvl w:val="0"/>
          <w:numId w:val="25"/>
        </w:numPr>
        <w:ind w:left="1418" w:hanging="284"/>
        <w:rPr>
          <w:sz w:val="24"/>
        </w:rPr>
      </w:pPr>
      <w:r>
        <w:rPr>
          <w:sz w:val="24"/>
        </w:rPr>
        <w:t>And there were very few customers acquired form any source that rated the product less than 3, though the fewest rated 2.</w:t>
      </w:r>
    </w:p>
    <w:p w:rsidR="00A42427" w:rsidRDefault="00A42427">
      <w:pPr>
        <w:rPr>
          <w:b/>
          <w:sz w:val="24"/>
          <w:u w:val="single"/>
        </w:rPr>
      </w:pPr>
      <w:r>
        <w:rPr>
          <w:b/>
          <w:sz w:val="24"/>
          <w:u w:val="single"/>
        </w:rPr>
        <w:br w:type="page"/>
      </w:r>
    </w:p>
    <w:p w:rsidR="00A45179" w:rsidRPr="00A45179" w:rsidRDefault="00A42427" w:rsidP="00A42427">
      <w:pPr>
        <w:rPr>
          <w:b/>
          <w:sz w:val="24"/>
          <w:u w:val="single"/>
        </w:rPr>
      </w:pPr>
      <w:r w:rsidRPr="00A42427">
        <w:rPr>
          <w:noProof/>
        </w:rPr>
        <w:lastRenderedPageBreak/>
        <w:drawing>
          <wp:anchor distT="0" distB="0" distL="114300" distR="114300" simplePos="0" relativeHeight="251692032" behindDoc="1" locked="0" layoutInCell="1" allowOverlap="1">
            <wp:simplePos x="0" y="0"/>
            <wp:positionH relativeFrom="margin">
              <wp:align>left</wp:align>
            </wp:positionH>
            <wp:positionV relativeFrom="paragraph">
              <wp:posOffset>310515</wp:posOffset>
            </wp:positionV>
            <wp:extent cx="6433200" cy="1719611"/>
            <wp:effectExtent l="0" t="0" r="5715" b="0"/>
            <wp:wrapTight wrapText="bothSides">
              <wp:wrapPolygon edited="0">
                <wp:start x="0" y="0"/>
                <wp:lineTo x="0" y="7657"/>
                <wp:lineTo x="3198" y="7657"/>
                <wp:lineTo x="0" y="8136"/>
                <wp:lineTo x="0" y="11486"/>
                <wp:lineTo x="6460" y="11486"/>
                <wp:lineTo x="0" y="11965"/>
                <wp:lineTo x="0" y="15315"/>
                <wp:lineTo x="12473" y="15315"/>
                <wp:lineTo x="0" y="15793"/>
                <wp:lineTo x="0" y="21297"/>
                <wp:lineTo x="21555" y="21297"/>
                <wp:lineTo x="2155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33200" cy="17196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179" w:rsidRPr="00A45179">
        <w:rPr>
          <w:b/>
          <w:sz w:val="24"/>
          <w:u w:val="single"/>
        </w:rPr>
        <w:t>Discount offered</w:t>
      </w:r>
    </w:p>
    <w:p w:rsidR="00672FB6" w:rsidRDefault="00A42427" w:rsidP="00A36BAD">
      <w:pPr>
        <w:pStyle w:val="ListParagraph"/>
        <w:numPr>
          <w:ilvl w:val="0"/>
          <w:numId w:val="26"/>
        </w:numPr>
        <w:rPr>
          <w:sz w:val="24"/>
        </w:rPr>
      </w:pPr>
      <w:r>
        <w:rPr>
          <w:sz w:val="24"/>
        </w:rPr>
        <w:t>There’s only one order which was rated 5, when there had no discount at all.</w:t>
      </w:r>
    </w:p>
    <w:p w:rsidR="00A42427" w:rsidRDefault="00A42427" w:rsidP="00A36BAD">
      <w:pPr>
        <w:pStyle w:val="ListParagraph"/>
        <w:numPr>
          <w:ilvl w:val="0"/>
          <w:numId w:val="26"/>
        </w:numPr>
        <w:rPr>
          <w:sz w:val="24"/>
        </w:rPr>
      </w:pPr>
      <w:r>
        <w:rPr>
          <w:sz w:val="24"/>
        </w:rPr>
        <w:t xml:space="preserve">14458 the highest number of the orders that were rated 5, these were discounted less than </w:t>
      </w:r>
      <w:proofErr w:type="spellStart"/>
      <w:r>
        <w:rPr>
          <w:sz w:val="24"/>
        </w:rPr>
        <w:t>rs</w:t>
      </w:r>
      <w:proofErr w:type="spellEnd"/>
      <w:r>
        <w:rPr>
          <w:sz w:val="24"/>
        </w:rPr>
        <w:t>. 99.</w:t>
      </w:r>
    </w:p>
    <w:p w:rsidR="00A42427" w:rsidRDefault="00A42427" w:rsidP="00A36BAD">
      <w:pPr>
        <w:pStyle w:val="ListParagraph"/>
        <w:numPr>
          <w:ilvl w:val="0"/>
          <w:numId w:val="26"/>
        </w:numPr>
        <w:rPr>
          <w:sz w:val="24"/>
        </w:rPr>
      </w:pPr>
      <w:r>
        <w:rPr>
          <w:sz w:val="24"/>
        </w:rPr>
        <w:t>Similarly, 5228 people from the same bracket preferred not to rate the order.</w:t>
      </w:r>
    </w:p>
    <w:p w:rsidR="00A42427" w:rsidRDefault="00A42427" w:rsidP="00A36BAD">
      <w:pPr>
        <w:pStyle w:val="ListParagraph"/>
        <w:numPr>
          <w:ilvl w:val="0"/>
          <w:numId w:val="26"/>
        </w:numPr>
        <w:rPr>
          <w:sz w:val="24"/>
        </w:rPr>
      </w:pPr>
      <w:r>
        <w:rPr>
          <w:sz w:val="24"/>
        </w:rPr>
        <w:t>There were many orders who didn’t receive any rating.</w:t>
      </w:r>
    </w:p>
    <w:p w:rsidR="00A42427" w:rsidRPr="00A42427" w:rsidRDefault="00A42427" w:rsidP="00A42427">
      <w:pPr>
        <w:rPr>
          <w:b/>
          <w:sz w:val="24"/>
          <w:u w:val="single"/>
        </w:rPr>
      </w:pPr>
      <w:r w:rsidRPr="00A42427">
        <w:rPr>
          <w:b/>
          <w:sz w:val="24"/>
          <w:u w:val="single"/>
        </w:rPr>
        <w:t>Delivery Charges</w:t>
      </w:r>
    </w:p>
    <w:p w:rsidR="00A42427" w:rsidRDefault="00A42427" w:rsidP="00E42C7C">
      <w:r w:rsidRPr="00A42427">
        <w:rPr>
          <w:noProof/>
        </w:rPr>
        <w:drawing>
          <wp:anchor distT="0" distB="0" distL="114300" distR="114300" simplePos="0" relativeHeight="251693056" behindDoc="1" locked="0" layoutInCell="1" allowOverlap="1">
            <wp:simplePos x="0" y="0"/>
            <wp:positionH relativeFrom="column">
              <wp:posOffset>0</wp:posOffset>
            </wp:positionH>
            <wp:positionV relativeFrom="paragraph">
              <wp:posOffset>-2042</wp:posOffset>
            </wp:positionV>
            <wp:extent cx="6408000" cy="1661695"/>
            <wp:effectExtent l="0" t="0" r="0" b="0"/>
            <wp:wrapTight wrapText="bothSides">
              <wp:wrapPolygon edited="0">
                <wp:start x="0" y="0"/>
                <wp:lineTo x="0" y="21303"/>
                <wp:lineTo x="18879" y="21303"/>
                <wp:lineTo x="18879" y="19817"/>
                <wp:lineTo x="21512" y="19073"/>
                <wp:lineTo x="21512" y="16844"/>
                <wp:lineTo x="18879" y="15853"/>
                <wp:lineTo x="20806" y="15853"/>
                <wp:lineTo x="21512" y="14862"/>
                <wp:lineTo x="2151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8000" cy="1661695"/>
                    </a:xfrm>
                    <a:prstGeom prst="rect">
                      <a:avLst/>
                    </a:prstGeom>
                    <a:noFill/>
                    <a:ln>
                      <a:noFill/>
                    </a:ln>
                  </pic:spPr>
                </pic:pic>
              </a:graphicData>
            </a:graphic>
          </wp:anchor>
        </w:drawing>
      </w:r>
      <w:r w:rsidRPr="00A42427">
        <w:t xml:space="preserve"> </w:t>
      </w:r>
    </w:p>
    <w:p w:rsidR="00A42427" w:rsidRPr="007464BB" w:rsidRDefault="00A42427" w:rsidP="00A36BAD">
      <w:pPr>
        <w:pStyle w:val="ListParagraph"/>
        <w:numPr>
          <w:ilvl w:val="0"/>
          <w:numId w:val="27"/>
        </w:numPr>
        <w:rPr>
          <w:sz w:val="24"/>
        </w:rPr>
      </w:pPr>
      <w:r w:rsidRPr="007464BB">
        <w:rPr>
          <w:sz w:val="24"/>
        </w:rPr>
        <w:t>When there were no delivery charges only 1 order received a five rating and on 101 orders  customers  preferred not say.</w:t>
      </w:r>
    </w:p>
    <w:p w:rsidR="007464BB" w:rsidRPr="007464BB" w:rsidRDefault="007464BB" w:rsidP="00A36BAD">
      <w:pPr>
        <w:pStyle w:val="ListParagraph"/>
        <w:numPr>
          <w:ilvl w:val="0"/>
          <w:numId w:val="27"/>
        </w:numPr>
        <w:rPr>
          <w:sz w:val="24"/>
        </w:rPr>
      </w:pPr>
      <w:proofErr w:type="gramStart"/>
      <w:r w:rsidRPr="007464BB">
        <w:rPr>
          <w:sz w:val="24"/>
        </w:rPr>
        <w:t>Again</w:t>
      </w:r>
      <w:proofErr w:type="gramEnd"/>
      <w:r w:rsidRPr="007464BB">
        <w:rPr>
          <w:sz w:val="24"/>
        </w:rPr>
        <w:t xml:space="preserve"> Majorly orders received a 5 rating especially in 0-49 bracket.</w:t>
      </w:r>
    </w:p>
    <w:p w:rsidR="007464BB" w:rsidRPr="007464BB" w:rsidRDefault="007464BB" w:rsidP="00A36BAD">
      <w:pPr>
        <w:pStyle w:val="ListParagraph"/>
        <w:numPr>
          <w:ilvl w:val="0"/>
          <w:numId w:val="27"/>
        </w:numPr>
        <w:rPr>
          <w:sz w:val="24"/>
        </w:rPr>
      </w:pPr>
      <w:r w:rsidRPr="007464BB">
        <w:rPr>
          <w:sz w:val="24"/>
        </w:rPr>
        <w:t>This bracket was the most interactive bracket customers really wanted to participate in rating.</w:t>
      </w:r>
    </w:p>
    <w:p w:rsidR="007464BB" w:rsidRDefault="007464BB" w:rsidP="007464BB">
      <w:r w:rsidRPr="007464BB">
        <w:rPr>
          <w:noProof/>
        </w:rPr>
        <w:drawing>
          <wp:anchor distT="0" distB="0" distL="114300" distR="114300" simplePos="0" relativeHeight="251694080" behindDoc="1" locked="0" layoutInCell="1" allowOverlap="1">
            <wp:simplePos x="0" y="0"/>
            <wp:positionH relativeFrom="margin">
              <wp:align>left</wp:align>
            </wp:positionH>
            <wp:positionV relativeFrom="paragraph">
              <wp:posOffset>281305</wp:posOffset>
            </wp:positionV>
            <wp:extent cx="4449445" cy="858520"/>
            <wp:effectExtent l="0" t="0" r="8255" b="0"/>
            <wp:wrapTight wrapText="bothSides">
              <wp:wrapPolygon edited="0">
                <wp:start x="0" y="0"/>
                <wp:lineTo x="0" y="21089"/>
                <wp:lineTo x="21548" y="21089"/>
                <wp:lineTo x="2154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4005" cy="8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2427">
        <w:t xml:space="preserve"> </w:t>
      </w:r>
      <w:r w:rsidRPr="007464BB">
        <w:rPr>
          <w:b/>
          <w:u w:val="single"/>
        </w:rPr>
        <w:t>Weekday/Weekend</w:t>
      </w:r>
    </w:p>
    <w:p w:rsidR="007464BB" w:rsidRDefault="007464BB" w:rsidP="007464BB">
      <w:r w:rsidRPr="007464BB">
        <w:t xml:space="preserve"> </w:t>
      </w:r>
    </w:p>
    <w:p w:rsidR="007464BB" w:rsidRDefault="007464BB" w:rsidP="007464BB"/>
    <w:p w:rsidR="007464BB" w:rsidRDefault="007464BB" w:rsidP="007464BB"/>
    <w:p w:rsidR="007464BB" w:rsidRDefault="007464BB" w:rsidP="00A36BAD">
      <w:pPr>
        <w:pStyle w:val="ListParagraph"/>
        <w:numPr>
          <w:ilvl w:val="0"/>
          <w:numId w:val="28"/>
        </w:numPr>
        <w:rPr>
          <w:sz w:val="24"/>
        </w:rPr>
      </w:pPr>
      <w:r w:rsidRPr="007464BB">
        <w:rPr>
          <w:sz w:val="24"/>
        </w:rPr>
        <w:t xml:space="preserve">In weekdays seems </w:t>
      </w:r>
      <w:r>
        <w:rPr>
          <w:sz w:val="24"/>
        </w:rPr>
        <w:t>orders received more engagement than in weekend, although the count of order id would be overall higher in weekdays, yet it is not something that has been nearer to anything.</w:t>
      </w:r>
    </w:p>
    <w:p w:rsidR="007464BB" w:rsidRDefault="007464BB" w:rsidP="00A36BAD">
      <w:pPr>
        <w:pStyle w:val="ListParagraph"/>
        <w:numPr>
          <w:ilvl w:val="0"/>
          <w:numId w:val="28"/>
        </w:numPr>
        <w:rPr>
          <w:sz w:val="24"/>
        </w:rPr>
      </w:pPr>
      <w:r>
        <w:rPr>
          <w:sz w:val="24"/>
        </w:rPr>
        <w:t xml:space="preserve">In this level as well, most orders </w:t>
      </w:r>
      <w:proofErr w:type="gramStart"/>
      <w:r>
        <w:rPr>
          <w:sz w:val="24"/>
        </w:rPr>
        <w:t>has</w:t>
      </w:r>
      <w:proofErr w:type="gramEnd"/>
      <w:r>
        <w:rPr>
          <w:sz w:val="24"/>
        </w:rPr>
        <w:t xml:space="preserve"> received a 5 rating either be it weekend or weekday</w:t>
      </w:r>
      <w:r w:rsidR="009039A7">
        <w:rPr>
          <w:sz w:val="24"/>
        </w:rPr>
        <w:t>.</w:t>
      </w:r>
    </w:p>
    <w:p w:rsidR="009039A7" w:rsidRDefault="00B40D82" w:rsidP="009039A7">
      <w:pPr>
        <w:pStyle w:val="ListParagraph"/>
        <w:rPr>
          <w:noProof/>
        </w:rPr>
      </w:pPr>
      <w:r>
        <w:rPr>
          <w:noProof/>
        </w:rPr>
        <w:lastRenderedPageBreak/>
        <mc:AlternateContent>
          <mc:Choice Requires="wpg">
            <w:drawing>
              <wp:anchor distT="0" distB="0" distL="114300" distR="114300" simplePos="0" relativeHeight="251698176" behindDoc="1" locked="0" layoutInCell="1" allowOverlap="1">
                <wp:simplePos x="0" y="0"/>
                <wp:positionH relativeFrom="column">
                  <wp:posOffset>-641023</wp:posOffset>
                </wp:positionH>
                <wp:positionV relativeFrom="paragraph">
                  <wp:posOffset>-584462</wp:posOffset>
                </wp:positionV>
                <wp:extent cx="6986760" cy="1075690"/>
                <wp:effectExtent l="0" t="0" r="24130" b="10160"/>
                <wp:wrapNone/>
                <wp:docPr id="17" name="Group 17"/>
                <wp:cNvGraphicFramePr/>
                <a:graphic xmlns:a="http://schemas.openxmlformats.org/drawingml/2006/main">
                  <a:graphicData uri="http://schemas.microsoft.com/office/word/2010/wordprocessingGroup">
                    <wpg:wgp>
                      <wpg:cNvGrpSpPr/>
                      <wpg:grpSpPr>
                        <a:xfrm>
                          <a:off x="0" y="0"/>
                          <a:ext cx="6986760" cy="1075690"/>
                          <a:chOff x="0" y="0"/>
                          <a:chExt cx="6986760" cy="1075690"/>
                        </a:xfrm>
                      </wpg:grpSpPr>
                      <wps:wsp>
                        <wps:cNvPr id="44" name="Rectangle 1">
                          <a:extLst/>
                        </wps:cNvPr>
                        <wps:cNvSpPr/>
                        <wps:spPr>
                          <a:xfrm>
                            <a:off x="0" y="0"/>
                            <a:ext cx="6986760" cy="1075690"/>
                          </a:xfrm>
                          <a:prstGeom prst="rect">
                            <a:avLst/>
                          </a:prstGeom>
                          <a:solidFill>
                            <a:schemeClr val="accent5">
                              <a:lumMod val="50000"/>
                            </a:schemeClr>
                          </a:solidFill>
                        </wps:spPr>
                        <wps:style>
                          <a:lnRef idx="2">
                            <a:schemeClr val="dk1">
                              <a:shade val="50000"/>
                            </a:schemeClr>
                          </a:lnRef>
                          <a:fillRef idx="1">
                            <a:schemeClr val="dk1"/>
                          </a:fillRef>
                          <a:effectRef idx="0">
                            <a:schemeClr val="dk1"/>
                          </a:effectRef>
                          <a:fontRef idx="minor">
                            <a:schemeClr val="lt1"/>
                          </a:fontRef>
                        </wps:style>
                        <wps:txbx>
                          <w:txbxContent>
                            <w:p w:rsidR="00677D74" w:rsidRPr="009039A7" w:rsidRDefault="00677D74" w:rsidP="009039A7">
                              <w:pPr>
                                <w:pStyle w:val="NormalWeb"/>
                                <w:spacing w:before="0" w:beforeAutospacing="0" w:after="0" w:afterAutospacing="0"/>
                                <w:jc w:val="center"/>
                                <w:rPr>
                                  <w:sz w:val="20"/>
                                </w:rPr>
                              </w:pPr>
                              <w:r w:rsidRPr="009039A7">
                                <w:rPr>
                                  <w:rFonts w:ascii="Verdana" w:eastAsia="Verdana" w:hAnsi="Verdana" w:cstheme="minorBidi"/>
                                  <w:b/>
                                  <w:bCs/>
                                  <w:color w:val="FFFFFF" w:themeColor="light1"/>
                                  <w:sz w:val="72"/>
                                  <w:szCs w:val="108"/>
                                </w:rPr>
                                <w:t xml:space="preserve"> </w:t>
                              </w:r>
                              <w:r>
                                <w:rPr>
                                  <w:rFonts w:ascii="Verdana" w:eastAsia="Verdana" w:hAnsi="Verdana" w:cstheme="minorBidi"/>
                                  <w:b/>
                                  <w:bCs/>
                                  <w:color w:val="FFFFFF" w:themeColor="light1"/>
                                  <w:sz w:val="72"/>
                                  <w:szCs w:val="108"/>
                                </w:rPr>
                                <w:t xml:space="preserve"> </w:t>
                              </w:r>
                              <w:r w:rsidRPr="009039A7">
                                <w:rPr>
                                  <w:rFonts w:ascii="Verdana" w:eastAsia="Verdana" w:hAnsi="Verdana" w:cstheme="minorBidi"/>
                                  <w:b/>
                                  <w:bCs/>
                                  <w:color w:val="FFFFFF" w:themeColor="light1"/>
                                  <w:sz w:val="72"/>
                                  <w:szCs w:val="108"/>
                                </w:rPr>
                                <w:t>Delivery Analysis</w:t>
                              </w:r>
                            </w:p>
                          </w:txbxContent>
                        </wps:txbx>
                        <wps:bodyPr vertOverflow="clip" horzOverflow="clip" wrap="square" rtlCol="0" anchor="ctr"/>
                      </wps:wsp>
                      <pic:pic xmlns:pic="http://schemas.openxmlformats.org/drawingml/2006/picture">
                        <pic:nvPicPr>
                          <pic:cNvPr id="47" name="Graphic 12" descr="Truck">
                            <a:extLst>
                              <a:ext uri="{FF2B5EF4-FFF2-40B4-BE49-F238E27FC236}">
                                <a16:creationId xmlns:a16="http://schemas.microsoft.com/office/drawing/2014/main" id="{0BFCBDA5-7EE8-415E-BFCF-07B2A36E5720}"/>
                              </a:ext>
                            </a:extLst>
                          </pic:cNvPr>
                          <pic:cNvPicPr>
                            <a:picLocks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641023" y="245097"/>
                            <a:ext cx="706755" cy="645160"/>
                          </a:xfrm>
                          <a:prstGeom prst="rect">
                            <a:avLst/>
                          </a:prstGeom>
                        </pic:spPr>
                      </pic:pic>
                    </wpg:wgp>
                  </a:graphicData>
                </a:graphic>
              </wp:anchor>
            </w:drawing>
          </mc:Choice>
          <mc:Fallback>
            <w:pict>
              <v:group id="Group 17" o:spid="_x0000_s1036" style="position:absolute;left:0;text-align:left;margin-left:-50.45pt;margin-top:-46pt;width:550.15pt;height:84.7pt;z-index:-251618304" coordsize="69867,10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">
                <v:rect id="_x0000_s1037" style="position:absolute;width:69867;height:10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" fillcolor="#1f4d78 [1608]" strokecolor="black [1600]" strokeweight="1pt">
                  <v:textbox>
                    <w:txbxContent>
                      <w:p w:rsidR="00677D74" w:rsidRPr="009039A7" w:rsidRDefault="00677D74" w:rsidP="009039A7">
                        <w:pPr>
                          <w:pStyle w:val="NormalWeb"/>
                          <w:spacing w:before="0" w:beforeAutospacing="0" w:after="0" w:afterAutospacing="0"/>
                          <w:jc w:val="center"/>
                          <w:rPr>
                            <w:sz w:val="20"/>
                          </w:rPr>
                        </w:pPr>
                        <w:r w:rsidRPr="009039A7">
                          <w:rPr>
                            <w:rFonts w:ascii="Verdana" w:eastAsia="Verdana" w:hAnsi="Verdana" w:cstheme="minorBidi"/>
                            <w:b/>
                            <w:bCs/>
                            <w:color w:val="FFFFFF" w:themeColor="light1"/>
                            <w:sz w:val="72"/>
                            <w:szCs w:val="108"/>
                          </w:rPr>
                          <w:t xml:space="preserve"> </w:t>
                        </w:r>
                        <w:r>
                          <w:rPr>
                            <w:rFonts w:ascii="Verdana" w:eastAsia="Verdana" w:hAnsi="Verdana" w:cstheme="minorBidi"/>
                            <w:b/>
                            <w:bCs/>
                            <w:color w:val="FFFFFF" w:themeColor="light1"/>
                            <w:sz w:val="72"/>
                            <w:szCs w:val="108"/>
                          </w:rPr>
                          <w:t xml:space="preserve"> </w:t>
                        </w:r>
                        <w:r w:rsidRPr="009039A7">
                          <w:rPr>
                            <w:rFonts w:ascii="Verdana" w:eastAsia="Verdana" w:hAnsi="Verdana" w:cstheme="minorBidi"/>
                            <w:b/>
                            <w:bCs/>
                            <w:color w:val="FFFFFF" w:themeColor="light1"/>
                            <w:sz w:val="72"/>
                            <w:szCs w:val="108"/>
                          </w:rPr>
                          <w:t>Delivery Analysis</w:t>
                        </w:r>
                      </w:p>
                    </w:txbxContent>
                  </v:textbox>
                </v:rect>
                <v:shape id="Graphic 12" o:spid="_x0000_s1038" type="#_x0000_t75" alt="Truck" style="position:absolute;left:6410;top:2450;width:7067;height:6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">
                  <v:imagedata r:id="rId37" o:title="Truck"/>
                </v:shape>
              </v:group>
            </w:pict>
          </mc:Fallback>
        </mc:AlternateContent>
      </w:r>
    </w:p>
    <w:p w:rsidR="00B40D82" w:rsidRDefault="00B40D82" w:rsidP="009039A7">
      <w:pPr>
        <w:pStyle w:val="ListParagraph"/>
        <w:rPr>
          <w:sz w:val="24"/>
        </w:rPr>
      </w:pPr>
    </w:p>
    <w:p w:rsidR="00B40D82" w:rsidRDefault="00B40D82" w:rsidP="009039A7">
      <w:pPr>
        <w:pStyle w:val="ListParagraph"/>
        <w:rPr>
          <w:sz w:val="24"/>
        </w:rPr>
      </w:pPr>
    </w:p>
    <w:p w:rsidR="00B40D82" w:rsidRDefault="00B40D82" w:rsidP="00B40D82">
      <w:pPr>
        <w:rPr>
          <w:sz w:val="24"/>
        </w:rPr>
      </w:pPr>
    </w:p>
    <w:p w:rsidR="00B40D82" w:rsidRDefault="00B40D82" w:rsidP="00B40D82">
      <w:pPr>
        <w:rPr>
          <w:b/>
          <w:color w:val="202B45"/>
          <w:sz w:val="24"/>
          <w:u w:val="single"/>
          <w:shd w:val="clear" w:color="auto" w:fill="FFFFFF"/>
        </w:rPr>
      </w:pPr>
      <w:r w:rsidRPr="00B40D82">
        <w:rPr>
          <w:b/>
          <w:color w:val="202B45"/>
          <w:sz w:val="24"/>
          <w:u w:val="single"/>
          <w:shd w:val="clear" w:color="auto" w:fill="FFFFFF"/>
        </w:rPr>
        <w:t>Average overall delivery time</w:t>
      </w:r>
    </w:p>
    <w:p w:rsidR="00B40D82" w:rsidRPr="0077031A" w:rsidRDefault="00B40D82" w:rsidP="00B40D82">
      <w:pPr>
        <w:rPr>
          <w:sz w:val="24"/>
        </w:rPr>
      </w:pPr>
      <w:r w:rsidRPr="0077031A">
        <w:rPr>
          <w:sz w:val="24"/>
        </w:rPr>
        <w:t>Overall delivery time has been calculated by using the defined formulae as under;</w:t>
      </w:r>
    </w:p>
    <w:p w:rsidR="00B40D82" w:rsidRPr="0077031A" w:rsidRDefault="00B40D82" w:rsidP="00B40D82">
      <w:pPr>
        <w:rPr>
          <w:sz w:val="24"/>
        </w:rPr>
      </w:pPr>
      <w:r w:rsidRPr="0077031A">
        <w:rPr>
          <w:sz w:val="24"/>
        </w:rPr>
        <w:t>=IF(U2&gt;C2,U2-C2,1+U2-C2)</w:t>
      </w:r>
    </w:p>
    <w:p w:rsidR="00B40D82" w:rsidRPr="0077031A" w:rsidRDefault="00B40D82" w:rsidP="00B40D82">
      <w:pPr>
        <w:rPr>
          <w:sz w:val="24"/>
        </w:rPr>
      </w:pPr>
      <w:r w:rsidRPr="0077031A">
        <w:rPr>
          <w:sz w:val="24"/>
        </w:rPr>
        <w:t>Where “U” Column is Completed/Cancelled time and “C” column is of order stamp value.</w:t>
      </w:r>
    </w:p>
    <w:p w:rsidR="00B40D82" w:rsidRDefault="0077031A" w:rsidP="00B40D82">
      <w:pPr>
        <w:rPr>
          <w:b/>
          <w:color w:val="202B45"/>
          <w:sz w:val="24"/>
          <w:u w:val="single"/>
          <w:shd w:val="clear" w:color="auto" w:fill="FFFFFF"/>
        </w:rPr>
      </w:pPr>
      <w:r w:rsidRPr="0077031A">
        <w:rPr>
          <w:sz w:val="24"/>
        </w:rPr>
        <w:t>1.</w:t>
      </w:r>
      <w:r>
        <w:rPr>
          <w:sz w:val="28"/>
        </w:rPr>
        <w:tab/>
      </w:r>
      <w:r w:rsidRPr="0077031A">
        <w:rPr>
          <w:b/>
          <w:color w:val="202B45"/>
          <w:sz w:val="24"/>
          <w:u w:val="single"/>
          <w:shd w:val="clear" w:color="auto" w:fill="FFFFFF"/>
        </w:rPr>
        <w:t>Average</w:t>
      </w:r>
      <w:r>
        <w:rPr>
          <w:b/>
          <w:color w:val="202B45"/>
          <w:sz w:val="24"/>
          <w:u w:val="single"/>
          <w:shd w:val="clear" w:color="auto" w:fill="FFFFFF"/>
        </w:rPr>
        <w:t xml:space="preserve"> </w:t>
      </w:r>
      <w:r w:rsidRPr="0077031A">
        <w:rPr>
          <w:b/>
          <w:color w:val="202B45"/>
          <w:sz w:val="24"/>
          <w:u w:val="single"/>
          <w:shd w:val="clear" w:color="auto" w:fill="FFFFFF"/>
        </w:rPr>
        <w:t>overall delivery time at month and delivery area level.</w:t>
      </w:r>
    </w:p>
    <w:p w:rsidR="002E0E5A" w:rsidRPr="00B44533" w:rsidRDefault="002E0E5A" w:rsidP="00A36BAD">
      <w:pPr>
        <w:pStyle w:val="ListParagraph"/>
        <w:numPr>
          <w:ilvl w:val="0"/>
          <w:numId w:val="29"/>
        </w:numPr>
        <w:rPr>
          <w:i/>
          <w:color w:val="202B45"/>
          <w:sz w:val="24"/>
          <w:shd w:val="clear" w:color="auto" w:fill="FFFFFF"/>
        </w:rPr>
      </w:pPr>
      <w:r w:rsidRPr="00B44533">
        <w:rPr>
          <w:color w:val="202B45"/>
          <w:sz w:val="24"/>
          <w:shd w:val="clear" w:color="auto" w:fill="FFFFFF"/>
        </w:rPr>
        <w:t xml:space="preserve">Maximum average overall time that had been taken by the delivery partner to be completed in January was for the </w:t>
      </w:r>
      <w:r w:rsidRPr="00B44533">
        <w:rPr>
          <w:i/>
          <w:color w:val="202B45"/>
          <w:sz w:val="24"/>
          <w:shd w:val="clear" w:color="auto" w:fill="FFFFFF"/>
        </w:rPr>
        <w:t>Jayanagar</w:t>
      </w:r>
      <w:r w:rsidRPr="00B44533">
        <w:rPr>
          <w:color w:val="202B45"/>
          <w:sz w:val="24"/>
          <w:shd w:val="clear" w:color="auto" w:fill="FFFFFF"/>
        </w:rPr>
        <w:t xml:space="preserve"> location, whereas the fastest delivery took place at</w:t>
      </w:r>
      <w:r w:rsidR="00536B00">
        <w:rPr>
          <w:color w:val="202B45"/>
          <w:sz w:val="24"/>
          <w:shd w:val="clear" w:color="auto" w:fill="FFFFFF"/>
        </w:rPr>
        <w:t xml:space="preserve"> </w:t>
      </w:r>
      <w:r w:rsidR="00536B00" w:rsidRPr="00536B00">
        <w:rPr>
          <w:i/>
          <w:color w:val="202B45"/>
          <w:sz w:val="24"/>
          <w:shd w:val="clear" w:color="auto" w:fill="FFFFFF"/>
        </w:rPr>
        <w:t>HSR Layout</w:t>
      </w:r>
      <w:r w:rsidRPr="00B44533">
        <w:rPr>
          <w:i/>
          <w:color w:val="202B45"/>
          <w:sz w:val="24"/>
          <w:shd w:val="clear" w:color="auto" w:fill="FFFFFF"/>
        </w:rPr>
        <w:t>.</w:t>
      </w:r>
    </w:p>
    <w:p w:rsidR="00B44533" w:rsidRPr="00B44533" w:rsidRDefault="002E0E5A" w:rsidP="00A36BAD">
      <w:pPr>
        <w:pStyle w:val="ListParagraph"/>
        <w:numPr>
          <w:ilvl w:val="0"/>
          <w:numId w:val="29"/>
        </w:numPr>
        <w:rPr>
          <w:color w:val="202B45"/>
          <w:sz w:val="24"/>
          <w:shd w:val="clear" w:color="auto" w:fill="FFFFFF"/>
        </w:rPr>
      </w:pPr>
      <w:r w:rsidRPr="00B44533">
        <w:rPr>
          <w:color w:val="202B45"/>
          <w:sz w:val="24"/>
          <w:shd w:val="clear" w:color="auto" w:fill="FFFFFF"/>
        </w:rPr>
        <w:t xml:space="preserve">Most delayed delivery in February month can be witnessed at </w:t>
      </w:r>
      <w:r w:rsidR="00B44533" w:rsidRPr="00B44533">
        <w:rPr>
          <w:i/>
          <w:color w:val="202B45"/>
          <w:sz w:val="24"/>
          <w:shd w:val="clear" w:color="auto" w:fill="FFFFFF"/>
        </w:rPr>
        <w:t>JP Nagar Phase 4-5</w:t>
      </w:r>
      <w:r w:rsidR="00B44533" w:rsidRPr="00B44533">
        <w:rPr>
          <w:color w:val="202B45"/>
          <w:sz w:val="24"/>
          <w:shd w:val="clear" w:color="auto" w:fill="FFFFFF"/>
        </w:rPr>
        <w:t xml:space="preserve">, whereas the fastest delivery can be seen at </w:t>
      </w:r>
      <w:proofErr w:type="spellStart"/>
      <w:r w:rsidR="00B44533" w:rsidRPr="00B44533">
        <w:rPr>
          <w:i/>
          <w:color w:val="202B45"/>
          <w:sz w:val="24"/>
          <w:shd w:val="clear" w:color="auto" w:fill="FFFFFF"/>
        </w:rPr>
        <w:t>Bellandur</w:t>
      </w:r>
      <w:proofErr w:type="spellEnd"/>
      <w:r w:rsidR="00B44533" w:rsidRPr="00B44533">
        <w:rPr>
          <w:i/>
          <w:color w:val="202B45"/>
          <w:sz w:val="24"/>
          <w:shd w:val="clear" w:color="auto" w:fill="FFFFFF"/>
        </w:rPr>
        <w:t xml:space="preserve"> - Off </w:t>
      </w:r>
      <w:proofErr w:type="spellStart"/>
      <w:r w:rsidR="00B44533" w:rsidRPr="00B44533">
        <w:rPr>
          <w:i/>
          <w:color w:val="202B45"/>
          <w:sz w:val="24"/>
          <w:shd w:val="clear" w:color="auto" w:fill="FFFFFF"/>
        </w:rPr>
        <w:t>Sarjapur</w:t>
      </w:r>
      <w:proofErr w:type="spellEnd"/>
      <w:r w:rsidR="00B44533" w:rsidRPr="00B44533">
        <w:rPr>
          <w:i/>
          <w:color w:val="202B45"/>
          <w:sz w:val="24"/>
          <w:shd w:val="clear" w:color="auto" w:fill="FFFFFF"/>
        </w:rPr>
        <w:t xml:space="preserve"> Road</w:t>
      </w:r>
      <w:r w:rsidR="00B44533">
        <w:rPr>
          <w:i/>
          <w:color w:val="202B45"/>
          <w:sz w:val="24"/>
          <w:shd w:val="clear" w:color="auto" w:fill="FFFFFF"/>
        </w:rPr>
        <w:t>.</w:t>
      </w:r>
    </w:p>
    <w:p w:rsidR="002E0E5A" w:rsidRDefault="00B44533" w:rsidP="00A36BAD">
      <w:pPr>
        <w:pStyle w:val="ListParagraph"/>
        <w:numPr>
          <w:ilvl w:val="0"/>
          <w:numId w:val="29"/>
        </w:numPr>
        <w:rPr>
          <w:i/>
          <w:color w:val="202B45"/>
          <w:sz w:val="24"/>
          <w:shd w:val="clear" w:color="auto" w:fill="FFFFFF"/>
        </w:rPr>
      </w:pPr>
      <w:r>
        <w:rPr>
          <w:color w:val="202B45"/>
          <w:sz w:val="24"/>
          <w:shd w:val="clear" w:color="auto" w:fill="FFFFFF"/>
        </w:rPr>
        <w:t xml:space="preserve">Fastest delivery in March took place at </w:t>
      </w:r>
      <w:r>
        <w:rPr>
          <w:i/>
          <w:color w:val="202B45"/>
          <w:sz w:val="24"/>
          <w:shd w:val="clear" w:color="auto" w:fill="FFFFFF"/>
        </w:rPr>
        <w:t>Domlur, EGL</w:t>
      </w:r>
      <w:r w:rsidR="000A347F">
        <w:rPr>
          <w:i/>
          <w:color w:val="202B45"/>
          <w:sz w:val="24"/>
          <w:shd w:val="clear" w:color="auto" w:fill="FFFFFF"/>
        </w:rPr>
        <w:t xml:space="preserve"> </w:t>
      </w:r>
      <w:r w:rsidR="000A347F">
        <w:rPr>
          <w:color w:val="202B45"/>
          <w:sz w:val="24"/>
          <w:shd w:val="clear" w:color="auto" w:fill="FFFFFF"/>
        </w:rPr>
        <w:t xml:space="preserve"> as per the data shows, but this delivery was not completed, yet it is to be said that this delivery took the least time to end.</w:t>
      </w:r>
      <w:r w:rsidR="00446D83">
        <w:rPr>
          <w:color w:val="202B45"/>
          <w:sz w:val="24"/>
          <w:shd w:val="clear" w:color="auto" w:fill="FFFFFF"/>
        </w:rPr>
        <w:t xml:space="preserve"> Otherwise we’ve HSR Layout location that is to be considered as Fastest delivery location.</w:t>
      </w:r>
      <w:r w:rsidR="003A0070">
        <w:rPr>
          <w:color w:val="202B45"/>
          <w:sz w:val="24"/>
          <w:shd w:val="clear" w:color="auto" w:fill="FFFFFF"/>
        </w:rPr>
        <w:t xml:space="preserve"> W</w:t>
      </w:r>
      <w:r w:rsidR="000A347F">
        <w:rPr>
          <w:color w:val="202B45"/>
          <w:sz w:val="24"/>
          <w:shd w:val="clear" w:color="auto" w:fill="FFFFFF"/>
        </w:rPr>
        <w:t xml:space="preserve">hereas most delayed delivery in </w:t>
      </w:r>
      <w:r w:rsidR="000A347F" w:rsidRPr="000A347F">
        <w:rPr>
          <w:i/>
          <w:color w:val="202B45"/>
          <w:sz w:val="24"/>
          <w:shd w:val="clear" w:color="auto" w:fill="FFFFFF"/>
        </w:rPr>
        <w:t>JP Nagar Phase 1-3</w:t>
      </w:r>
      <w:r w:rsidR="000A347F">
        <w:rPr>
          <w:i/>
          <w:color w:val="202B45"/>
          <w:sz w:val="24"/>
          <w:shd w:val="clear" w:color="auto" w:fill="FFFFFF"/>
        </w:rPr>
        <w:t>.</w:t>
      </w:r>
    </w:p>
    <w:p w:rsidR="003A0070" w:rsidRPr="003A0070" w:rsidRDefault="003A0070" w:rsidP="00A36BAD">
      <w:pPr>
        <w:pStyle w:val="ListParagraph"/>
        <w:numPr>
          <w:ilvl w:val="0"/>
          <w:numId w:val="29"/>
        </w:numPr>
        <w:rPr>
          <w:i/>
          <w:color w:val="202B45"/>
          <w:sz w:val="24"/>
          <w:shd w:val="clear" w:color="auto" w:fill="FFFFFF"/>
        </w:rPr>
      </w:pPr>
      <w:r>
        <w:rPr>
          <w:color w:val="202B45"/>
          <w:sz w:val="24"/>
          <w:shd w:val="clear" w:color="auto" w:fill="FFFFFF"/>
        </w:rPr>
        <w:t>And so on, we can see the latest and the fastest time from the data.</w:t>
      </w:r>
    </w:p>
    <w:p w:rsidR="000A347F" w:rsidRPr="00B47A25" w:rsidRDefault="003A0070" w:rsidP="00A36BAD">
      <w:pPr>
        <w:pStyle w:val="ListParagraph"/>
        <w:numPr>
          <w:ilvl w:val="0"/>
          <w:numId w:val="29"/>
        </w:numPr>
        <w:rPr>
          <w:i/>
          <w:color w:val="202B45"/>
          <w:sz w:val="24"/>
          <w:shd w:val="clear" w:color="auto" w:fill="FFFFFF"/>
        </w:rPr>
      </w:pPr>
      <w:r>
        <w:rPr>
          <w:color w:val="202B45"/>
          <w:sz w:val="24"/>
          <w:shd w:val="clear" w:color="auto" w:fill="FFFFFF"/>
        </w:rPr>
        <w:t xml:space="preserve">The </w:t>
      </w:r>
      <w:r w:rsidR="00B47A25">
        <w:rPr>
          <w:color w:val="202B45"/>
          <w:sz w:val="24"/>
          <w:shd w:val="clear" w:color="auto" w:fill="FFFFFF"/>
        </w:rPr>
        <w:t>maximum time taken are highlighted by red colour whereas minimum time taken are highlighted by dark green, with White texted font.</w:t>
      </w:r>
    </w:p>
    <w:p w:rsidR="00B47A25" w:rsidRPr="00B47A25" w:rsidRDefault="00B47A25" w:rsidP="00A36BAD">
      <w:pPr>
        <w:pStyle w:val="ListParagraph"/>
        <w:numPr>
          <w:ilvl w:val="0"/>
          <w:numId w:val="29"/>
        </w:numPr>
        <w:rPr>
          <w:i/>
          <w:color w:val="202B45"/>
          <w:sz w:val="24"/>
          <w:shd w:val="clear" w:color="auto" w:fill="FFFFFF"/>
        </w:rPr>
      </w:pPr>
      <w:r>
        <w:rPr>
          <w:color w:val="202B45"/>
          <w:sz w:val="24"/>
          <w:shd w:val="clear" w:color="auto" w:fill="FFFFFF"/>
        </w:rPr>
        <w:t xml:space="preserve">Overall, we can say that the most delayed delivery was for </w:t>
      </w:r>
      <w:r w:rsidRPr="00B47A25">
        <w:rPr>
          <w:i/>
          <w:color w:val="202B45"/>
          <w:sz w:val="24"/>
          <w:shd w:val="clear" w:color="auto" w:fill="FFFFFF"/>
        </w:rPr>
        <w:t>Mahadevapura</w:t>
      </w:r>
      <w:r>
        <w:rPr>
          <w:i/>
          <w:color w:val="202B45"/>
          <w:sz w:val="24"/>
          <w:shd w:val="clear" w:color="auto" w:fill="FFFFFF"/>
        </w:rPr>
        <w:t xml:space="preserve">, </w:t>
      </w:r>
      <w:r>
        <w:rPr>
          <w:color w:val="202B45"/>
          <w:sz w:val="24"/>
          <w:shd w:val="clear" w:color="auto" w:fill="FFFFFF"/>
        </w:rPr>
        <w:t>in Month of May.</w:t>
      </w:r>
    </w:p>
    <w:p w:rsidR="00B47A25" w:rsidRPr="00B47A25" w:rsidRDefault="00B47A25" w:rsidP="00A36BAD">
      <w:pPr>
        <w:pStyle w:val="ListParagraph"/>
        <w:numPr>
          <w:ilvl w:val="0"/>
          <w:numId w:val="29"/>
        </w:numPr>
        <w:rPr>
          <w:i/>
          <w:color w:val="202B45"/>
          <w:sz w:val="24"/>
          <w:shd w:val="clear" w:color="auto" w:fill="FFFFFF"/>
        </w:rPr>
      </w:pPr>
      <w:r>
        <w:rPr>
          <w:color w:val="202B45"/>
          <w:sz w:val="24"/>
          <w:shd w:val="clear" w:color="auto" w:fill="FFFFFF"/>
        </w:rPr>
        <w:t>Monthly-wise Most delayed month can be stated as “May”, and the fastest month was ‘July’.</w:t>
      </w:r>
    </w:p>
    <w:p w:rsidR="00B47A25" w:rsidRPr="00B47A25" w:rsidRDefault="00B47A25" w:rsidP="00A36BAD">
      <w:pPr>
        <w:pStyle w:val="ListParagraph"/>
        <w:numPr>
          <w:ilvl w:val="0"/>
          <w:numId w:val="29"/>
        </w:numPr>
        <w:rPr>
          <w:i/>
          <w:color w:val="202B45"/>
          <w:sz w:val="24"/>
          <w:shd w:val="clear" w:color="auto" w:fill="FFFFFF"/>
        </w:rPr>
      </w:pPr>
      <w:r>
        <w:rPr>
          <w:color w:val="202B45"/>
          <w:sz w:val="24"/>
          <w:shd w:val="clear" w:color="auto" w:fill="FFFFFF"/>
        </w:rPr>
        <w:t xml:space="preserve">Location-wise, </w:t>
      </w:r>
      <w:r w:rsidRPr="00B47A25">
        <w:rPr>
          <w:i/>
          <w:color w:val="202B45"/>
          <w:sz w:val="24"/>
          <w:shd w:val="clear" w:color="auto" w:fill="FFFFFF"/>
        </w:rPr>
        <w:t>Mahadevapura</w:t>
      </w:r>
      <w:r>
        <w:rPr>
          <w:i/>
          <w:color w:val="202B45"/>
          <w:sz w:val="24"/>
          <w:shd w:val="clear" w:color="auto" w:fill="FFFFFF"/>
        </w:rPr>
        <w:t xml:space="preserve"> </w:t>
      </w:r>
      <w:r>
        <w:rPr>
          <w:color w:val="202B45"/>
          <w:sz w:val="24"/>
          <w:shd w:val="clear" w:color="auto" w:fill="FFFFFF"/>
        </w:rPr>
        <w:t>seems to be the most time taking location.</w:t>
      </w:r>
    </w:p>
    <w:p w:rsidR="00B47A25" w:rsidRDefault="00B47A25" w:rsidP="00B47A25">
      <w:pPr>
        <w:pStyle w:val="ListParagraph"/>
        <w:rPr>
          <w:i/>
          <w:color w:val="202B45"/>
          <w:sz w:val="24"/>
          <w:shd w:val="clear" w:color="auto" w:fill="FFFFFF"/>
        </w:rPr>
      </w:pPr>
    </w:p>
    <w:p w:rsidR="00536B00" w:rsidRDefault="00536B00" w:rsidP="00536B00">
      <w:pPr>
        <w:rPr>
          <w:b/>
          <w:color w:val="202B45"/>
          <w:sz w:val="24"/>
          <w:u w:val="single"/>
          <w:shd w:val="clear" w:color="auto" w:fill="FFFFFF"/>
        </w:rPr>
      </w:pPr>
      <w:r>
        <w:rPr>
          <w:sz w:val="24"/>
        </w:rPr>
        <w:t>2</w:t>
      </w:r>
      <w:r w:rsidRPr="0077031A">
        <w:rPr>
          <w:sz w:val="24"/>
        </w:rPr>
        <w:t>.</w:t>
      </w:r>
      <w:r>
        <w:rPr>
          <w:sz w:val="28"/>
        </w:rPr>
        <w:tab/>
      </w:r>
      <w:r w:rsidRPr="0077031A">
        <w:rPr>
          <w:b/>
          <w:color w:val="202B45"/>
          <w:sz w:val="24"/>
          <w:u w:val="single"/>
          <w:shd w:val="clear" w:color="auto" w:fill="FFFFFF"/>
        </w:rPr>
        <w:t>Average</w:t>
      </w:r>
      <w:r>
        <w:rPr>
          <w:b/>
          <w:color w:val="202B45"/>
          <w:sz w:val="24"/>
          <w:u w:val="single"/>
          <w:shd w:val="clear" w:color="auto" w:fill="FFFFFF"/>
        </w:rPr>
        <w:t xml:space="preserve"> </w:t>
      </w:r>
      <w:r w:rsidRPr="0077031A">
        <w:rPr>
          <w:b/>
          <w:color w:val="202B45"/>
          <w:sz w:val="24"/>
          <w:u w:val="single"/>
          <w:shd w:val="clear" w:color="auto" w:fill="FFFFFF"/>
        </w:rPr>
        <w:t>overall delivery time</w:t>
      </w:r>
      <w:r>
        <w:rPr>
          <w:b/>
          <w:color w:val="202B45"/>
          <w:sz w:val="24"/>
          <w:u w:val="single"/>
          <w:shd w:val="clear" w:color="auto" w:fill="FFFFFF"/>
        </w:rPr>
        <w:t xml:space="preserve"> at slot level.</w:t>
      </w:r>
    </w:p>
    <w:p w:rsidR="00536B00" w:rsidRDefault="00446D83" w:rsidP="00536B00">
      <w:pPr>
        <w:pStyle w:val="ListParagraph"/>
        <w:rPr>
          <w:b/>
          <w:color w:val="202B45"/>
          <w:sz w:val="24"/>
          <w:u w:val="single"/>
          <w:shd w:val="clear" w:color="auto" w:fill="FFFFFF"/>
        </w:rPr>
      </w:pPr>
      <w:r w:rsidRPr="00446D83">
        <w:rPr>
          <w:noProof/>
        </w:rPr>
        <w:drawing>
          <wp:inline distT="0" distB="0" distL="0" distR="0">
            <wp:extent cx="4157345" cy="1102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7345" cy="1102995"/>
                    </a:xfrm>
                    <a:prstGeom prst="rect">
                      <a:avLst/>
                    </a:prstGeom>
                    <a:noFill/>
                    <a:ln>
                      <a:noFill/>
                    </a:ln>
                  </pic:spPr>
                </pic:pic>
              </a:graphicData>
            </a:graphic>
          </wp:inline>
        </w:drawing>
      </w:r>
    </w:p>
    <w:p w:rsidR="00536B00" w:rsidRDefault="00536B00" w:rsidP="00536B00">
      <w:pPr>
        <w:pStyle w:val="ListParagraph"/>
        <w:rPr>
          <w:b/>
          <w:color w:val="202B45"/>
          <w:sz w:val="24"/>
          <w:u w:val="single"/>
          <w:shd w:val="clear" w:color="auto" w:fill="FFFFFF"/>
        </w:rPr>
      </w:pPr>
    </w:p>
    <w:p w:rsidR="00536B00" w:rsidRDefault="00536B00" w:rsidP="00A36BAD">
      <w:pPr>
        <w:pStyle w:val="ListParagraph"/>
        <w:numPr>
          <w:ilvl w:val="0"/>
          <w:numId w:val="30"/>
        </w:numPr>
        <w:ind w:left="567"/>
        <w:rPr>
          <w:color w:val="202B45"/>
          <w:sz w:val="24"/>
          <w:shd w:val="clear" w:color="auto" w:fill="FFFFFF"/>
        </w:rPr>
      </w:pPr>
      <w:r>
        <w:rPr>
          <w:color w:val="202B45"/>
          <w:sz w:val="24"/>
          <w:shd w:val="clear" w:color="auto" w:fill="FFFFFF"/>
        </w:rPr>
        <w:t>As we can see in the above table</w:t>
      </w:r>
      <w:r w:rsidR="00446D83">
        <w:rPr>
          <w:color w:val="202B45"/>
          <w:sz w:val="24"/>
          <w:shd w:val="clear" w:color="auto" w:fill="FFFFFF"/>
        </w:rPr>
        <w:t>, in evening, afternoon, and Night slots the company is not doing as good as in the other remaining 2 slots.</w:t>
      </w:r>
    </w:p>
    <w:p w:rsidR="00446D83" w:rsidRDefault="00446D83" w:rsidP="00A36BAD">
      <w:pPr>
        <w:pStyle w:val="ListParagraph"/>
        <w:numPr>
          <w:ilvl w:val="0"/>
          <w:numId w:val="30"/>
        </w:numPr>
        <w:ind w:left="567"/>
        <w:rPr>
          <w:color w:val="202B45"/>
          <w:sz w:val="24"/>
          <w:shd w:val="clear" w:color="auto" w:fill="FFFFFF"/>
        </w:rPr>
      </w:pPr>
      <w:r>
        <w:rPr>
          <w:color w:val="202B45"/>
          <w:sz w:val="24"/>
          <w:shd w:val="clear" w:color="auto" w:fill="FFFFFF"/>
        </w:rPr>
        <w:t>Clearly the company is delivering the products fastest in late nights, could be because of the least traffic on the way.</w:t>
      </w:r>
    </w:p>
    <w:p w:rsidR="00446D83" w:rsidRDefault="00001D97" w:rsidP="00446D83">
      <w:pPr>
        <w:pStyle w:val="ListParagraph"/>
        <w:ind w:left="567"/>
        <w:rPr>
          <w:color w:val="202B45"/>
          <w:sz w:val="24"/>
          <w:shd w:val="clear" w:color="auto" w:fill="FFFFFF"/>
        </w:rPr>
      </w:pPr>
      <w:r>
        <w:rPr>
          <w:noProof/>
        </w:rPr>
        <w:lastRenderedPageBreak/>
        <w:drawing>
          <wp:inline distT="0" distB="0" distL="0" distR="0" wp14:anchorId="5DAD31B3" wp14:editId="5564CA07">
            <wp:extent cx="5731510" cy="3747770"/>
            <wp:effectExtent l="0" t="0" r="0" b="0"/>
            <wp:docPr id="49" name="Chart 49">
              <a:extLst xmlns:a="http://schemas.openxmlformats.org/drawingml/2006/main">
                <a:ext uri="{FF2B5EF4-FFF2-40B4-BE49-F238E27FC236}">
                  <a16:creationId xmlns:a16="http://schemas.microsoft.com/office/drawing/2014/main" id="{00000000-0008-0000-0E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46D83" w:rsidRDefault="00446D83" w:rsidP="00446D83">
      <w:pPr>
        <w:pStyle w:val="ListParagraph"/>
        <w:ind w:left="567"/>
        <w:rPr>
          <w:color w:val="202B45"/>
          <w:sz w:val="24"/>
          <w:shd w:val="clear" w:color="auto" w:fill="FFFFFF"/>
        </w:rPr>
      </w:pPr>
    </w:p>
    <w:p w:rsidR="00446D83" w:rsidRDefault="00446D83" w:rsidP="00B47A25">
      <w:pPr>
        <w:pStyle w:val="ListParagraph"/>
        <w:rPr>
          <w:color w:val="202B45"/>
          <w:sz w:val="24"/>
          <w:shd w:val="clear" w:color="auto" w:fill="FFFFFF"/>
        </w:rPr>
      </w:pPr>
      <w:r>
        <w:rPr>
          <w:color w:val="202B45"/>
          <w:sz w:val="24"/>
          <w:shd w:val="clear" w:color="auto" w:fill="FFFFFF"/>
        </w:rPr>
        <w:t>In the Bar chart above we can visualise the same data that we have discussed just above.</w:t>
      </w:r>
    </w:p>
    <w:p w:rsidR="00446D83" w:rsidRDefault="00446D83" w:rsidP="00446D83">
      <w:pPr>
        <w:rPr>
          <w:color w:val="202B45"/>
          <w:sz w:val="24"/>
          <w:shd w:val="clear" w:color="auto" w:fill="FFFFFF"/>
        </w:rPr>
      </w:pPr>
    </w:p>
    <w:p w:rsidR="00446D83" w:rsidRPr="00446D83" w:rsidRDefault="00446D83" w:rsidP="00446D83">
      <w:pPr>
        <w:rPr>
          <w:color w:val="202B45"/>
          <w:u w:val="single"/>
          <w:shd w:val="clear" w:color="auto" w:fill="FFFFFF"/>
        </w:rPr>
      </w:pPr>
      <w:r w:rsidRPr="00446D83">
        <w:rPr>
          <w:b/>
          <w:color w:val="202B45"/>
          <w:sz w:val="24"/>
          <w:shd w:val="clear" w:color="auto" w:fill="FFFFFF"/>
        </w:rPr>
        <w:t>3.</w:t>
      </w:r>
      <w:r>
        <w:rPr>
          <w:color w:val="202B45"/>
          <w:sz w:val="24"/>
          <w:shd w:val="clear" w:color="auto" w:fill="FFFFFF"/>
        </w:rPr>
        <w:tab/>
      </w:r>
      <w:r w:rsidRPr="00446D83">
        <w:rPr>
          <w:b/>
          <w:bCs/>
          <w:iCs/>
          <w:color w:val="202B45"/>
          <w:u w:val="single"/>
          <w:shd w:val="clear" w:color="auto" w:fill="FFFFFF"/>
        </w:rPr>
        <w:t>Average delivery charges at Slot and Delivery area level.</w:t>
      </w:r>
    </w:p>
    <w:tbl>
      <w:tblPr>
        <w:tblW w:w="9300" w:type="dxa"/>
        <w:tblLook w:val="04A0" w:firstRow="1" w:lastRow="0" w:firstColumn="1" w:lastColumn="0" w:noHBand="0" w:noVBand="1"/>
      </w:tblPr>
      <w:tblGrid>
        <w:gridCol w:w="3260"/>
        <w:gridCol w:w="1740"/>
        <w:gridCol w:w="1120"/>
        <w:gridCol w:w="1100"/>
        <w:gridCol w:w="1040"/>
        <w:gridCol w:w="1040"/>
      </w:tblGrid>
      <w:tr w:rsidR="009C4618" w:rsidRPr="009C4618" w:rsidTr="00BB3338">
        <w:trPr>
          <w:trHeight w:val="288"/>
        </w:trPr>
        <w:tc>
          <w:tcPr>
            <w:tcW w:w="3260" w:type="dxa"/>
            <w:tcBorders>
              <w:top w:val="nil"/>
              <w:left w:val="nil"/>
              <w:bottom w:val="nil"/>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Average of Delivery Charges</w:t>
            </w:r>
          </w:p>
        </w:tc>
        <w:tc>
          <w:tcPr>
            <w:tcW w:w="1740" w:type="dxa"/>
            <w:tcBorders>
              <w:top w:val="nil"/>
              <w:left w:val="single" w:sz="4" w:space="0" w:color="auto"/>
              <w:bottom w:val="nil"/>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Column Labels</w:t>
            </w:r>
          </w:p>
        </w:tc>
        <w:tc>
          <w:tcPr>
            <w:tcW w:w="1120" w:type="dxa"/>
            <w:tcBorders>
              <w:top w:val="nil"/>
              <w:left w:val="single" w:sz="4" w:space="0" w:color="auto"/>
              <w:bottom w:val="nil"/>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p>
        </w:tc>
        <w:tc>
          <w:tcPr>
            <w:tcW w:w="1100" w:type="dxa"/>
            <w:tcBorders>
              <w:top w:val="nil"/>
              <w:left w:val="single" w:sz="4" w:space="0" w:color="auto"/>
              <w:bottom w:val="nil"/>
              <w:right w:val="single" w:sz="4" w:space="0" w:color="auto"/>
            </w:tcBorders>
            <w:shd w:val="clear" w:color="D9E1F2" w:fill="D9E1F2"/>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D9E1F2" w:fill="D9E1F2"/>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D9E1F2" w:fill="D9E1F2"/>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single" w:sz="4" w:space="0" w:color="8EA9DB"/>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Row Labels</w:t>
            </w:r>
          </w:p>
        </w:tc>
        <w:tc>
          <w:tcPr>
            <w:tcW w:w="1740" w:type="dxa"/>
            <w:tcBorders>
              <w:top w:val="nil"/>
              <w:left w:val="single" w:sz="4" w:space="0" w:color="auto"/>
              <w:bottom w:val="single" w:sz="4" w:space="0" w:color="8EA9DB"/>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Afternoon</w:t>
            </w:r>
          </w:p>
        </w:tc>
        <w:tc>
          <w:tcPr>
            <w:tcW w:w="1120" w:type="dxa"/>
            <w:tcBorders>
              <w:top w:val="nil"/>
              <w:left w:val="single" w:sz="4" w:space="0" w:color="auto"/>
              <w:bottom w:val="single" w:sz="4" w:space="0" w:color="8EA9DB"/>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Evening</w:t>
            </w:r>
          </w:p>
        </w:tc>
        <w:tc>
          <w:tcPr>
            <w:tcW w:w="1100" w:type="dxa"/>
            <w:tcBorders>
              <w:top w:val="nil"/>
              <w:left w:val="single" w:sz="4" w:space="0" w:color="auto"/>
              <w:bottom w:val="single" w:sz="4" w:space="0" w:color="8EA9DB"/>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Late Night</w:t>
            </w:r>
          </w:p>
        </w:tc>
        <w:tc>
          <w:tcPr>
            <w:tcW w:w="1040" w:type="dxa"/>
            <w:tcBorders>
              <w:top w:val="nil"/>
              <w:left w:val="single" w:sz="4" w:space="0" w:color="auto"/>
              <w:bottom w:val="single" w:sz="4" w:space="0" w:color="8EA9DB"/>
              <w:right w:val="single" w:sz="4" w:space="0" w:color="auto"/>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Morning</w:t>
            </w:r>
          </w:p>
        </w:tc>
        <w:tc>
          <w:tcPr>
            <w:tcW w:w="1040" w:type="dxa"/>
            <w:tcBorders>
              <w:top w:val="nil"/>
              <w:left w:val="single" w:sz="4" w:space="0" w:color="auto"/>
              <w:bottom w:val="single" w:sz="4" w:space="0" w:color="8EA9DB"/>
              <w:right w:val="nil"/>
            </w:tcBorders>
            <w:shd w:val="clear" w:color="D9E1F2" w:fill="D9E1F2"/>
            <w:noWrap/>
            <w:vAlign w:val="bottom"/>
            <w:hideMark/>
          </w:tcPr>
          <w:p w:rsidR="009C4618" w:rsidRPr="009C4618" w:rsidRDefault="009C4618" w:rsidP="009C4618">
            <w:pPr>
              <w:spacing w:after="0" w:line="240" w:lineRule="auto"/>
              <w:rPr>
                <w:rFonts w:ascii="Calibri" w:eastAsia="Times New Roman" w:hAnsi="Calibri" w:cs="Calibri"/>
                <w:b/>
                <w:bCs/>
                <w:color w:val="000000"/>
                <w:lang w:eastAsia="en-IN"/>
              </w:rPr>
            </w:pPr>
            <w:r w:rsidRPr="009C4618">
              <w:rPr>
                <w:rFonts w:ascii="Calibri" w:eastAsia="Times New Roman" w:hAnsi="Calibri" w:cs="Calibri"/>
                <w:b/>
                <w:bCs/>
                <w:color w:val="000000"/>
                <w:lang w:eastAsia="en-IN"/>
              </w:rPr>
              <w:t>Night</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Akshaya Nagar</w:t>
            </w:r>
          </w:p>
        </w:tc>
        <w:tc>
          <w:tcPr>
            <w:tcW w:w="1740" w:type="dxa"/>
            <w:tcBorders>
              <w:top w:val="nil"/>
              <w:left w:val="single" w:sz="4" w:space="0" w:color="auto"/>
              <w:bottom w:val="nil"/>
              <w:right w:val="single" w:sz="4" w:space="0" w:color="auto"/>
            </w:tcBorders>
            <w:shd w:val="clear" w:color="000000" w:fill="E3F4E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123.33 </w:t>
            </w:r>
          </w:p>
        </w:tc>
        <w:tc>
          <w:tcPr>
            <w:tcW w:w="1120" w:type="dxa"/>
            <w:tcBorders>
              <w:top w:val="nil"/>
              <w:left w:val="single" w:sz="4" w:space="0" w:color="auto"/>
              <w:bottom w:val="nil"/>
              <w:right w:val="single" w:sz="4" w:space="0" w:color="auto"/>
            </w:tcBorders>
            <w:shd w:val="clear" w:color="000000" w:fill="E8F6E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116.25 </w:t>
            </w:r>
          </w:p>
        </w:tc>
        <w:tc>
          <w:tcPr>
            <w:tcW w:w="1100" w:type="dxa"/>
            <w:tcBorders>
              <w:top w:val="nil"/>
              <w:left w:val="single" w:sz="4" w:space="0" w:color="auto"/>
              <w:bottom w:val="nil"/>
              <w:right w:val="single" w:sz="4" w:space="0" w:color="auto"/>
            </w:tcBorders>
            <w:shd w:val="clear" w:color="000000" w:fill="D9EFD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140.75 </w:t>
            </w:r>
          </w:p>
        </w:tc>
        <w:tc>
          <w:tcPr>
            <w:tcW w:w="1040" w:type="dxa"/>
            <w:tcBorders>
              <w:top w:val="nil"/>
              <w:left w:val="single" w:sz="4" w:space="0" w:color="auto"/>
              <w:bottom w:val="nil"/>
              <w:right w:val="single" w:sz="4" w:space="0" w:color="auto"/>
            </w:tcBorders>
            <w:shd w:val="clear" w:color="000000" w:fill="DDF1E2"/>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133.67 </w:t>
            </w:r>
          </w:p>
        </w:tc>
        <w:tc>
          <w:tcPr>
            <w:tcW w:w="1040" w:type="dxa"/>
            <w:tcBorders>
              <w:top w:val="nil"/>
              <w:left w:val="single" w:sz="4" w:space="0" w:color="auto"/>
              <w:bottom w:val="nil"/>
              <w:right w:val="nil"/>
            </w:tcBorders>
            <w:shd w:val="clear" w:color="000000" w:fill="FEFCF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76.25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Arekere</w:t>
            </w:r>
            <w:proofErr w:type="spellEnd"/>
          </w:p>
        </w:tc>
        <w:tc>
          <w:tcPr>
            <w:tcW w:w="1740" w:type="dxa"/>
            <w:tcBorders>
              <w:top w:val="nil"/>
              <w:left w:val="single" w:sz="4" w:space="0" w:color="auto"/>
              <w:bottom w:val="nil"/>
              <w:right w:val="single" w:sz="4" w:space="0" w:color="auto"/>
            </w:tcBorders>
            <w:shd w:val="clear" w:color="000000" w:fill="D3EDD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150.00 </w:t>
            </w:r>
          </w:p>
        </w:tc>
        <w:tc>
          <w:tcPr>
            <w:tcW w:w="1120" w:type="dxa"/>
            <w:tcBorders>
              <w:top w:val="nil"/>
              <w:left w:val="single" w:sz="4" w:space="0" w:color="auto"/>
              <w:bottom w:val="nil"/>
              <w:right w:val="single" w:sz="4" w:space="0" w:color="auto"/>
            </w:tcBorders>
            <w:shd w:val="clear" w:color="000000" w:fill="F2FAF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100.00 </w:t>
            </w:r>
          </w:p>
        </w:tc>
        <w:tc>
          <w:tcPr>
            <w:tcW w:w="1100" w:type="dxa"/>
            <w:tcBorders>
              <w:top w:val="nil"/>
              <w:left w:val="single" w:sz="4" w:space="0" w:color="auto"/>
              <w:bottom w:val="nil"/>
              <w:right w:val="single" w:sz="4" w:space="0" w:color="auto"/>
            </w:tcBorders>
            <w:shd w:val="clear" w:color="000000" w:fill="DCF1E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136.00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000000" w:fill="E5F5E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120.00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Banashankari Stage 2</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000000" w:fill="D6EED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145.00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000000" w:fill="D6EED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145.00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Bannerghatta</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000000" w:fill="D5EED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147.50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000000" w:fill="EFF8F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105.00 </w:t>
            </w:r>
          </w:p>
        </w:tc>
        <w:tc>
          <w:tcPr>
            <w:tcW w:w="1040" w:type="dxa"/>
            <w:tcBorders>
              <w:top w:val="nil"/>
              <w:left w:val="single" w:sz="4" w:space="0" w:color="auto"/>
              <w:bottom w:val="nil"/>
              <w:right w:val="nil"/>
            </w:tcBorders>
            <w:shd w:val="clear" w:color="000000" w:fill="FFFFF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77.50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Basavanagudi</w:t>
            </w:r>
            <w:proofErr w:type="spellEnd"/>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000000" w:fill="CEEBD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157.50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000000" w:fill="D3EDD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Bellandur</w:t>
            </w:r>
            <w:proofErr w:type="spellEnd"/>
            <w:r w:rsidRPr="009C4618">
              <w:rPr>
                <w:rFonts w:ascii="Calibri" w:eastAsia="Times New Roman" w:hAnsi="Calibri" w:cs="Calibri"/>
                <w:color w:val="000000"/>
                <w:lang w:eastAsia="en-IN"/>
              </w:rPr>
              <w:t xml:space="preserve"> - Off </w:t>
            </w:r>
            <w:proofErr w:type="spellStart"/>
            <w:r w:rsidRPr="009C4618">
              <w:rPr>
                <w:rFonts w:ascii="Calibri" w:eastAsia="Times New Roman" w:hAnsi="Calibri" w:cs="Calibri"/>
                <w:color w:val="000000"/>
                <w:lang w:eastAsia="en-IN"/>
              </w:rPr>
              <w:t>Sarjapur</w:t>
            </w:r>
            <w:proofErr w:type="spellEnd"/>
            <w:r w:rsidRPr="009C4618">
              <w:rPr>
                <w:rFonts w:ascii="Calibri" w:eastAsia="Times New Roman" w:hAnsi="Calibri" w:cs="Calibri"/>
                <w:color w:val="000000"/>
                <w:lang w:eastAsia="en-IN"/>
              </w:rPr>
              <w:t xml:space="preserve"> Road</w:t>
            </w:r>
          </w:p>
        </w:tc>
        <w:tc>
          <w:tcPr>
            <w:tcW w:w="1740" w:type="dxa"/>
            <w:tcBorders>
              <w:top w:val="nil"/>
              <w:left w:val="single" w:sz="4" w:space="0" w:color="auto"/>
              <w:bottom w:val="nil"/>
              <w:right w:val="single" w:sz="4" w:space="0" w:color="auto"/>
            </w:tcBorders>
            <w:shd w:val="clear" w:color="000000" w:fill="FBB6B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40.00 </w:t>
            </w:r>
          </w:p>
        </w:tc>
        <w:tc>
          <w:tcPr>
            <w:tcW w:w="1120" w:type="dxa"/>
            <w:tcBorders>
              <w:top w:val="nil"/>
              <w:left w:val="single" w:sz="4" w:space="0" w:color="auto"/>
              <w:bottom w:val="nil"/>
              <w:right w:val="single" w:sz="4" w:space="0" w:color="auto"/>
            </w:tcBorders>
            <w:shd w:val="clear" w:color="000000" w:fill="FCCAC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50.18 </w:t>
            </w:r>
          </w:p>
        </w:tc>
        <w:tc>
          <w:tcPr>
            <w:tcW w:w="1100" w:type="dxa"/>
            <w:tcBorders>
              <w:top w:val="nil"/>
              <w:left w:val="single" w:sz="4" w:space="0" w:color="auto"/>
              <w:bottom w:val="nil"/>
              <w:right w:val="single" w:sz="4" w:space="0" w:color="auto"/>
            </w:tcBorders>
            <w:shd w:val="clear" w:color="000000" w:fill="F2FAF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99.00 </w:t>
            </w:r>
          </w:p>
        </w:tc>
        <w:tc>
          <w:tcPr>
            <w:tcW w:w="1040" w:type="dxa"/>
            <w:tcBorders>
              <w:top w:val="nil"/>
              <w:left w:val="single" w:sz="4" w:space="0" w:color="auto"/>
              <w:bottom w:val="nil"/>
              <w:right w:val="single" w:sz="4" w:space="0" w:color="auto"/>
            </w:tcBorders>
            <w:shd w:val="clear" w:color="000000" w:fill="FDE7E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65.43 </w:t>
            </w:r>
          </w:p>
        </w:tc>
        <w:tc>
          <w:tcPr>
            <w:tcW w:w="1040" w:type="dxa"/>
            <w:tcBorders>
              <w:top w:val="nil"/>
              <w:left w:val="single" w:sz="4" w:space="0" w:color="auto"/>
              <w:bottom w:val="nil"/>
              <w:right w:val="nil"/>
            </w:tcBorders>
            <w:shd w:val="clear" w:color="000000" w:fill="FCCEC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52.33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Bellandur</w:t>
            </w:r>
            <w:proofErr w:type="spellEnd"/>
            <w:r w:rsidRPr="009C4618">
              <w:rPr>
                <w:rFonts w:ascii="Calibri" w:eastAsia="Times New Roman" w:hAnsi="Calibri" w:cs="Calibri"/>
                <w:color w:val="000000"/>
                <w:lang w:eastAsia="en-IN"/>
              </w:rPr>
              <w:t>, APR</w:t>
            </w:r>
          </w:p>
        </w:tc>
        <w:tc>
          <w:tcPr>
            <w:tcW w:w="1740" w:type="dxa"/>
            <w:tcBorders>
              <w:top w:val="nil"/>
              <w:left w:val="single" w:sz="4" w:space="0" w:color="auto"/>
              <w:bottom w:val="nil"/>
              <w:right w:val="single" w:sz="4" w:space="0" w:color="auto"/>
            </w:tcBorders>
            <w:shd w:val="clear" w:color="000000" w:fill="F3FAF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98.13 </w:t>
            </w:r>
          </w:p>
        </w:tc>
        <w:tc>
          <w:tcPr>
            <w:tcW w:w="1120" w:type="dxa"/>
            <w:tcBorders>
              <w:top w:val="nil"/>
              <w:left w:val="single" w:sz="4" w:space="0" w:color="auto"/>
              <w:bottom w:val="nil"/>
              <w:right w:val="single" w:sz="4" w:space="0" w:color="auto"/>
            </w:tcBorders>
            <w:shd w:val="clear" w:color="000000" w:fill="F1FAF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100.36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000000" w:fill="EBF7E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111.67 </w:t>
            </w:r>
          </w:p>
        </w:tc>
        <w:tc>
          <w:tcPr>
            <w:tcW w:w="1040" w:type="dxa"/>
            <w:tcBorders>
              <w:top w:val="nil"/>
              <w:left w:val="single" w:sz="4" w:space="0" w:color="auto"/>
              <w:bottom w:val="nil"/>
              <w:right w:val="nil"/>
            </w:tcBorders>
            <w:shd w:val="clear" w:color="000000" w:fill="ECF7E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110.00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Bellandur</w:t>
            </w:r>
            <w:proofErr w:type="spellEnd"/>
            <w:r w:rsidRPr="009C4618">
              <w:rPr>
                <w:rFonts w:ascii="Calibri" w:eastAsia="Times New Roman" w:hAnsi="Calibri" w:cs="Calibri"/>
                <w:color w:val="000000"/>
                <w:lang w:eastAsia="en-IN"/>
              </w:rPr>
              <w:t xml:space="preserve">, </w:t>
            </w:r>
            <w:proofErr w:type="spellStart"/>
            <w:r w:rsidRPr="009C4618">
              <w:rPr>
                <w:rFonts w:ascii="Calibri" w:eastAsia="Times New Roman" w:hAnsi="Calibri" w:cs="Calibri"/>
                <w:color w:val="000000"/>
                <w:lang w:eastAsia="en-IN"/>
              </w:rPr>
              <w:t>Ecospace</w:t>
            </w:r>
            <w:proofErr w:type="spellEnd"/>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000000" w:fill="FBB4B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39.00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Bellandur</w:t>
            </w:r>
            <w:proofErr w:type="spellEnd"/>
            <w:r w:rsidRPr="009C4618">
              <w:rPr>
                <w:rFonts w:ascii="Calibri" w:eastAsia="Times New Roman" w:hAnsi="Calibri" w:cs="Calibri"/>
                <w:color w:val="000000"/>
                <w:lang w:eastAsia="en-IN"/>
              </w:rPr>
              <w:t>, ETV</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000000" w:fill="F8696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lastRenderedPageBreak/>
              <w:t>Bellandur</w:t>
            </w:r>
            <w:proofErr w:type="spellEnd"/>
            <w:r w:rsidRPr="009C4618">
              <w:rPr>
                <w:rFonts w:ascii="Calibri" w:eastAsia="Times New Roman" w:hAnsi="Calibri" w:cs="Calibri"/>
                <w:color w:val="000000"/>
                <w:lang w:eastAsia="en-IN"/>
              </w:rPr>
              <w:t>, Green Glen</w:t>
            </w:r>
          </w:p>
        </w:tc>
        <w:tc>
          <w:tcPr>
            <w:tcW w:w="1740" w:type="dxa"/>
            <w:tcBorders>
              <w:top w:val="nil"/>
              <w:left w:val="single" w:sz="4" w:space="0" w:color="auto"/>
              <w:bottom w:val="nil"/>
              <w:right w:val="single" w:sz="4" w:space="0" w:color="auto"/>
            </w:tcBorders>
            <w:shd w:val="clear" w:color="000000" w:fill="FBB2B3"/>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37.81 </w:t>
            </w:r>
          </w:p>
        </w:tc>
        <w:tc>
          <w:tcPr>
            <w:tcW w:w="1120" w:type="dxa"/>
            <w:tcBorders>
              <w:top w:val="nil"/>
              <w:left w:val="single" w:sz="4" w:space="0" w:color="auto"/>
              <w:bottom w:val="nil"/>
              <w:right w:val="single" w:sz="4" w:space="0" w:color="auto"/>
            </w:tcBorders>
            <w:shd w:val="clear" w:color="000000" w:fill="FAA3A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30.15 </w:t>
            </w:r>
          </w:p>
        </w:tc>
        <w:tc>
          <w:tcPr>
            <w:tcW w:w="1100" w:type="dxa"/>
            <w:tcBorders>
              <w:top w:val="nil"/>
              <w:left w:val="single" w:sz="4" w:space="0" w:color="auto"/>
              <w:bottom w:val="nil"/>
              <w:right w:val="single" w:sz="4" w:space="0" w:color="auto"/>
            </w:tcBorders>
            <w:shd w:val="clear" w:color="000000" w:fill="FBB7B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40.50 </w:t>
            </w:r>
          </w:p>
        </w:tc>
        <w:tc>
          <w:tcPr>
            <w:tcW w:w="1040" w:type="dxa"/>
            <w:tcBorders>
              <w:top w:val="nil"/>
              <w:left w:val="single" w:sz="4" w:space="0" w:color="auto"/>
              <w:bottom w:val="nil"/>
              <w:right w:val="single" w:sz="4" w:space="0" w:color="auto"/>
            </w:tcBorders>
            <w:shd w:val="clear" w:color="000000" w:fill="FBB7B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40.44 </w:t>
            </w:r>
          </w:p>
        </w:tc>
        <w:tc>
          <w:tcPr>
            <w:tcW w:w="1040" w:type="dxa"/>
            <w:tcBorders>
              <w:top w:val="nil"/>
              <w:left w:val="single" w:sz="4" w:space="0" w:color="auto"/>
              <w:bottom w:val="nil"/>
              <w:right w:val="nil"/>
            </w:tcBorders>
            <w:shd w:val="clear" w:color="000000" w:fill="FBABAD"/>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34.60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Bellandur</w:t>
            </w:r>
            <w:proofErr w:type="spellEnd"/>
            <w:r w:rsidRPr="009C4618">
              <w:rPr>
                <w:rFonts w:ascii="Calibri" w:eastAsia="Times New Roman" w:hAnsi="Calibri" w:cs="Calibri"/>
                <w:color w:val="000000"/>
                <w:lang w:eastAsia="en-IN"/>
              </w:rPr>
              <w:t xml:space="preserve">, </w:t>
            </w:r>
            <w:proofErr w:type="spellStart"/>
            <w:r w:rsidRPr="009C4618">
              <w:rPr>
                <w:rFonts w:ascii="Calibri" w:eastAsia="Times New Roman" w:hAnsi="Calibri" w:cs="Calibri"/>
                <w:color w:val="000000"/>
                <w:lang w:eastAsia="en-IN"/>
              </w:rPr>
              <w:t>Sakara</w:t>
            </w:r>
            <w:proofErr w:type="spellEnd"/>
          </w:p>
        </w:tc>
        <w:tc>
          <w:tcPr>
            <w:tcW w:w="1740" w:type="dxa"/>
            <w:tcBorders>
              <w:top w:val="nil"/>
              <w:left w:val="single" w:sz="4" w:space="0" w:color="auto"/>
              <w:bottom w:val="nil"/>
              <w:right w:val="single" w:sz="4" w:space="0" w:color="auto"/>
            </w:tcBorders>
            <w:shd w:val="clear" w:color="000000" w:fill="FEEAE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67.14 </w:t>
            </w:r>
          </w:p>
        </w:tc>
        <w:tc>
          <w:tcPr>
            <w:tcW w:w="1120" w:type="dxa"/>
            <w:tcBorders>
              <w:top w:val="nil"/>
              <w:left w:val="single" w:sz="4" w:space="0" w:color="auto"/>
              <w:bottom w:val="nil"/>
              <w:right w:val="single" w:sz="4" w:space="0" w:color="auto"/>
            </w:tcBorders>
            <w:shd w:val="clear" w:color="000000" w:fill="FEFFF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80.00 </w:t>
            </w:r>
          </w:p>
        </w:tc>
        <w:tc>
          <w:tcPr>
            <w:tcW w:w="1100" w:type="dxa"/>
            <w:tcBorders>
              <w:top w:val="nil"/>
              <w:left w:val="single" w:sz="4" w:space="0" w:color="auto"/>
              <w:bottom w:val="nil"/>
              <w:right w:val="single" w:sz="4" w:space="0" w:color="auto"/>
            </w:tcBorders>
            <w:shd w:val="clear" w:color="000000" w:fill="FEF6F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73.00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000000" w:fill="FEF0F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Bellandur</w:t>
            </w:r>
            <w:proofErr w:type="spellEnd"/>
            <w:r w:rsidRPr="009C4618">
              <w:rPr>
                <w:rFonts w:ascii="Calibri" w:eastAsia="Times New Roman" w:hAnsi="Calibri" w:cs="Calibri"/>
                <w:color w:val="000000"/>
                <w:lang w:eastAsia="en-IN"/>
              </w:rPr>
              <w:t xml:space="preserve">, </w:t>
            </w:r>
            <w:proofErr w:type="spellStart"/>
            <w:r w:rsidRPr="009C4618">
              <w:rPr>
                <w:rFonts w:ascii="Calibri" w:eastAsia="Times New Roman" w:hAnsi="Calibri" w:cs="Calibri"/>
                <w:color w:val="000000"/>
                <w:lang w:eastAsia="en-IN"/>
              </w:rPr>
              <w:t>Sarjapur</w:t>
            </w:r>
            <w:proofErr w:type="spellEnd"/>
            <w:r w:rsidRPr="009C4618">
              <w:rPr>
                <w:rFonts w:ascii="Calibri" w:eastAsia="Times New Roman" w:hAnsi="Calibri" w:cs="Calibri"/>
                <w:color w:val="000000"/>
                <w:lang w:eastAsia="en-IN"/>
              </w:rPr>
              <w:t xml:space="preserve"> Road</w:t>
            </w:r>
          </w:p>
        </w:tc>
        <w:tc>
          <w:tcPr>
            <w:tcW w:w="1740" w:type="dxa"/>
            <w:tcBorders>
              <w:top w:val="nil"/>
              <w:left w:val="single" w:sz="4" w:space="0" w:color="auto"/>
              <w:bottom w:val="nil"/>
              <w:right w:val="single" w:sz="4" w:space="0" w:color="auto"/>
            </w:tcBorders>
            <w:shd w:val="clear" w:color="000000" w:fill="FDE9E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66.25 </w:t>
            </w:r>
          </w:p>
        </w:tc>
        <w:tc>
          <w:tcPr>
            <w:tcW w:w="1120" w:type="dxa"/>
            <w:tcBorders>
              <w:top w:val="nil"/>
              <w:left w:val="single" w:sz="4" w:space="0" w:color="auto"/>
              <w:bottom w:val="nil"/>
              <w:right w:val="single" w:sz="4" w:space="0" w:color="auto"/>
            </w:tcBorders>
            <w:shd w:val="clear" w:color="000000" w:fill="FEEBE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67.31 </w:t>
            </w:r>
          </w:p>
        </w:tc>
        <w:tc>
          <w:tcPr>
            <w:tcW w:w="1100" w:type="dxa"/>
            <w:tcBorders>
              <w:top w:val="nil"/>
              <w:left w:val="single" w:sz="4" w:space="0" w:color="auto"/>
              <w:bottom w:val="nil"/>
              <w:right w:val="single" w:sz="4" w:space="0" w:color="auto"/>
            </w:tcBorders>
            <w:shd w:val="clear" w:color="000000" w:fill="F6FCF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92.87 </w:t>
            </w:r>
          </w:p>
        </w:tc>
        <w:tc>
          <w:tcPr>
            <w:tcW w:w="1040" w:type="dxa"/>
            <w:tcBorders>
              <w:top w:val="nil"/>
              <w:left w:val="single" w:sz="4" w:space="0" w:color="auto"/>
              <w:bottom w:val="nil"/>
              <w:right w:val="single" w:sz="4" w:space="0" w:color="auto"/>
            </w:tcBorders>
            <w:shd w:val="clear" w:color="000000" w:fill="FDE2E2"/>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62.73 </w:t>
            </w:r>
          </w:p>
        </w:tc>
        <w:tc>
          <w:tcPr>
            <w:tcW w:w="1040" w:type="dxa"/>
            <w:tcBorders>
              <w:top w:val="nil"/>
              <w:left w:val="single" w:sz="4" w:space="0" w:color="auto"/>
              <w:bottom w:val="nil"/>
              <w:right w:val="nil"/>
            </w:tcBorders>
            <w:shd w:val="clear" w:color="000000" w:fill="FDE6E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64.95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Bilekahalli</w:t>
            </w:r>
            <w:proofErr w:type="spellEnd"/>
          </w:p>
        </w:tc>
        <w:tc>
          <w:tcPr>
            <w:tcW w:w="1740" w:type="dxa"/>
            <w:tcBorders>
              <w:top w:val="nil"/>
              <w:left w:val="single" w:sz="4" w:space="0" w:color="auto"/>
              <w:bottom w:val="nil"/>
              <w:right w:val="single" w:sz="4" w:space="0" w:color="auto"/>
            </w:tcBorders>
            <w:shd w:val="clear" w:color="000000" w:fill="F9FDF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87.50 </w:t>
            </w:r>
          </w:p>
        </w:tc>
        <w:tc>
          <w:tcPr>
            <w:tcW w:w="1120" w:type="dxa"/>
            <w:tcBorders>
              <w:top w:val="nil"/>
              <w:left w:val="single" w:sz="4" w:space="0" w:color="auto"/>
              <w:bottom w:val="nil"/>
              <w:right w:val="single" w:sz="4" w:space="0" w:color="auto"/>
            </w:tcBorders>
            <w:shd w:val="clear" w:color="000000" w:fill="FAFDF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87.00 </w:t>
            </w:r>
          </w:p>
        </w:tc>
        <w:tc>
          <w:tcPr>
            <w:tcW w:w="1100" w:type="dxa"/>
            <w:tcBorders>
              <w:top w:val="nil"/>
              <w:left w:val="single" w:sz="4" w:space="0" w:color="auto"/>
              <w:bottom w:val="nil"/>
              <w:right w:val="single" w:sz="4" w:space="0" w:color="auto"/>
            </w:tcBorders>
            <w:shd w:val="clear" w:color="000000" w:fill="E6F5E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119.00 </w:t>
            </w:r>
          </w:p>
        </w:tc>
        <w:tc>
          <w:tcPr>
            <w:tcW w:w="1040" w:type="dxa"/>
            <w:tcBorders>
              <w:top w:val="nil"/>
              <w:left w:val="single" w:sz="4" w:space="0" w:color="auto"/>
              <w:bottom w:val="nil"/>
              <w:right w:val="single" w:sz="4" w:space="0" w:color="auto"/>
            </w:tcBorders>
            <w:shd w:val="clear" w:color="000000" w:fill="FCC9C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50.00 </w:t>
            </w:r>
          </w:p>
        </w:tc>
        <w:tc>
          <w:tcPr>
            <w:tcW w:w="1040" w:type="dxa"/>
            <w:tcBorders>
              <w:top w:val="nil"/>
              <w:left w:val="single" w:sz="4" w:space="0" w:color="auto"/>
              <w:bottom w:val="nil"/>
              <w:right w:val="nil"/>
            </w:tcBorders>
            <w:shd w:val="clear" w:color="000000" w:fill="F98F9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Binnipet</w:t>
            </w:r>
            <w:proofErr w:type="spellEnd"/>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000000" w:fill="F8696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   </w:t>
            </w: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Bomannahali</w:t>
            </w:r>
            <w:proofErr w:type="spellEnd"/>
            <w:r w:rsidRPr="009C4618">
              <w:rPr>
                <w:rFonts w:ascii="Calibri" w:eastAsia="Times New Roman" w:hAnsi="Calibri" w:cs="Calibri"/>
                <w:color w:val="000000"/>
                <w:lang w:eastAsia="en-IN"/>
              </w:rPr>
              <w:t xml:space="preserve"> - </w:t>
            </w:r>
            <w:proofErr w:type="spellStart"/>
            <w:r w:rsidRPr="009C4618">
              <w:rPr>
                <w:rFonts w:ascii="Calibri" w:eastAsia="Times New Roman" w:hAnsi="Calibri" w:cs="Calibri"/>
                <w:color w:val="000000"/>
                <w:lang w:eastAsia="en-IN"/>
              </w:rPr>
              <w:t>MicoLayout</w:t>
            </w:r>
            <w:proofErr w:type="spellEnd"/>
          </w:p>
        </w:tc>
        <w:tc>
          <w:tcPr>
            <w:tcW w:w="1740" w:type="dxa"/>
            <w:tcBorders>
              <w:top w:val="nil"/>
              <w:left w:val="single" w:sz="4" w:space="0" w:color="auto"/>
              <w:bottom w:val="nil"/>
              <w:right w:val="single" w:sz="4" w:space="0" w:color="auto"/>
            </w:tcBorders>
            <w:shd w:val="clear" w:color="000000" w:fill="FBAFB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36.28 </w:t>
            </w:r>
          </w:p>
        </w:tc>
        <w:tc>
          <w:tcPr>
            <w:tcW w:w="1120" w:type="dxa"/>
            <w:tcBorders>
              <w:top w:val="nil"/>
              <w:left w:val="single" w:sz="4" w:space="0" w:color="auto"/>
              <w:bottom w:val="nil"/>
              <w:right w:val="single" w:sz="4" w:space="0" w:color="auto"/>
            </w:tcBorders>
            <w:shd w:val="clear" w:color="000000" w:fill="FBB8B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40.85 </w:t>
            </w:r>
          </w:p>
        </w:tc>
        <w:tc>
          <w:tcPr>
            <w:tcW w:w="1100" w:type="dxa"/>
            <w:tcBorders>
              <w:top w:val="nil"/>
              <w:left w:val="single" w:sz="4" w:space="0" w:color="auto"/>
              <w:bottom w:val="nil"/>
              <w:right w:val="single" w:sz="4" w:space="0" w:color="auto"/>
            </w:tcBorders>
            <w:shd w:val="clear" w:color="000000" w:fill="FCBFC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44.75 </w:t>
            </w:r>
          </w:p>
        </w:tc>
        <w:tc>
          <w:tcPr>
            <w:tcW w:w="1040" w:type="dxa"/>
            <w:tcBorders>
              <w:top w:val="nil"/>
              <w:left w:val="single" w:sz="4" w:space="0" w:color="auto"/>
              <w:bottom w:val="nil"/>
              <w:right w:val="single" w:sz="4" w:space="0" w:color="auto"/>
            </w:tcBorders>
            <w:shd w:val="clear" w:color="000000" w:fill="FBAEB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36.15 </w:t>
            </w:r>
          </w:p>
        </w:tc>
        <w:tc>
          <w:tcPr>
            <w:tcW w:w="1040" w:type="dxa"/>
            <w:tcBorders>
              <w:top w:val="nil"/>
              <w:left w:val="single" w:sz="4" w:space="0" w:color="auto"/>
              <w:bottom w:val="nil"/>
              <w:right w:val="nil"/>
            </w:tcBorders>
            <w:shd w:val="clear" w:color="000000" w:fill="FBB8B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41.03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Bommanahalli</w:t>
            </w:r>
          </w:p>
        </w:tc>
        <w:tc>
          <w:tcPr>
            <w:tcW w:w="1740" w:type="dxa"/>
            <w:tcBorders>
              <w:top w:val="nil"/>
              <w:left w:val="single" w:sz="4" w:space="0" w:color="auto"/>
              <w:bottom w:val="nil"/>
              <w:right w:val="single" w:sz="4" w:space="0" w:color="auto"/>
            </w:tcBorders>
            <w:shd w:val="clear" w:color="000000" w:fill="FBB4B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38.85 </w:t>
            </w:r>
          </w:p>
        </w:tc>
        <w:tc>
          <w:tcPr>
            <w:tcW w:w="1120" w:type="dxa"/>
            <w:tcBorders>
              <w:top w:val="nil"/>
              <w:left w:val="single" w:sz="4" w:space="0" w:color="auto"/>
              <w:bottom w:val="nil"/>
              <w:right w:val="single" w:sz="4" w:space="0" w:color="auto"/>
            </w:tcBorders>
            <w:shd w:val="clear" w:color="000000" w:fill="FDE2E3"/>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62.92 </w:t>
            </w:r>
          </w:p>
        </w:tc>
        <w:tc>
          <w:tcPr>
            <w:tcW w:w="1100" w:type="dxa"/>
            <w:tcBorders>
              <w:top w:val="nil"/>
              <w:left w:val="single" w:sz="4" w:space="0" w:color="auto"/>
              <w:bottom w:val="nil"/>
              <w:right w:val="single" w:sz="4" w:space="0" w:color="auto"/>
            </w:tcBorders>
            <w:shd w:val="clear" w:color="000000" w:fill="FEF7F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73.67 </w:t>
            </w:r>
          </w:p>
        </w:tc>
        <w:tc>
          <w:tcPr>
            <w:tcW w:w="1040" w:type="dxa"/>
            <w:tcBorders>
              <w:top w:val="nil"/>
              <w:left w:val="single" w:sz="4" w:space="0" w:color="auto"/>
              <w:bottom w:val="nil"/>
              <w:right w:val="single" w:sz="4" w:space="0" w:color="auto"/>
            </w:tcBorders>
            <w:shd w:val="clear" w:color="000000" w:fill="FCC1C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45.50 </w:t>
            </w:r>
          </w:p>
        </w:tc>
        <w:tc>
          <w:tcPr>
            <w:tcW w:w="1040" w:type="dxa"/>
            <w:tcBorders>
              <w:top w:val="nil"/>
              <w:left w:val="single" w:sz="4" w:space="0" w:color="auto"/>
              <w:bottom w:val="nil"/>
              <w:right w:val="nil"/>
            </w:tcBorders>
            <w:shd w:val="clear" w:color="000000" w:fill="FCC6C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48.50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Brookefield</w:t>
            </w:r>
            <w:proofErr w:type="spellEnd"/>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000000" w:fill="63BE7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332.00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BTM Stage 1</w:t>
            </w:r>
          </w:p>
        </w:tc>
        <w:tc>
          <w:tcPr>
            <w:tcW w:w="1740" w:type="dxa"/>
            <w:tcBorders>
              <w:top w:val="nil"/>
              <w:left w:val="single" w:sz="4" w:space="0" w:color="auto"/>
              <w:bottom w:val="nil"/>
              <w:right w:val="single" w:sz="4" w:space="0" w:color="auto"/>
            </w:tcBorders>
            <w:shd w:val="clear" w:color="000000" w:fill="FDDBD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59.09 </w:t>
            </w:r>
          </w:p>
        </w:tc>
        <w:tc>
          <w:tcPr>
            <w:tcW w:w="1120" w:type="dxa"/>
            <w:tcBorders>
              <w:top w:val="nil"/>
              <w:left w:val="single" w:sz="4" w:space="0" w:color="auto"/>
              <w:bottom w:val="nil"/>
              <w:right w:val="single" w:sz="4" w:space="0" w:color="auto"/>
            </w:tcBorders>
            <w:shd w:val="clear" w:color="000000" w:fill="F8FCF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90.00 </w:t>
            </w:r>
          </w:p>
        </w:tc>
        <w:tc>
          <w:tcPr>
            <w:tcW w:w="1100" w:type="dxa"/>
            <w:tcBorders>
              <w:top w:val="nil"/>
              <w:left w:val="single" w:sz="4" w:space="0" w:color="auto"/>
              <w:bottom w:val="nil"/>
              <w:right w:val="single" w:sz="4" w:space="0" w:color="auto"/>
            </w:tcBorders>
            <w:shd w:val="clear" w:color="000000" w:fill="F4FBF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96.14 </w:t>
            </w:r>
          </w:p>
        </w:tc>
        <w:tc>
          <w:tcPr>
            <w:tcW w:w="1040" w:type="dxa"/>
            <w:tcBorders>
              <w:top w:val="nil"/>
              <w:left w:val="single" w:sz="4" w:space="0" w:color="auto"/>
              <w:bottom w:val="nil"/>
              <w:right w:val="single" w:sz="4" w:space="0" w:color="auto"/>
            </w:tcBorders>
            <w:shd w:val="clear" w:color="000000" w:fill="FCD3D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55.00 </w:t>
            </w:r>
          </w:p>
        </w:tc>
        <w:tc>
          <w:tcPr>
            <w:tcW w:w="1040" w:type="dxa"/>
            <w:tcBorders>
              <w:top w:val="nil"/>
              <w:left w:val="single" w:sz="4" w:space="0" w:color="auto"/>
              <w:bottom w:val="nil"/>
              <w:right w:val="nil"/>
            </w:tcBorders>
            <w:shd w:val="clear" w:color="000000" w:fill="FEF5F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72.70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BTM Stage 2</w:t>
            </w:r>
          </w:p>
        </w:tc>
        <w:tc>
          <w:tcPr>
            <w:tcW w:w="1740" w:type="dxa"/>
            <w:tcBorders>
              <w:top w:val="nil"/>
              <w:left w:val="single" w:sz="4" w:space="0" w:color="auto"/>
              <w:bottom w:val="nil"/>
              <w:right w:val="single" w:sz="4" w:space="0" w:color="auto"/>
            </w:tcBorders>
            <w:shd w:val="clear" w:color="000000" w:fill="FDE8E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65.83 </w:t>
            </w:r>
          </w:p>
        </w:tc>
        <w:tc>
          <w:tcPr>
            <w:tcW w:w="1120" w:type="dxa"/>
            <w:tcBorders>
              <w:top w:val="nil"/>
              <w:left w:val="single" w:sz="4" w:space="0" w:color="auto"/>
              <w:bottom w:val="nil"/>
              <w:right w:val="single" w:sz="4" w:space="0" w:color="auto"/>
            </w:tcBorders>
            <w:shd w:val="clear" w:color="000000" w:fill="FBB9B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41.67 </w:t>
            </w:r>
          </w:p>
        </w:tc>
        <w:tc>
          <w:tcPr>
            <w:tcW w:w="1100" w:type="dxa"/>
            <w:tcBorders>
              <w:top w:val="nil"/>
              <w:left w:val="single" w:sz="4" w:space="0" w:color="auto"/>
              <w:bottom w:val="nil"/>
              <w:right w:val="single" w:sz="4" w:space="0" w:color="auto"/>
            </w:tcBorders>
            <w:shd w:val="clear" w:color="000000" w:fill="FBFEF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84.60 </w:t>
            </w:r>
          </w:p>
        </w:tc>
        <w:tc>
          <w:tcPr>
            <w:tcW w:w="1040" w:type="dxa"/>
            <w:tcBorders>
              <w:top w:val="nil"/>
              <w:left w:val="single" w:sz="4" w:space="0" w:color="auto"/>
              <w:bottom w:val="nil"/>
              <w:right w:val="single" w:sz="4" w:space="0" w:color="auto"/>
            </w:tcBorders>
            <w:shd w:val="clear" w:color="000000" w:fill="FBB5B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39.29 </w:t>
            </w:r>
          </w:p>
        </w:tc>
        <w:tc>
          <w:tcPr>
            <w:tcW w:w="1040" w:type="dxa"/>
            <w:tcBorders>
              <w:top w:val="nil"/>
              <w:left w:val="single" w:sz="4" w:space="0" w:color="auto"/>
              <w:bottom w:val="nil"/>
              <w:right w:val="nil"/>
            </w:tcBorders>
            <w:shd w:val="clear" w:color="000000" w:fill="FDD4D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55.63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Challagatta</w:t>
            </w:r>
            <w:proofErr w:type="spellEnd"/>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000000" w:fill="C6E7C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172.00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Cox Town</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CV Raman Nagar</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000000" w:fill="7FCA93"/>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287.00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Devarachikanna</w:t>
            </w:r>
            <w:proofErr w:type="spellEnd"/>
            <w:r w:rsidRPr="009C4618">
              <w:rPr>
                <w:rFonts w:ascii="Calibri" w:eastAsia="Times New Roman" w:hAnsi="Calibri" w:cs="Calibri"/>
                <w:color w:val="000000"/>
                <w:lang w:eastAsia="en-IN"/>
              </w:rPr>
              <w:t xml:space="preserve"> </w:t>
            </w:r>
            <w:proofErr w:type="spellStart"/>
            <w:r w:rsidRPr="009C4618">
              <w:rPr>
                <w:rFonts w:ascii="Calibri" w:eastAsia="Times New Roman" w:hAnsi="Calibri" w:cs="Calibri"/>
                <w:color w:val="000000"/>
                <w:lang w:eastAsia="en-IN"/>
              </w:rPr>
              <w:t>Halli</w:t>
            </w:r>
            <w:proofErr w:type="spellEnd"/>
          </w:p>
        </w:tc>
        <w:tc>
          <w:tcPr>
            <w:tcW w:w="1740" w:type="dxa"/>
            <w:tcBorders>
              <w:top w:val="nil"/>
              <w:left w:val="single" w:sz="4" w:space="0" w:color="auto"/>
              <w:bottom w:val="nil"/>
              <w:right w:val="single" w:sz="4" w:space="0" w:color="auto"/>
            </w:tcBorders>
            <w:shd w:val="clear" w:color="000000" w:fill="FBFEF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85.00 </w:t>
            </w:r>
          </w:p>
        </w:tc>
        <w:tc>
          <w:tcPr>
            <w:tcW w:w="1120" w:type="dxa"/>
            <w:tcBorders>
              <w:top w:val="nil"/>
              <w:left w:val="single" w:sz="4" w:space="0" w:color="auto"/>
              <w:bottom w:val="nil"/>
              <w:right w:val="single" w:sz="4" w:space="0" w:color="auto"/>
            </w:tcBorders>
            <w:shd w:val="clear" w:color="000000" w:fill="F1F9F3"/>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101.67 </w:t>
            </w:r>
          </w:p>
        </w:tc>
        <w:tc>
          <w:tcPr>
            <w:tcW w:w="1100" w:type="dxa"/>
            <w:tcBorders>
              <w:top w:val="nil"/>
              <w:left w:val="single" w:sz="4" w:space="0" w:color="auto"/>
              <w:bottom w:val="nil"/>
              <w:right w:val="single" w:sz="4" w:space="0" w:color="auto"/>
            </w:tcBorders>
            <w:shd w:val="clear" w:color="000000" w:fill="C9E9D2"/>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166.00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000000" w:fill="FEF0F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Doddanekundi</w:t>
            </w:r>
            <w:proofErr w:type="spellEnd"/>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000000" w:fill="A1D8A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232.00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000000" w:fill="CAE9D2"/>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165.00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Domlur, EGL</w:t>
            </w:r>
          </w:p>
        </w:tc>
        <w:tc>
          <w:tcPr>
            <w:tcW w:w="1740" w:type="dxa"/>
            <w:tcBorders>
              <w:top w:val="nil"/>
              <w:left w:val="single" w:sz="4" w:space="0" w:color="auto"/>
              <w:bottom w:val="nil"/>
              <w:right w:val="single" w:sz="4" w:space="0" w:color="auto"/>
            </w:tcBorders>
            <w:shd w:val="clear" w:color="000000" w:fill="E2F3E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125.00 </w:t>
            </w: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00" w:type="dxa"/>
            <w:tcBorders>
              <w:top w:val="nil"/>
              <w:left w:val="single" w:sz="4" w:space="0" w:color="auto"/>
              <w:bottom w:val="nil"/>
              <w:right w:val="single" w:sz="4" w:space="0" w:color="auto"/>
            </w:tcBorders>
            <w:shd w:val="clear" w:color="000000" w:fill="E7F5E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117.00 </w:t>
            </w:r>
          </w:p>
        </w:tc>
        <w:tc>
          <w:tcPr>
            <w:tcW w:w="1040" w:type="dxa"/>
            <w:tcBorders>
              <w:top w:val="nil"/>
              <w:left w:val="single" w:sz="4" w:space="0" w:color="auto"/>
              <w:bottom w:val="nil"/>
              <w:right w:val="single" w:sz="4" w:space="0" w:color="auto"/>
            </w:tcBorders>
            <w:shd w:val="clear" w:color="000000" w:fill="D4EDD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148.33 </w:t>
            </w: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Frazer Town</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000000" w:fill="90D1A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259.00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Harlur</w:t>
            </w:r>
            <w:proofErr w:type="spellEnd"/>
          </w:p>
        </w:tc>
        <w:tc>
          <w:tcPr>
            <w:tcW w:w="1740" w:type="dxa"/>
            <w:tcBorders>
              <w:top w:val="nil"/>
              <w:left w:val="single" w:sz="4" w:space="0" w:color="auto"/>
              <w:bottom w:val="nil"/>
              <w:right w:val="single" w:sz="4" w:space="0" w:color="auto"/>
            </w:tcBorders>
            <w:shd w:val="clear" w:color="000000" w:fill="F98F9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20.03 </w:t>
            </w:r>
          </w:p>
        </w:tc>
        <w:tc>
          <w:tcPr>
            <w:tcW w:w="1120" w:type="dxa"/>
            <w:tcBorders>
              <w:top w:val="nil"/>
              <w:left w:val="single" w:sz="4" w:space="0" w:color="auto"/>
              <w:bottom w:val="nil"/>
              <w:right w:val="single" w:sz="4" w:space="0" w:color="auto"/>
            </w:tcBorders>
            <w:shd w:val="clear" w:color="000000" w:fill="F98C8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18.36 </w:t>
            </w:r>
          </w:p>
        </w:tc>
        <w:tc>
          <w:tcPr>
            <w:tcW w:w="1100" w:type="dxa"/>
            <w:tcBorders>
              <w:top w:val="nil"/>
              <w:left w:val="single" w:sz="4" w:space="0" w:color="auto"/>
              <w:bottom w:val="nil"/>
              <w:right w:val="single" w:sz="4" w:space="0" w:color="auto"/>
            </w:tcBorders>
            <w:shd w:val="clear" w:color="000000" w:fill="FCC3C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46.67 </w:t>
            </w:r>
          </w:p>
        </w:tc>
        <w:tc>
          <w:tcPr>
            <w:tcW w:w="1040" w:type="dxa"/>
            <w:tcBorders>
              <w:top w:val="nil"/>
              <w:left w:val="single" w:sz="4" w:space="0" w:color="auto"/>
              <w:bottom w:val="nil"/>
              <w:right w:val="single" w:sz="4" w:space="0" w:color="auto"/>
            </w:tcBorders>
            <w:shd w:val="clear" w:color="000000" w:fill="F9878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15.74 </w:t>
            </w:r>
          </w:p>
        </w:tc>
        <w:tc>
          <w:tcPr>
            <w:tcW w:w="1040" w:type="dxa"/>
            <w:tcBorders>
              <w:top w:val="nil"/>
              <w:left w:val="single" w:sz="4" w:space="0" w:color="auto"/>
              <w:bottom w:val="nil"/>
              <w:right w:val="nil"/>
            </w:tcBorders>
            <w:shd w:val="clear" w:color="000000" w:fill="FA959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22.87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HSR Layout</w:t>
            </w:r>
          </w:p>
        </w:tc>
        <w:tc>
          <w:tcPr>
            <w:tcW w:w="1740" w:type="dxa"/>
            <w:tcBorders>
              <w:top w:val="nil"/>
              <w:left w:val="single" w:sz="4" w:space="0" w:color="auto"/>
              <w:bottom w:val="nil"/>
              <w:right w:val="single" w:sz="4" w:space="0" w:color="auto"/>
            </w:tcBorders>
            <w:shd w:val="clear" w:color="000000" w:fill="F98A8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17.15 </w:t>
            </w:r>
          </w:p>
        </w:tc>
        <w:tc>
          <w:tcPr>
            <w:tcW w:w="1120" w:type="dxa"/>
            <w:tcBorders>
              <w:top w:val="nil"/>
              <w:left w:val="single" w:sz="4" w:space="0" w:color="auto"/>
              <w:bottom w:val="nil"/>
              <w:right w:val="single" w:sz="4" w:space="0" w:color="auto"/>
            </w:tcBorders>
            <w:shd w:val="clear" w:color="000000" w:fill="F98B8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17.79 </w:t>
            </w:r>
          </w:p>
        </w:tc>
        <w:tc>
          <w:tcPr>
            <w:tcW w:w="1100" w:type="dxa"/>
            <w:tcBorders>
              <w:top w:val="nil"/>
              <w:left w:val="single" w:sz="4" w:space="0" w:color="auto"/>
              <w:bottom w:val="nil"/>
              <w:right w:val="single" w:sz="4" w:space="0" w:color="auto"/>
            </w:tcBorders>
            <w:shd w:val="clear" w:color="000000" w:fill="FA989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24.77 </w:t>
            </w:r>
          </w:p>
        </w:tc>
        <w:tc>
          <w:tcPr>
            <w:tcW w:w="1040" w:type="dxa"/>
            <w:tcBorders>
              <w:top w:val="nil"/>
              <w:left w:val="single" w:sz="4" w:space="0" w:color="auto"/>
              <w:bottom w:val="nil"/>
              <w:right w:val="single" w:sz="4" w:space="0" w:color="auto"/>
            </w:tcBorders>
            <w:shd w:val="clear" w:color="000000" w:fill="F98B8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17.67 </w:t>
            </w:r>
          </w:p>
        </w:tc>
        <w:tc>
          <w:tcPr>
            <w:tcW w:w="1040" w:type="dxa"/>
            <w:tcBorders>
              <w:top w:val="nil"/>
              <w:left w:val="single" w:sz="4" w:space="0" w:color="auto"/>
              <w:bottom w:val="nil"/>
              <w:right w:val="nil"/>
            </w:tcBorders>
            <w:shd w:val="clear" w:color="000000" w:fill="F98D8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18.61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Indiranagar</w:t>
            </w:r>
          </w:p>
        </w:tc>
        <w:tc>
          <w:tcPr>
            <w:tcW w:w="1740" w:type="dxa"/>
            <w:tcBorders>
              <w:top w:val="nil"/>
              <w:left w:val="single" w:sz="4" w:space="0" w:color="auto"/>
              <w:bottom w:val="nil"/>
              <w:right w:val="single" w:sz="4" w:space="0" w:color="auto"/>
            </w:tcBorders>
            <w:shd w:val="clear" w:color="000000" w:fill="E1F3E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127.50 </w:t>
            </w: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00" w:type="dxa"/>
            <w:tcBorders>
              <w:top w:val="nil"/>
              <w:left w:val="single" w:sz="4" w:space="0" w:color="auto"/>
              <w:bottom w:val="nil"/>
              <w:right w:val="single" w:sz="4" w:space="0" w:color="auto"/>
            </w:tcBorders>
            <w:shd w:val="clear" w:color="000000" w:fill="B9E2C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192.00 </w:t>
            </w:r>
          </w:p>
        </w:tc>
        <w:tc>
          <w:tcPr>
            <w:tcW w:w="1040" w:type="dxa"/>
            <w:tcBorders>
              <w:top w:val="nil"/>
              <w:left w:val="single" w:sz="4" w:space="0" w:color="auto"/>
              <w:bottom w:val="nil"/>
              <w:right w:val="single" w:sz="4" w:space="0" w:color="auto"/>
            </w:tcBorders>
            <w:shd w:val="clear" w:color="000000" w:fill="DCF1E2"/>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135.00 </w:t>
            </w:r>
          </w:p>
        </w:tc>
        <w:tc>
          <w:tcPr>
            <w:tcW w:w="1040" w:type="dxa"/>
            <w:tcBorders>
              <w:top w:val="nil"/>
              <w:left w:val="single" w:sz="4" w:space="0" w:color="auto"/>
              <w:bottom w:val="nil"/>
              <w:right w:val="nil"/>
            </w:tcBorders>
            <w:shd w:val="clear" w:color="000000" w:fill="ECF7E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110.00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ITI Layout</w:t>
            </w:r>
          </w:p>
        </w:tc>
        <w:tc>
          <w:tcPr>
            <w:tcW w:w="1740" w:type="dxa"/>
            <w:tcBorders>
              <w:top w:val="nil"/>
              <w:left w:val="single" w:sz="4" w:space="0" w:color="auto"/>
              <w:bottom w:val="nil"/>
              <w:right w:val="single" w:sz="4" w:space="0" w:color="auto"/>
            </w:tcBorders>
            <w:shd w:val="clear" w:color="000000" w:fill="F9868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15.21 </w:t>
            </w:r>
          </w:p>
        </w:tc>
        <w:tc>
          <w:tcPr>
            <w:tcW w:w="1120" w:type="dxa"/>
            <w:tcBorders>
              <w:top w:val="nil"/>
              <w:left w:val="single" w:sz="4" w:space="0" w:color="auto"/>
              <w:bottom w:val="nil"/>
              <w:right w:val="single" w:sz="4" w:space="0" w:color="auto"/>
            </w:tcBorders>
            <w:shd w:val="clear" w:color="000000" w:fill="F9868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15.40 </w:t>
            </w:r>
          </w:p>
        </w:tc>
        <w:tc>
          <w:tcPr>
            <w:tcW w:w="1100" w:type="dxa"/>
            <w:tcBorders>
              <w:top w:val="nil"/>
              <w:left w:val="single" w:sz="4" w:space="0" w:color="auto"/>
              <w:bottom w:val="nil"/>
              <w:right w:val="single" w:sz="4" w:space="0" w:color="auto"/>
            </w:tcBorders>
            <w:shd w:val="clear" w:color="000000" w:fill="FA989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24.65 </w:t>
            </w:r>
          </w:p>
        </w:tc>
        <w:tc>
          <w:tcPr>
            <w:tcW w:w="1040" w:type="dxa"/>
            <w:tcBorders>
              <w:top w:val="nil"/>
              <w:left w:val="single" w:sz="4" w:space="0" w:color="auto"/>
              <w:bottom w:val="nil"/>
              <w:right w:val="single" w:sz="4" w:space="0" w:color="auto"/>
            </w:tcBorders>
            <w:shd w:val="clear" w:color="000000" w:fill="F9868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14.99 </w:t>
            </w:r>
          </w:p>
        </w:tc>
        <w:tc>
          <w:tcPr>
            <w:tcW w:w="1040" w:type="dxa"/>
            <w:tcBorders>
              <w:top w:val="nil"/>
              <w:left w:val="single" w:sz="4" w:space="0" w:color="auto"/>
              <w:bottom w:val="nil"/>
              <w:right w:val="nil"/>
            </w:tcBorders>
            <w:shd w:val="clear" w:color="000000" w:fill="F98B8D"/>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17.91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Jayanagar</w:t>
            </w:r>
          </w:p>
        </w:tc>
        <w:tc>
          <w:tcPr>
            <w:tcW w:w="1740" w:type="dxa"/>
            <w:tcBorders>
              <w:top w:val="nil"/>
              <w:left w:val="single" w:sz="4" w:space="0" w:color="auto"/>
              <w:bottom w:val="nil"/>
              <w:right w:val="single" w:sz="4" w:space="0" w:color="auto"/>
            </w:tcBorders>
            <w:shd w:val="clear" w:color="000000" w:fill="ECF7E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110.00 </w:t>
            </w:r>
          </w:p>
        </w:tc>
        <w:tc>
          <w:tcPr>
            <w:tcW w:w="1120" w:type="dxa"/>
            <w:tcBorders>
              <w:top w:val="nil"/>
              <w:left w:val="single" w:sz="4" w:space="0" w:color="auto"/>
              <w:bottom w:val="nil"/>
              <w:right w:val="single" w:sz="4" w:space="0" w:color="auto"/>
            </w:tcBorders>
            <w:shd w:val="clear" w:color="000000" w:fill="FAA3A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30.00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000000" w:fill="FDDDDD"/>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60.00 </w:t>
            </w: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JP Nagar Phase 1-3</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000000" w:fill="FFFFF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77.50 </w:t>
            </w:r>
          </w:p>
        </w:tc>
        <w:tc>
          <w:tcPr>
            <w:tcW w:w="1100" w:type="dxa"/>
            <w:tcBorders>
              <w:top w:val="nil"/>
              <w:left w:val="single" w:sz="4" w:space="0" w:color="auto"/>
              <w:bottom w:val="nil"/>
              <w:right w:val="single" w:sz="4" w:space="0" w:color="auto"/>
            </w:tcBorders>
            <w:shd w:val="clear" w:color="000000" w:fill="C1E6C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179.00 </w:t>
            </w:r>
          </w:p>
        </w:tc>
        <w:tc>
          <w:tcPr>
            <w:tcW w:w="1040" w:type="dxa"/>
            <w:tcBorders>
              <w:top w:val="nil"/>
              <w:left w:val="single" w:sz="4" w:space="0" w:color="auto"/>
              <w:bottom w:val="nil"/>
              <w:right w:val="single" w:sz="4" w:space="0" w:color="auto"/>
            </w:tcBorders>
            <w:shd w:val="clear" w:color="000000" w:fill="EFF8F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105.00 </w:t>
            </w:r>
          </w:p>
        </w:tc>
        <w:tc>
          <w:tcPr>
            <w:tcW w:w="1040" w:type="dxa"/>
            <w:tcBorders>
              <w:top w:val="nil"/>
              <w:left w:val="single" w:sz="4" w:space="0" w:color="auto"/>
              <w:bottom w:val="nil"/>
              <w:right w:val="nil"/>
            </w:tcBorders>
            <w:shd w:val="clear" w:color="000000" w:fill="F8FCF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JP Nagar Phase 4-5</w:t>
            </w:r>
          </w:p>
        </w:tc>
        <w:tc>
          <w:tcPr>
            <w:tcW w:w="1740" w:type="dxa"/>
            <w:tcBorders>
              <w:top w:val="nil"/>
              <w:left w:val="single" w:sz="4" w:space="0" w:color="auto"/>
              <w:bottom w:val="nil"/>
              <w:right w:val="single" w:sz="4" w:space="0" w:color="auto"/>
            </w:tcBorders>
            <w:shd w:val="clear" w:color="000000" w:fill="E5F5E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120.00 </w:t>
            </w:r>
          </w:p>
        </w:tc>
        <w:tc>
          <w:tcPr>
            <w:tcW w:w="1120" w:type="dxa"/>
            <w:tcBorders>
              <w:top w:val="nil"/>
              <w:left w:val="single" w:sz="4" w:space="0" w:color="auto"/>
              <w:bottom w:val="nil"/>
              <w:right w:val="single" w:sz="4" w:space="0" w:color="auto"/>
            </w:tcBorders>
            <w:shd w:val="clear" w:color="000000" w:fill="F2FAF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100.00 </w:t>
            </w:r>
          </w:p>
        </w:tc>
        <w:tc>
          <w:tcPr>
            <w:tcW w:w="1100" w:type="dxa"/>
            <w:tcBorders>
              <w:top w:val="nil"/>
              <w:left w:val="single" w:sz="4" w:space="0" w:color="auto"/>
              <w:bottom w:val="nil"/>
              <w:right w:val="single" w:sz="4" w:space="0" w:color="auto"/>
            </w:tcBorders>
            <w:shd w:val="clear" w:color="000000" w:fill="FFFFFF"/>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78.00 </w:t>
            </w:r>
          </w:p>
        </w:tc>
        <w:tc>
          <w:tcPr>
            <w:tcW w:w="1040" w:type="dxa"/>
            <w:tcBorders>
              <w:top w:val="nil"/>
              <w:left w:val="single" w:sz="4" w:space="0" w:color="auto"/>
              <w:bottom w:val="nil"/>
              <w:right w:val="single" w:sz="4" w:space="0" w:color="auto"/>
            </w:tcBorders>
            <w:shd w:val="clear" w:color="000000" w:fill="D2ECD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152.50 </w:t>
            </w:r>
          </w:p>
        </w:tc>
        <w:tc>
          <w:tcPr>
            <w:tcW w:w="1040" w:type="dxa"/>
            <w:tcBorders>
              <w:top w:val="nil"/>
              <w:left w:val="single" w:sz="4" w:space="0" w:color="auto"/>
              <w:bottom w:val="nil"/>
              <w:right w:val="nil"/>
            </w:tcBorders>
            <w:shd w:val="clear" w:color="000000" w:fill="F2FAF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JP Nagar Phase 6-7</w:t>
            </w:r>
          </w:p>
        </w:tc>
        <w:tc>
          <w:tcPr>
            <w:tcW w:w="1740" w:type="dxa"/>
            <w:tcBorders>
              <w:top w:val="nil"/>
              <w:left w:val="single" w:sz="4" w:space="0" w:color="auto"/>
              <w:bottom w:val="nil"/>
              <w:right w:val="single" w:sz="4" w:space="0" w:color="auto"/>
            </w:tcBorders>
            <w:shd w:val="clear" w:color="000000" w:fill="E2F3E7"/>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125.00 </w:t>
            </w: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00" w:type="dxa"/>
            <w:tcBorders>
              <w:top w:val="nil"/>
              <w:left w:val="single" w:sz="4" w:space="0" w:color="auto"/>
              <w:bottom w:val="nil"/>
              <w:right w:val="single" w:sz="4" w:space="0" w:color="auto"/>
            </w:tcBorders>
            <w:shd w:val="clear" w:color="000000" w:fill="B5E0C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199.00 </w:t>
            </w:r>
          </w:p>
        </w:tc>
        <w:tc>
          <w:tcPr>
            <w:tcW w:w="1040" w:type="dxa"/>
            <w:tcBorders>
              <w:top w:val="nil"/>
              <w:left w:val="single" w:sz="4" w:space="0" w:color="auto"/>
              <w:bottom w:val="nil"/>
              <w:right w:val="single" w:sz="4" w:space="0" w:color="auto"/>
            </w:tcBorders>
            <w:shd w:val="clear" w:color="000000" w:fill="F6FCF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92.50 </w:t>
            </w: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JP Nagar Phase 8-9</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000000" w:fill="DFF2E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130.00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lastRenderedPageBreak/>
              <w:t>Kadubeesanhali</w:t>
            </w:r>
            <w:proofErr w:type="spellEnd"/>
            <w:r w:rsidRPr="009C4618">
              <w:rPr>
                <w:rFonts w:ascii="Calibri" w:eastAsia="Times New Roman" w:hAnsi="Calibri" w:cs="Calibri"/>
                <w:color w:val="000000"/>
                <w:lang w:eastAsia="en-IN"/>
              </w:rPr>
              <w:t>, Prestige</w:t>
            </w:r>
          </w:p>
        </w:tc>
        <w:tc>
          <w:tcPr>
            <w:tcW w:w="1740" w:type="dxa"/>
            <w:tcBorders>
              <w:top w:val="nil"/>
              <w:left w:val="single" w:sz="4" w:space="0" w:color="auto"/>
              <w:bottom w:val="nil"/>
              <w:right w:val="single" w:sz="4" w:space="0" w:color="auto"/>
            </w:tcBorders>
            <w:shd w:val="clear" w:color="000000" w:fill="F2FAF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100.00 </w:t>
            </w: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00" w:type="dxa"/>
            <w:tcBorders>
              <w:top w:val="nil"/>
              <w:left w:val="single" w:sz="4" w:space="0" w:color="auto"/>
              <w:bottom w:val="nil"/>
              <w:right w:val="single" w:sz="4" w:space="0" w:color="auto"/>
            </w:tcBorders>
            <w:shd w:val="clear" w:color="000000" w:fill="DAF0E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139.00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000000" w:fill="FCFEFD"/>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82.50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Kadubeesanhali</w:t>
            </w:r>
            <w:proofErr w:type="spellEnd"/>
            <w:r w:rsidRPr="009C4618">
              <w:rPr>
                <w:rFonts w:ascii="Calibri" w:eastAsia="Times New Roman" w:hAnsi="Calibri" w:cs="Calibri"/>
                <w:color w:val="000000"/>
                <w:lang w:eastAsia="en-IN"/>
              </w:rPr>
              <w:t>, PTP</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000000" w:fill="E5F5E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120.00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Koramangala, </w:t>
            </w:r>
            <w:proofErr w:type="spellStart"/>
            <w:r w:rsidRPr="009C4618">
              <w:rPr>
                <w:rFonts w:ascii="Calibri" w:eastAsia="Times New Roman" w:hAnsi="Calibri" w:cs="Calibri"/>
                <w:color w:val="000000"/>
                <w:lang w:eastAsia="en-IN"/>
              </w:rPr>
              <w:t>Ejipura</w:t>
            </w:r>
            <w:proofErr w:type="spellEnd"/>
          </w:p>
        </w:tc>
        <w:tc>
          <w:tcPr>
            <w:tcW w:w="1740" w:type="dxa"/>
            <w:tcBorders>
              <w:top w:val="nil"/>
              <w:left w:val="single" w:sz="4" w:space="0" w:color="auto"/>
              <w:bottom w:val="nil"/>
              <w:right w:val="single" w:sz="4" w:space="0" w:color="auto"/>
            </w:tcBorders>
            <w:shd w:val="clear" w:color="000000" w:fill="FCC5C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48.03 </w:t>
            </w:r>
          </w:p>
        </w:tc>
        <w:tc>
          <w:tcPr>
            <w:tcW w:w="1120" w:type="dxa"/>
            <w:tcBorders>
              <w:top w:val="nil"/>
              <w:left w:val="single" w:sz="4" w:space="0" w:color="auto"/>
              <w:bottom w:val="nil"/>
              <w:right w:val="single" w:sz="4" w:space="0" w:color="auto"/>
            </w:tcBorders>
            <w:shd w:val="clear" w:color="000000" w:fill="FCC0C1"/>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45.17 </w:t>
            </w:r>
          </w:p>
        </w:tc>
        <w:tc>
          <w:tcPr>
            <w:tcW w:w="1100" w:type="dxa"/>
            <w:tcBorders>
              <w:top w:val="nil"/>
              <w:left w:val="single" w:sz="4" w:space="0" w:color="auto"/>
              <w:bottom w:val="nil"/>
              <w:right w:val="single" w:sz="4" w:space="0" w:color="auto"/>
            </w:tcBorders>
            <w:shd w:val="clear" w:color="000000" w:fill="FDE5E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64.37 </w:t>
            </w:r>
          </w:p>
        </w:tc>
        <w:tc>
          <w:tcPr>
            <w:tcW w:w="1040" w:type="dxa"/>
            <w:tcBorders>
              <w:top w:val="nil"/>
              <w:left w:val="single" w:sz="4" w:space="0" w:color="auto"/>
              <w:bottom w:val="nil"/>
              <w:right w:val="single" w:sz="4" w:space="0" w:color="auto"/>
            </w:tcBorders>
            <w:shd w:val="clear" w:color="000000" w:fill="FCCBC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51.08 </w:t>
            </w:r>
          </w:p>
        </w:tc>
        <w:tc>
          <w:tcPr>
            <w:tcW w:w="1040" w:type="dxa"/>
            <w:tcBorders>
              <w:top w:val="nil"/>
              <w:left w:val="single" w:sz="4" w:space="0" w:color="auto"/>
              <w:bottom w:val="nil"/>
              <w:right w:val="nil"/>
            </w:tcBorders>
            <w:shd w:val="clear" w:color="000000" w:fill="FBBAB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42.36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Kudlu</w:t>
            </w:r>
            <w:proofErr w:type="spellEnd"/>
          </w:p>
        </w:tc>
        <w:tc>
          <w:tcPr>
            <w:tcW w:w="1740" w:type="dxa"/>
            <w:tcBorders>
              <w:top w:val="nil"/>
              <w:left w:val="single" w:sz="4" w:space="0" w:color="auto"/>
              <w:bottom w:val="nil"/>
              <w:right w:val="single" w:sz="4" w:space="0" w:color="auto"/>
            </w:tcBorders>
            <w:shd w:val="clear" w:color="000000" w:fill="FAA3A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30.39 </w:t>
            </w:r>
          </w:p>
        </w:tc>
        <w:tc>
          <w:tcPr>
            <w:tcW w:w="1120" w:type="dxa"/>
            <w:tcBorders>
              <w:top w:val="nil"/>
              <w:left w:val="single" w:sz="4" w:space="0" w:color="auto"/>
              <w:bottom w:val="nil"/>
              <w:right w:val="single" w:sz="4" w:space="0" w:color="auto"/>
            </w:tcBorders>
            <w:shd w:val="clear" w:color="000000" w:fill="FAA1A2"/>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29.03 </w:t>
            </w:r>
          </w:p>
        </w:tc>
        <w:tc>
          <w:tcPr>
            <w:tcW w:w="1100" w:type="dxa"/>
            <w:tcBorders>
              <w:top w:val="nil"/>
              <w:left w:val="single" w:sz="4" w:space="0" w:color="auto"/>
              <w:bottom w:val="nil"/>
              <w:right w:val="single" w:sz="4" w:space="0" w:color="auto"/>
            </w:tcBorders>
            <w:shd w:val="clear" w:color="000000" w:fill="FCC8C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49.26 </w:t>
            </w:r>
          </w:p>
        </w:tc>
        <w:tc>
          <w:tcPr>
            <w:tcW w:w="1040" w:type="dxa"/>
            <w:tcBorders>
              <w:top w:val="nil"/>
              <w:left w:val="single" w:sz="4" w:space="0" w:color="auto"/>
              <w:bottom w:val="nil"/>
              <w:right w:val="single" w:sz="4" w:space="0" w:color="auto"/>
            </w:tcBorders>
            <w:shd w:val="clear" w:color="000000" w:fill="FAA4A5"/>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30.64 </w:t>
            </w:r>
          </w:p>
        </w:tc>
        <w:tc>
          <w:tcPr>
            <w:tcW w:w="1040" w:type="dxa"/>
            <w:tcBorders>
              <w:top w:val="nil"/>
              <w:left w:val="single" w:sz="4" w:space="0" w:color="auto"/>
              <w:bottom w:val="nil"/>
              <w:right w:val="nil"/>
            </w:tcBorders>
            <w:shd w:val="clear" w:color="000000" w:fill="FAA5A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31.19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Kumaraswamy Layout</w:t>
            </w:r>
          </w:p>
        </w:tc>
        <w:tc>
          <w:tcPr>
            <w:tcW w:w="1740" w:type="dxa"/>
            <w:tcBorders>
              <w:top w:val="nil"/>
              <w:left w:val="single" w:sz="4" w:space="0" w:color="auto"/>
              <w:bottom w:val="nil"/>
              <w:right w:val="single" w:sz="4" w:space="0" w:color="auto"/>
            </w:tcBorders>
            <w:shd w:val="clear" w:color="000000" w:fill="D6EED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145.00 </w:t>
            </w:r>
          </w:p>
        </w:tc>
        <w:tc>
          <w:tcPr>
            <w:tcW w:w="1120" w:type="dxa"/>
            <w:tcBorders>
              <w:top w:val="nil"/>
              <w:left w:val="single" w:sz="4" w:space="0" w:color="auto"/>
              <w:bottom w:val="nil"/>
              <w:right w:val="single" w:sz="4" w:space="0" w:color="auto"/>
            </w:tcBorders>
            <w:shd w:val="clear" w:color="000000" w:fill="D3EDD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150.00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000000" w:fill="D6EED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145.00 </w:t>
            </w:r>
          </w:p>
        </w:tc>
        <w:tc>
          <w:tcPr>
            <w:tcW w:w="1040" w:type="dxa"/>
            <w:tcBorders>
              <w:top w:val="nil"/>
              <w:left w:val="single" w:sz="4" w:space="0" w:color="auto"/>
              <w:bottom w:val="nil"/>
              <w:right w:val="nil"/>
            </w:tcBorders>
            <w:shd w:val="clear" w:color="000000" w:fill="D6EEDC"/>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145.00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Mahadevapura</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000000" w:fill="B7E1C3"/>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195.00 </w:t>
            </w: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Manipal County</w:t>
            </w:r>
          </w:p>
        </w:tc>
        <w:tc>
          <w:tcPr>
            <w:tcW w:w="1740" w:type="dxa"/>
            <w:tcBorders>
              <w:top w:val="nil"/>
              <w:left w:val="single" w:sz="4" w:space="0" w:color="auto"/>
              <w:bottom w:val="nil"/>
              <w:right w:val="single" w:sz="4" w:space="0" w:color="auto"/>
            </w:tcBorders>
            <w:shd w:val="clear" w:color="000000" w:fill="FDD8D8"/>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57.40 </w:t>
            </w:r>
          </w:p>
        </w:tc>
        <w:tc>
          <w:tcPr>
            <w:tcW w:w="1120" w:type="dxa"/>
            <w:tcBorders>
              <w:top w:val="nil"/>
              <w:left w:val="single" w:sz="4" w:space="0" w:color="auto"/>
              <w:bottom w:val="nil"/>
              <w:right w:val="single" w:sz="4" w:space="0" w:color="auto"/>
            </w:tcBorders>
            <w:shd w:val="clear" w:color="000000" w:fill="FEFBF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75.56 </w:t>
            </w:r>
          </w:p>
        </w:tc>
        <w:tc>
          <w:tcPr>
            <w:tcW w:w="1100" w:type="dxa"/>
            <w:tcBorders>
              <w:top w:val="nil"/>
              <w:left w:val="single" w:sz="4" w:space="0" w:color="auto"/>
              <w:bottom w:val="nil"/>
              <w:right w:val="single" w:sz="4" w:space="0" w:color="auto"/>
            </w:tcBorders>
            <w:shd w:val="clear" w:color="000000" w:fill="FEEEE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69.00 </w:t>
            </w:r>
          </w:p>
        </w:tc>
        <w:tc>
          <w:tcPr>
            <w:tcW w:w="1040" w:type="dxa"/>
            <w:tcBorders>
              <w:top w:val="nil"/>
              <w:left w:val="single" w:sz="4" w:space="0" w:color="auto"/>
              <w:bottom w:val="nil"/>
              <w:right w:val="single" w:sz="4" w:space="0" w:color="auto"/>
            </w:tcBorders>
            <w:shd w:val="clear" w:color="000000" w:fill="FCD3D3"/>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54.82 </w:t>
            </w:r>
          </w:p>
        </w:tc>
        <w:tc>
          <w:tcPr>
            <w:tcW w:w="1040" w:type="dxa"/>
            <w:tcBorders>
              <w:top w:val="nil"/>
              <w:left w:val="single" w:sz="4" w:space="0" w:color="auto"/>
              <w:bottom w:val="nil"/>
              <w:right w:val="nil"/>
            </w:tcBorders>
            <w:shd w:val="clear" w:color="000000" w:fill="FBAEB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36.15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Marathahalli</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000000" w:fill="C1E5C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180.00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000000" w:fill="C7E8D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170.00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Pattandur</w:t>
            </w:r>
            <w:proofErr w:type="spellEnd"/>
          </w:p>
        </w:tc>
        <w:tc>
          <w:tcPr>
            <w:tcW w:w="1740" w:type="dxa"/>
            <w:tcBorders>
              <w:top w:val="nil"/>
              <w:left w:val="single" w:sz="4" w:space="0" w:color="auto"/>
              <w:bottom w:val="nil"/>
              <w:right w:val="single" w:sz="4" w:space="0" w:color="auto"/>
            </w:tcBorders>
            <w:shd w:val="clear" w:color="000000" w:fill="C1E5C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180.00 </w:t>
            </w: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Richmond Town</w:t>
            </w:r>
          </w:p>
        </w:tc>
        <w:tc>
          <w:tcPr>
            <w:tcW w:w="1740" w:type="dxa"/>
            <w:tcBorders>
              <w:top w:val="nil"/>
              <w:left w:val="single" w:sz="4" w:space="0" w:color="auto"/>
              <w:bottom w:val="nil"/>
              <w:right w:val="single" w:sz="4" w:space="0" w:color="auto"/>
            </w:tcBorders>
            <w:shd w:val="clear" w:color="000000" w:fill="FCFEFD"/>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82.50 </w:t>
            </w: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Sarjapur</w:t>
            </w:r>
            <w:proofErr w:type="spellEnd"/>
            <w:r w:rsidRPr="009C4618">
              <w:rPr>
                <w:rFonts w:ascii="Calibri" w:eastAsia="Times New Roman" w:hAnsi="Calibri" w:cs="Calibri"/>
                <w:color w:val="000000"/>
                <w:lang w:eastAsia="en-IN"/>
              </w:rPr>
              <w:t xml:space="preserve"> Road</w:t>
            </w:r>
          </w:p>
        </w:tc>
        <w:tc>
          <w:tcPr>
            <w:tcW w:w="1740" w:type="dxa"/>
            <w:tcBorders>
              <w:top w:val="nil"/>
              <w:left w:val="single" w:sz="4" w:space="0" w:color="auto"/>
              <w:bottom w:val="nil"/>
              <w:right w:val="single" w:sz="4" w:space="0" w:color="auto"/>
            </w:tcBorders>
            <w:shd w:val="clear" w:color="000000" w:fill="FEFFFE"/>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80.00 </w:t>
            </w:r>
          </w:p>
        </w:tc>
        <w:tc>
          <w:tcPr>
            <w:tcW w:w="1120" w:type="dxa"/>
            <w:tcBorders>
              <w:top w:val="nil"/>
              <w:left w:val="single" w:sz="4" w:space="0" w:color="auto"/>
              <w:bottom w:val="nil"/>
              <w:right w:val="single" w:sz="4" w:space="0" w:color="auto"/>
            </w:tcBorders>
            <w:shd w:val="clear" w:color="000000" w:fill="FEFAF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75.33 </w:t>
            </w:r>
          </w:p>
        </w:tc>
        <w:tc>
          <w:tcPr>
            <w:tcW w:w="1100" w:type="dxa"/>
            <w:tcBorders>
              <w:top w:val="nil"/>
              <w:left w:val="single" w:sz="4" w:space="0" w:color="auto"/>
              <w:bottom w:val="nil"/>
              <w:right w:val="single" w:sz="4" w:space="0" w:color="auto"/>
            </w:tcBorders>
            <w:shd w:val="clear" w:color="000000" w:fill="C1E5C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180.00 </w:t>
            </w: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nil"/>
            </w:tcBorders>
            <w:shd w:val="clear" w:color="000000" w:fill="FCC8C9"/>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49.50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Victoria Layout</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000000" w:fill="FEFAF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75.00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Vimanapura</w:t>
            </w:r>
            <w:proofErr w:type="spellEnd"/>
          </w:p>
        </w:tc>
        <w:tc>
          <w:tcPr>
            <w:tcW w:w="1740" w:type="dxa"/>
            <w:tcBorders>
              <w:top w:val="nil"/>
              <w:left w:val="single" w:sz="4" w:space="0" w:color="auto"/>
              <w:bottom w:val="nil"/>
              <w:right w:val="single" w:sz="4" w:space="0" w:color="auto"/>
            </w:tcBorders>
            <w:shd w:val="clear" w:color="000000" w:fill="AEDEB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210.00 </w:t>
            </w: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Viveka</w:t>
            </w:r>
            <w:proofErr w:type="spellEnd"/>
            <w:r w:rsidRPr="009C4618">
              <w:rPr>
                <w:rFonts w:ascii="Calibri" w:eastAsia="Times New Roman" w:hAnsi="Calibri" w:cs="Calibri"/>
                <w:color w:val="000000"/>
                <w:lang w:eastAsia="en-IN"/>
              </w:rPr>
              <w:t xml:space="preserve"> Nagar</w:t>
            </w:r>
          </w:p>
        </w:tc>
        <w:tc>
          <w:tcPr>
            <w:tcW w:w="1740" w:type="dxa"/>
            <w:tcBorders>
              <w:top w:val="nil"/>
              <w:left w:val="single" w:sz="4" w:space="0" w:color="auto"/>
              <w:bottom w:val="nil"/>
              <w:right w:val="single" w:sz="4" w:space="0" w:color="auto"/>
            </w:tcBorders>
            <w:shd w:val="clear" w:color="000000" w:fill="F5FBF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95.00 </w:t>
            </w:r>
          </w:p>
        </w:tc>
        <w:tc>
          <w:tcPr>
            <w:tcW w:w="1120" w:type="dxa"/>
            <w:tcBorders>
              <w:top w:val="nil"/>
              <w:left w:val="single" w:sz="4" w:space="0" w:color="auto"/>
              <w:bottom w:val="nil"/>
              <w:right w:val="single" w:sz="4" w:space="0" w:color="auto"/>
            </w:tcBorders>
            <w:shd w:val="clear" w:color="000000" w:fill="FEEBEB"/>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67.50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Whitefield</w:t>
            </w:r>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Wilson Garden, </w:t>
            </w:r>
            <w:proofErr w:type="spellStart"/>
            <w:r w:rsidRPr="009C4618">
              <w:rPr>
                <w:rFonts w:ascii="Calibri" w:eastAsia="Times New Roman" w:hAnsi="Calibri" w:cs="Calibri"/>
                <w:color w:val="000000"/>
                <w:lang w:eastAsia="en-IN"/>
              </w:rPr>
              <w:t>Shantinagar</w:t>
            </w:r>
            <w:proofErr w:type="spellEnd"/>
          </w:p>
        </w:tc>
        <w:tc>
          <w:tcPr>
            <w:tcW w:w="17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120" w:type="dxa"/>
            <w:tcBorders>
              <w:top w:val="nil"/>
              <w:left w:val="single" w:sz="4" w:space="0" w:color="auto"/>
              <w:bottom w:val="nil"/>
              <w:right w:val="single" w:sz="4" w:space="0" w:color="auto"/>
            </w:tcBorders>
            <w:shd w:val="clear" w:color="000000" w:fill="F5FBF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95.00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Times New Roman" w:eastAsia="Times New Roman" w:hAnsi="Times New Roman" w:cs="Times New Roman"/>
                <w:sz w:val="20"/>
                <w:szCs w:val="20"/>
                <w:lang w:eastAsia="en-IN"/>
              </w:rPr>
            </w:pPr>
          </w:p>
        </w:tc>
        <w:tc>
          <w:tcPr>
            <w:tcW w:w="1040" w:type="dxa"/>
            <w:tcBorders>
              <w:top w:val="nil"/>
              <w:left w:val="single" w:sz="4" w:space="0" w:color="auto"/>
              <w:bottom w:val="nil"/>
              <w:right w:val="nil"/>
            </w:tcBorders>
            <w:shd w:val="clear" w:color="000000" w:fill="F5FBF6"/>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95.00 </w:t>
            </w:r>
          </w:p>
        </w:tc>
      </w:tr>
      <w:tr w:rsidR="009C4618" w:rsidRPr="009C4618" w:rsidTr="00BB3338">
        <w:trPr>
          <w:trHeight w:val="288"/>
        </w:trPr>
        <w:tc>
          <w:tcPr>
            <w:tcW w:w="3260" w:type="dxa"/>
            <w:tcBorders>
              <w:top w:val="nil"/>
              <w:left w:val="nil"/>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roofErr w:type="spellStart"/>
            <w:r w:rsidRPr="009C4618">
              <w:rPr>
                <w:rFonts w:ascii="Calibri" w:eastAsia="Times New Roman" w:hAnsi="Calibri" w:cs="Calibri"/>
                <w:color w:val="000000"/>
                <w:lang w:eastAsia="en-IN"/>
              </w:rPr>
              <w:t>Yemalur</w:t>
            </w:r>
            <w:proofErr w:type="spellEnd"/>
          </w:p>
        </w:tc>
        <w:tc>
          <w:tcPr>
            <w:tcW w:w="1740" w:type="dxa"/>
            <w:tcBorders>
              <w:top w:val="nil"/>
              <w:left w:val="single" w:sz="4" w:space="0" w:color="auto"/>
              <w:bottom w:val="nil"/>
              <w:right w:val="single" w:sz="4" w:space="0" w:color="auto"/>
            </w:tcBorders>
            <w:shd w:val="clear" w:color="000000" w:fill="F2FAF4"/>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100.00 </w:t>
            </w:r>
          </w:p>
        </w:tc>
        <w:tc>
          <w:tcPr>
            <w:tcW w:w="1120" w:type="dxa"/>
            <w:tcBorders>
              <w:top w:val="nil"/>
              <w:left w:val="single" w:sz="4" w:space="0" w:color="auto"/>
              <w:bottom w:val="nil"/>
              <w:right w:val="single" w:sz="4" w:space="0" w:color="auto"/>
            </w:tcBorders>
            <w:shd w:val="clear" w:color="000000" w:fill="F9FDFA"/>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88.75 </w:t>
            </w:r>
          </w:p>
        </w:tc>
        <w:tc>
          <w:tcPr>
            <w:tcW w:w="1100" w:type="dxa"/>
            <w:tcBorders>
              <w:top w:val="nil"/>
              <w:left w:val="single" w:sz="4" w:space="0" w:color="auto"/>
              <w:bottom w:val="nil"/>
              <w:right w:val="single" w:sz="4" w:space="0" w:color="auto"/>
            </w:tcBorders>
            <w:shd w:val="clear" w:color="auto" w:fill="auto"/>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p>
        </w:tc>
        <w:tc>
          <w:tcPr>
            <w:tcW w:w="1040" w:type="dxa"/>
            <w:tcBorders>
              <w:top w:val="nil"/>
              <w:left w:val="single" w:sz="4" w:space="0" w:color="auto"/>
              <w:bottom w:val="nil"/>
              <w:right w:val="single" w:sz="4" w:space="0" w:color="auto"/>
            </w:tcBorders>
            <w:shd w:val="clear" w:color="000000" w:fill="FCC0C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45.00 </w:t>
            </w:r>
          </w:p>
        </w:tc>
        <w:tc>
          <w:tcPr>
            <w:tcW w:w="1040" w:type="dxa"/>
            <w:tcBorders>
              <w:top w:val="nil"/>
              <w:left w:val="single" w:sz="4" w:space="0" w:color="auto"/>
              <w:bottom w:val="nil"/>
              <w:right w:val="nil"/>
            </w:tcBorders>
            <w:shd w:val="clear" w:color="000000" w:fill="FCC0C0"/>
            <w:noWrap/>
            <w:vAlign w:val="bottom"/>
            <w:hideMark/>
          </w:tcPr>
          <w:p w:rsidR="009C4618" w:rsidRPr="009C4618" w:rsidRDefault="009C4618" w:rsidP="009C4618">
            <w:pPr>
              <w:spacing w:after="0" w:line="240" w:lineRule="auto"/>
              <w:rPr>
                <w:rFonts w:ascii="Calibri" w:eastAsia="Times New Roman" w:hAnsi="Calibri" w:cs="Calibri"/>
                <w:color w:val="000000"/>
                <w:lang w:eastAsia="en-IN"/>
              </w:rPr>
            </w:pPr>
            <w:r w:rsidRPr="009C4618">
              <w:rPr>
                <w:rFonts w:ascii="Calibri" w:eastAsia="Times New Roman" w:hAnsi="Calibri" w:cs="Calibri"/>
                <w:color w:val="000000"/>
                <w:lang w:eastAsia="en-IN"/>
              </w:rPr>
              <w:t xml:space="preserve"> ₹     45.00 </w:t>
            </w:r>
          </w:p>
        </w:tc>
      </w:tr>
    </w:tbl>
    <w:p w:rsidR="00BB3338" w:rsidRDefault="00BB3338" w:rsidP="00BB3338">
      <w:pPr>
        <w:pStyle w:val="ListParagraph"/>
        <w:rPr>
          <w:color w:val="202B45"/>
          <w:sz w:val="24"/>
          <w:shd w:val="clear" w:color="auto" w:fill="FFFFFF"/>
        </w:rPr>
      </w:pPr>
    </w:p>
    <w:p w:rsidR="00BB3338" w:rsidRDefault="00BB3338" w:rsidP="00BB3338">
      <w:pPr>
        <w:pStyle w:val="ListParagraph"/>
        <w:rPr>
          <w:color w:val="202B45"/>
          <w:sz w:val="24"/>
          <w:shd w:val="clear" w:color="auto" w:fill="FFFFFF"/>
        </w:rPr>
      </w:pPr>
    </w:p>
    <w:p w:rsidR="008B5BC7" w:rsidRDefault="008B5BC7" w:rsidP="00BB3338">
      <w:pPr>
        <w:pStyle w:val="ListParagraph"/>
        <w:rPr>
          <w:color w:val="202B45"/>
          <w:sz w:val="24"/>
          <w:shd w:val="clear" w:color="auto" w:fill="FFFFFF"/>
        </w:rPr>
      </w:pPr>
    </w:p>
    <w:p w:rsidR="008B5BC7" w:rsidRDefault="008B5BC7" w:rsidP="00BB3338">
      <w:pPr>
        <w:pStyle w:val="ListParagraph"/>
        <w:rPr>
          <w:color w:val="202B45"/>
          <w:sz w:val="24"/>
          <w:shd w:val="clear" w:color="auto" w:fill="FFFFFF"/>
        </w:rPr>
      </w:pPr>
      <w:r w:rsidRPr="008B5BC7">
        <w:rPr>
          <w:noProof/>
          <w:color w:val="202B45"/>
          <w:sz w:val="24"/>
          <w:shd w:val="clear" w:color="auto" w:fill="FFFFFF"/>
        </w:rPr>
        <w:drawing>
          <wp:inline distT="0" distB="0" distL="0" distR="0" wp14:anchorId="40322743" wp14:editId="096750A5">
            <wp:extent cx="5731510" cy="26009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00960"/>
                    </a:xfrm>
                    <a:prstGeom prst="rect">
                      <a:avLst/>
                    </a:prstGeom>
                  </pic:spPr>
                </pic:pic>
              </a:graphicData>
            </a:graphic>
          </wp:inline>
        </w:drawing>
      </w:r>
    </w:p>
    <w:p w:rsidR="00BB3338" w:rsidRDefault="00BB3338" w:rsidP="00BB3338">
      <w:pPr>
        <w:pStyle w:val="ListParagraph"/>
        <w:rPr>
          <w:color w:val="202B45"/>
          <w:sz w:val="24"/>
          <w:shd w:val="clear" w:color="auto" w:fill="FFFFFF"/>
        </w:rPr>
      </w:pPr>
    </w:p>
    <w:p w:rsidR="00BB3338" w:rsidRDefault="00BB3338" w:rsidP="00A36BAD">
      <w:pPr>
        <w:pStyle w:val="ListParagraph"/>
        <w:numPr>
          <w:ilvl w:val="0"/>
          <w:numId w:val="31"/>
        </w:numPr>
        <w:rPr>
          <w:color w:val="202B45"/>
          <w:sz w:val="24"/>
          <w:shd w:val="clear" w:color="auto" w:fill="FFFFFF"/>
        </w:rPr>
      </w:pPr>
      <w:r>
        <w:rPr>
          <w:color w:val="202B45"/>
          <w:sz w:val="24"/>
          <w:shd w:val="clear" w:color="auto" w:fill="FFFFFF"/>
        </w:rPr>
        <w:t>The above table is associated with the specific colour grading that has been shown in the above image.</w:t>
      </w:r>
    </w:p>
    <w:p w:rsidR="0099244E" w:rsidRPr="0099244E" w:rsidRDefault="00BB3338" w:rsidP="00A36BAD">
      <w:pPr>
        <w:pStyle w:val="ListParagraph"/>
        <w:numPr>
          <w:ilvl w:val="0"/>
          <w:numId w:val="31"/>
        </w:numPr>
        <w:rPr>
          <w:color w:val="202B45"/>
          <w:sz w:val="24"/>
          <w:shd w:val="clear" w:color="auto" w:fill="FFFFFF"/>
        </w:rPr>
      </w:pPr>
      <w:r w:rsidRPr="0099244E">
        <w:rPr>
          <w:color w:val="202B45"/>
          <w:sz w:val="24"/>
          <w:shd w:val="clear" w:color="auto" w:fill="FFFFFF"/>
        </w:rPr>
        <w:t>From this we can say that</w:t>
      </w:r>
      <w:r w:rsidR="0099244E" w:rsidRPr="0099244E">
        <w:rPr>
          <w:color w:val="202B45"/>
          <w:sz w:val="24"/>
          <w:shd w:val="clear" w:color="auto" w:fill="FFFFFF"/>
        </w:rPr>
        <w:t xml:space="preserve">, for Afternoon slot, we are charging highest from </w:t>
      </w:r>
      <w:proofErr w:type="spellStart"/>
      <w:r w:rsidR="0099244E" w:rsidRPr="0099244E">
        <w:rPr>
          <w:i/>
          <w:color w:val="202B45"/>
          <w:sz w:val="24"/>
          <w:shd w:val="clear" w:color="auto" w:fill="FFFFFF"/>
        </w:rPr>
        <w:t>Vimanapura</w:t>
      </w:r>
      <w:proofErr w:type="spellEnd"/>
      <w:r w:rsidR="0099244E">
        <w:rPr>
          <w:i/>
          <w:color w:val="202B45"/>
          <w:sz w:val="24"/>
          <w:shd w:val="clear" w:color="auto" w:fill="FFFFFF"/>
        </w:rPr>
        <w:t>.</w:t>
      </w:r>
    </w:p>
    <w:p w:rsidR="0099244E" w:rsidRPr="0099244E" w:rsidRDefault="0099244E" w:rsidP="00A36BAD">
      <w:pPr>
        <w:pStyle w:val="ListParagraph"/>
        <w:numPr>
          <w:ilvl w:val="0"/>
          <w:numId w:val="31"/>
        </w:numPr>
        <w:rPr>
          <w:color w:val="202B45"/>
          <w:sz w:val="24"/>
          <w:shd w:val="clear" w:color="auto" w:fill="FFFFFF"/>
        </w:rPr>
      </w:pPr>
      <w:r w:rsidRPr="0099244E">
        <w:rPr>
          <w:color w:val="202B45"/>
          <w:sz w:val="24"/>
          <w:shd w:val="clear" w:color="auto" w:fill="FFFFFF"/>
        </w:rPr>
        <w:t xml:space="preserve">For Evening slot, Maximum charges were for the drop area of </w:t>
      </w:r>
      <w:r w:rsidRPr="0099244E">
        <w:rPr>
          <w:i/>
          <w:color w:val="202B45"/>
          <w:sz w:val="24"/>
          <w:shd w:val="clear" w:color="auto" w:fill="FFFFFF"/>
        </w:rPr>
        <w:t xml:space="preserve">Marathahalli, </w:t>
      </w:r>
    </w:p>
    <w:p w:rsidR="0099244E" w:rsidRPr="0099244E" w:rsidRDefault="0099244E" w:rsidP="00A36BAD">
      <w:pPr>
        <w:pStyle w:val="ListParagraph"/>
        <w:numPr>
          <w:ilvl w:val="0"/>
          <w:numId w:val="31"/>
        </w:numPr>
        <w:rPr>
          <w:color w:val="202B45"/>
          <w:sz w:val="24"/>
          <w:shd w:val="clear" w:color="auto" w:fill="FFFFFF"/>
        </w:rPr>
      </w:pPr>
      <w:r>
        <w:rPr>
          <w:color w:val="202B45"/>
          <w:sz w:val="24"/>
          <w:shd w:val="clear" w:color="auto" w:fill="FFFFFF"/>
        </w:rPr>
        <w:t xml:space="preserve">For Late Night slot, maximum was for </w:t>
      </w:r>
      <w:proofErr w:type="spellStart"/>
      <w:r w:rsidRPr="0099244E">
        <w:rPr>
          <w:i/>
          <w:color w:val="202B45"/>
          <w:sz w:val="24"/>
          <w:shd w:val="clear" w:color="auto" w:fill="FFFFFF"/>
        </w:rPr>
        <w:t>Brookefield</w:t>
      </w:r>
      <w:proofErr w:type="spellEnd"/>
      <w:r>
        <w:rPr>
          <w:i/>
          <w:color w:val="202B45"/>
          <w:sz w:val="24"/>
          <w:shd w:val="clear" w:color="auto" w:fill="FFFFFF"/>
        </w:rPr>
        <w:t>.</w:t>
      </w:r>
    </w:p>
    <w:p w:rsidR="0099244E" w:rsidRPr="0099244E" w:rsidRDefault="0099244E" w:rsidP="00A36BAD">
      <w:pPr>
        <w:pStyle w:val="ListParagraph"/>
        <w:numPr>
          <w:ilvl w:val="0"/>
          <w:numId w:val="31"/>
        </w:numPr>
        <w:rPr>
          <w:color w:val="202B45"/>
          <w:sz w:val="24"/>
          <w:shd w:val="clear" w:color="auto" w:fill="FFFFFF"/>
        </w:rPr>
      </w:pPr>
      <w:r>
        <w:rPr>
          <w:color w:val="202B45"/>
          <w:sz w:val="24"/>
          <w:shd w:val="clear" w:color="auto" w:fill="FFFFFF"/>
        </w:rPr>
        <w:t xml:space="preserve">For Morning Slot, maximum delivery charges are for </w:t>
      </w:r>
      <w:r w:rsidRPr="0099244E">
        <w:rPr>
          <w:i/>
          <w:color w:val="202B45"/>
          <w:sz w:val="24"/>
          <w:shd w:val="clear" w:color="auto" w:fill="FFFFFF"/>
        </w:rPr>
        <w:t>Mahadevapura</w:t>
      </w:r>
      <w:r>
        <w:rPr>
          <w:i/>
          <w:color w:val="202B45"/>
          <w:sz w:val="24"/>
          <w:shd w:val="clear" w:color="auto" w:fill="FFFFFF"/>
        </w:rPr>
        <w:t>.</w:t>
      </w:r>
    </w:p>
    <w:p w:rsidR="0099244E" w:rsidRPr="0099244E" w:rsidRDefault="0099244E" w:rsidP="00A36BAD">
      <w:pPr>
        <w:pStyle w:val="ListParagraph"/>
        <w:numPr>
          <w:ilvl w:val="0"/>
          <w:numId w:val="31"/>
        </w:numPr>
        <w:rPr>
          <w:color w:val="202B45"/>
          <w:sz w:val="24"/>
          <w:shd w:val="clear" w:color="auto" w:fill="FFFFFF"/>
        </w:rPr>
      </w:pPr>
      <w:r>
        <w:rPr>
          <w:color w:val="202B45"/>
          <w:sz w:val="24"/>
          <w:shd w:val="clear" w:color="auto" w:fill="FFFFFF"/>
        </w:rPr>
        <w:t xml:space="preserve">And lastly for the Night Slot, the maximum charges were for the location, </w:t>
      </w:r>
      <w:r w:rsidRPr="0099244E">
        <w:rPr>
          <w:i/>
          <w:color w:val="202B45"/>
          <w:sz w:val="24"/>
          <w:shd w:val="clear" w:color="auto" w:fill="FFFFFF"/>
        </w:rPr>
        <w:t>Marathahalli</w:t>
      </w:r>
      <w:r>
        <w:rPr>
          <w:i/>
          <w:color w:val="202B45"/>
          <w:sz w:val="24"/>
          <w:shd w:val="clear" w:color="auto" w:fill="FFFFFF"/>
        </w:rPr>
        <w:t>.</w:t>
      </w:r>
    </w:p>
    <w:p w:rsidR="0099244E" w:rsidRDefault="0099244E" w:rsidP="00A36BAD">
      <w:pPr>
        <w:pStyle w:val="ListParagraph"/>
        <w:numPr>
          <w:ilvl w:val="0"/>
          <w:numId w:val="31"/>
        </w:numPr>
        <w:rPr>
          <w:color w:val="202B45"/>
          <w:sz w:val="24"/>
          <w:shd w:val="clear" w:color="auto" w:fill="FFFFFF"/>
        </w:rPr>
      </w:pPr>
      <w:r>
        <w:rPr>
          <w:color w:val="202B45"/>
          <w:sz w:val="24"/>
          <w:shd w:val="clear" w:color="auto" w:fill="FFFFFF"/>
        </w:rPr>
        <w:t>Overall analysis can be made about the minimum delivery charges, that were for ITI Layout throughout the locations.</w:t>
      </w:r>
    </w:p>
    <w:p w:rsidR="00001D97" w:rsidRPr="00001D97" w:rsidRDefault="00001D97" w:rsidP="00001D97">
      <w:pPr>
        <w:ind w:left="1080"/>
        <w:rPr>
          <w:color w:val="202B45"/>
          <w:sz w:val="24"/>
          <w:shd w:val="clear" w:color="auto" w:fill="FFFFFF"/>
        </w:rPr>
      </w:pPr>
    </w:p>
    <w:p w:rsidR="0099244E" w:rsidRDefault="0099244E" w:rsidP="0099244E">
      <w:pPr>
        <w:rPr>
          <w:color w:val="202B45"/>
          <w:sz w:val="24"/>
          <w:shd w:val="clear" w:color="auto" w:fill="FFFFFF"/>
        </w:rPr>
      </w:pPr>
    </w:p>
    <w:p w:rsidR="0099244E" w:rsidRPr="0099244E" w:rsidRDefault="00E318B7" w:rsidP="0099244E">
      <w:pPr>
        <w:rPr>
          <w:b/>
          <w:color w:val="202B45"/>
          <w:u w:val="single"/>
          <w:shd w:val="clear" w:color="auto" w:fill="FFFFFF"/>
        </w:rPr>
      </w:pPr>
      <w:r w:rsidRPr="0099244E">
        <w:rPr>
          <w:noProof/>
        </w:rPr>
        <w:lastRenderedPageBreak/>
        <w:drawing>
          <wp:anchor distT="0" distB="0" distL="114300" distR="114300" simplePos="0" relativeHeight="251699200" behindDoc="0" locked="0" layoutInCell="1" allowOverlap="1">
            <wp:simplePos x="0" y="0"/>
            <wp:positionH relativeFrom="margin">
              <wp:align>right</wp:align>
            </wp:positionH>
            <wp:positionV relativeFrom="paragraph">
              <wp:posOffset>314960</wp:posOffset>
            </wp:positionV>
            <wp:extent cx="5730240" cy="6695440"/>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669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244E" w:rsidRPr="0099244E">
        <w:rPr>
          <w:b/>
          <w:color w:val="202B45"/>
          <w:sz w:val="24"/>
          <w:shd w:val="clear" w:color="auto" w:fill="FFFFFF"/>
        </w:rPr>
        <w:t>4.</w:t>
      </w:r>
      <w:r w:rsidR="0099244E">
        <w:rPr>
          <w:b/>
          <w:color w:val="202B45"/>
          <w:sz w:val="24"/>
          <w:shd w:val="clear" w:color="auto" w:fill="FFFFFF"/>
        </w:rPr>
        <w:tab/>
      </w:r>
      <w:r w:rsidR="0099244E" w:rsidRPr="0099244E">
        <w:rPr>
          <w:b/>
          <w:bCs/>
          <w:iCs/>
          <w:color w:val="202B45"/>
          <w:u w:val="single"/>
          <w:shd w:val="clear" w:color="auto" w:fill="FFFFFF"/>
        </w:rPr>
        <w:t>Delivery Time with respect to Delivery Area</w:t>
      </w:r>
    </w:p>
    <w:p w:rsidR="0099244E" w:rsidRPr="00E318B7" w:rsidRDefault="00E318B7" w:rsidP="00A36BAD">
      <w:pPr>
        <w:pStyle w:val="ListParagraph"/>
        <w:numPr>
          <w:ilvl w:val="0"/>
          <w:numId w:val="32"/>
        </w:numPr>
        <w:ind w:left="426" w:hanging="426"/>
        <w:rPr>
          <w:color w:val="202B45"/>
          <w:sz w:val="24"/>
          <w:shd w:val="clear" w:color="auto" w:fill="FFFFFF"/>
        </w:rPr>
      </w:pPr>
      <w:r w:rsidRPr="00E318B7">
        <w:rPr>
          <w:color w:val="202B45"/>
          <w:sz w:val="24"/>
          <w:shd w:val="clear" w:color="auto" w:fill="FFFFFF"/>
        </w:rPr>
        <w:t xml:space="preserve">In the above data we can see, </w:t>
      </w:r>
      <w:proofErr w:type="spellStart"/>
      <w:r w:rsidRPr="00E318B7">
        <w:rPr>
          <w:i/>
          <w:color w:val="202B45"/>
          <w:sz w:val="24"/>
          <w:shd w:val="clear" w:color="auto" w:fill="FFFFFF"/>
        </w:rPr>
        <w:t>Mahdevapura</w:t>
      </w:r>
      <w:proofErr w:type="spellEnd"/>
      <w:r w:rsidRPr="00E318B7">
        <w:rPr>
          <w:color w:val="202B45"/>
          <w:sz w:val="24"/>
          <w:shd w:val="clear" w:color="auto" w:fill="FFFFFF"/>
        </w:rPr>
        <w:t xml:space="preserve"> is the location that has only one order to be delivered and that took the maximum time out of the entire bucket of locations.</w:t>
      </w:r>
    </w:p>
    <w:p w:rsidR="00E318B7" w:rsidRPr="00E318B7" w:rsidRDefault="00E318B7" w:rsidP="00A36BAD">
      <w:pPr>
        <w:pStyle w:val="ListParagraph"/>
        <w:numPr>
          <w:ilvl w:val="0"/>
          <w:numId w:val="32"/>
        </w:numPr>
        <w:ind w:left="426" w:hanging="426"/>
        <w:rPr>
          <w:color w:val="202B45"/>
          <w:sz w:val="24"/>
          <w:shd w:val="clear" w:color="auto" w:fill="FFFFFF"/>
        </w:rPr>
      </w:pPr>
      <w:r w:rsidRPr="00E318B7">
        <w:rPr>
          <w:color w:val="202B45"/>
          <w:sz w:val="24"/>
          <w:shd w:val="clear" w:color="auto" w:fill="FFFFFF"/>
        </w:rPr>
        <w:t>Blank spaces are showing the incomplete deliveries.</w:t>
      </w:r>
    </w:p>
    <w:p w:rsidR="00E318B7" w:rsidRDefault="00E318B7" w:rsidP="00A36BAD">
      <w:pPr>
        <w:pStyle w:val="ListParagraph"/>
        <w:numPr>
          <w:ilvl w:val="0"/>
          <w:numId w:val="32"/>
        </w:numPr>
        <w:ind w:left="426" w:hanging="426"/>
        <w:rPr>
          <w:color w:val="202B45"/>
          <w:sz w:val="24"/>
          <w:shd w:val="clear" w:color="auto" w:fill="FFFFFF"/>
        </w:rPr>
      </w:pPr>
      <w:proofErr w:type="spellStart"/>
      <w:r w:rsidRPr="00E318B7">
        <w:rPr>
          <w:i/>
          <w:color w:val="202B45"/>
          <w:sz w:val="24"/>
          <w:shd w:val="clear" w:color="auto" w:fill="FFFFFF"/>
        </w:rPr>
        <w:t>Bellandur</w:t>
      </w:r>
      <w:proofErr w:type="spellEnd"/>
      <w:r w:rsidRPr="00E318B7">
        <w:rPr>
          <w:i/>
          <w:color w:val="202B45"/>
          <w:sz w:val="24"/>
          <w:shd w:val="clear" w:color="auto" w:fill="FFFFFF"/>
        </w:rPr>
        <w:t xml:space="preserve">, </w:t>
      </w:r>
      <w:proofErr w:type="spellStart"/>
      <w:r w:rsidRPr="00E318B7">
        <w:rPr>
          <w:i/>
          <w:color w:val="202B45"/>
          <w:sz w:val="24"/>
          <w:shd w:val="clear" w:color="auto" w:fill="FFFFFF"/>
        </w:rPr>
        <w:t>Ecospace</w:t>
      </w:r>
      <w:proofErr w:type="spellEnd"/>
      <w:r w:rsidRPr="00E318B7">
        <w:rPr>
          <w:i/>
          <w:color w:val="202B45"/>
          <w:sz w:val="24"/>
          <w:shd w:val="clear" w:color="auto" w:fill="FFFFFF"/>
        </w:rPr>
        <w:t xml:space="preserve">, </w:t>
      </w:r>
      <w:r w:rsidRPr="00E318B7">
        <w:rPr>
          <w:color w:val="202B45"/>
          <w:sz w:val="24"/>
          <w:shd w:val="clear" w:color="auto" w:fill="FFFFFF"/>
        </w:rPr>
        <w:t>is the location from where we have only received one order and that was the fastest delivery that took place among all of the locations</w:t>
      </w:r>
      <w:r>
        <w:rPr>
          <w:color w:val="202B45"/>
          <w:sz w:val="24"/>
          <w:shd w:val="clear" w:color="auto" w:fill="FFFFFF"/>
        </w:rPr>
        <w:t>.</w:t>
      </w:r>
    </w:p>
    <w:p w:rsidR="00001D97" w:rsidRPr="00001D97" w:rsidRDefault="00001D97" w:rsidP="00001D97">
      <w:pPr>
        <w:rPr>
          <w:color w:val="202B45"/>
          <w:sz w:val="24"/>
          <w:shd w:val="clear" w:color="auto" w:fill="FFFFFF"/>
        </w:rPr>
      </w:pPr>
    </w:p>
    <w:p w:rsidR="00E318B7" w:rsidRDefault="00E318B7" w:rsidP="00E318B7">
      <w:pPr>
        <w:rPr>
          <w:sz w:val="24"/>
        </w:rPr>
      </w:pPr>
    </w:p>
    <w:p w:rsidR="00E318B7" w:rsidRPr="00E318B7" w:rsidRDefault="00E318B7" w:rsidP="00E318B7">
      <w:pPr>
        <w:rPr>
          <w:i/>
          <w:color w:val="202B45"/>
          <w:u w:val="single"/>
          <w:shd w:val="clear" w:color="auto" w:fill="FFFFFF"/>
        </w:rPr>
      </w:pPr>
      <w:r>
        <w:rPr>
          <w:b/>
          <w:color w:val="202B45"/>
          <w:sz w:val="24"/>
          <w:shd w:val="clear" w:color="auto" w:fill="FFFFFF"/>
        </w:rPr>
        <w:lastRenderedPageBreak/>
        <w:t>5.</w:t>
      </w:r>
      <w:r w:rsidRPr="00E318B7">
        <w:rPr>
          <w:i/>
          <w:color w:val="202B45"/>
          <w:sz w:val="24"/>
          <w:shd w:val="clear" w:color="auto" w:fill="FFFFFF"/>
        </w:rPr>
        <w:tab/>
      </w:r>
      <w:r w:rsidRPr="00E318B7">
        <w:rPr>
          <w:b/>
          <w:bCs/>
          <w:i/>
          <w:iCs/>
          <w:color w:val="202B45"/>
          <w:u w:val="single"/>
          <w:shd w:val="clear" w:color="auto" w:fill="FFFFFF"/>
        </w:rPr>
        <w:t>Average overall delivery time at month and weekdays/weekends level.</w:t>
      </w:r>
    </w:p>
    <w:tbl>
      <w:tblPr>
        <w:tblW w:w="9900" w:type="dxa"/>
        <w:tblLook w:val="04A0" w:firstRow="1" w:lastRow="0" w:firstColumn="1" w:lastColumn="0" w:noHBand="0" w:noVBand="1"/>
      </w:tblPr>
      <w:tblGrid>
        <w:gridCol w:w="3260"/>
        <w:gridCol w:w="3260"/>
        <w:gridCol w:w="3380"/>
      </w:tblGrid>
      <w:tr w:rsidR="00E318B7" w:rsidRPr="00E318B7" w:rsidTr="00E318B7">
        <w:trPr>
          <w:trHeight w:val="288"/>
        </w:trPr>
        <w:tc>
          <w:tcPr>
            <w:tcW w:w="3260" w:type="dxa"/>
            <w:tcBorders>
              <w:top w:val="nil"/>
              <w:left w:val="nil"/>
              <w:bottom w:val="nil"/>
              <w:right w:val="nil"/>
            </w:tcBorders>
            <w:shd w:val="clear" w:color="D9E1F2" w:fill="D9E1F2"/>
            <w:noWrap/>
            <w:vAlign w:val="bottom"/>
            <w:hideMark/>
          </w:tcPr>
          <w:p w:rsidR="00E318B7" w:rsidRPr="00E318B7" w:rsidRDefault="00E318B7" w:rsidP="00E318B7">
            <w:pPr>
              <w:spacing w:after="0" w:line="240" w:lineRule="auto"/>
              <w:rPr>
                <w:rFonts w:ascii="Calibri" w:eastAsia="Times New Roman" w:hAnsi="Calibri" w:cs="Calibri"/>
                <w:b/>
                <w:bCs/>
                <w:color w:val="000000"/>
                <w:lang w:eastAsia="en-IN"/>
              </w:rPr>
            </w:pPr>
            <w:r w:rsidRPr="00E318B7">
              <w:rPr>
                <w:rFonts w:ascii="Calibri" w:eastAsia="Times New Roman" w:hAnsi="Calibri" w:cs="Calibri"/>
                <w:b/>
                <w:bCs/>
                <w:color w:val="000000"/>
                <w:lang w:eastAsia="en-IN"/>
              </w:rPr>
              <w:t xml:space="preserve">Average of Overall delivery time </w:t>
            </w:r>
          </w:p>
        </w:tc>
        <w:tc>
          <w:tcPr>
            <w:tcW w:w="3260" w:type="dxa"/>
            <w:tcBorders>
              <w:top w:val="nil"/>
              <w:left w:val="nil"/>
              <w:bottom w:val="nil"/>
              <w:right w:val="nil"/>
            </w:tcBorders>
            <w:shd w:val="clear" w:color="D9E1F2" w:fill="D9E1F2"/>
            <w:noWrap/>
            <w:vAlign w:val="bottom"/>
            <w:hideMark/>
          </w:tcPr>
          <w:p w:rsidR="00E318B7" w:rsidRPr="00E318B7" w:rsidRDefault="00E318B7" w:rsidP="00E318B7">
            <w:pPr>
              <w:spacing w:after="0" w:line="240" w:lineRule="auto"/>
              <w:rPr>
                <w:rFonts w:ascii="Calibri" w:eastAsia="Times New Roman" w:hAnsi="Calibri" w:cs="Calibri"/>
                <w:b/>
                <w:bCs/>
                <w:color w:val="000000"/>
                <w:lang w:eastAsia="en-IN"/>
              </w:rPr>
            </w:pPr>
            <w:r w:rsidRPr="00E318B7">
              <w:rPr>
                <w:rFonts w:ascii="Calibri" w:eastAsia="Times New Roman" w:hAnsi="Calibri" w:cs="Calibri"/>
                <w:b/>
                <w:bCs/>
                <w:color w:val="000000"/>
                <w:lang w:eastAsia="en-IN"/>
              </w:rPr>
              <w:t>Column Labels</w:t>
            </w:r>
          </w:p>
        </w:tc>
        <w:tc>
          <w:tcPr>
            <w:tcW w:w="3380" w:type="dxa"/>
            <w:tcBorders>
              <w:top w:val="nil"/>
              <w:left w:val="nil"/>
              <w:bottom w:val="nil"/>
              <w:right w:val="nil"/>
            </w:tcBorders>
            <w:shd w:val="clear" w:color="D9E1F2" w:fill="D9E1F2"/>
            <w:noWrap/>
            <w:vAlign w:val="bottom"/>
            <w:hideMark/>
          </w:tcPr>
          <w:p w:rsidR="00E318B7" w:rsidRPr="00E318B7" w:rsidRDefault="00E318B7" w:rsidP="00E318B7">
            <w:pPr>
              <w:spacing w:after="0" w:line="240" w:lineRule="auto"/>
              <w:rPr>
                <w:rFonts w:ascii="Calibri" w:eastAsia="Times New Roman" w:hAnsi="Calibri" w:cs="Calibri"/>
                <w:b/>
                <w:bCs/>
                <w:color w:val="000000"/>
                <w:lang w:eastAsia="en-IN"/>
              </w:rPr>
            </w:pPr>
          </w:p>
        </w:tc>
      </w:tr>
      <w:tr w:rsidR="00E318B7" w:rsidRPr="00E318B7" w:rsidTr="00E318B7">
        <w:trPr>
          <w:trHeight w:val="288"/>
        </w:trPr>
        <w:tc>
          <w:tcPr>
            <w:tcW w:w="3260" w:type="dxa"/>
            <w:tcBorders>
              <w:top w:val="nil"/>
              <w:left w:val="nil"/>
              <w:bottom w:val="single" w:sz="4" w:space="0" w:color="8EA9DB"/>
              <w:right w:val="nil"/>
            </w:tcBorders>
            <w:shd w:val="clear" w:color="D9E1F2" w:fill="D9E1F2"/>
            <w:noWrap/>
            <w:vAlign w:val="bottom"/>
            <w:hideMark/>
          </w:tcPr>
          <w:p w:rsidR="00E318B7" w:rsidRPr="00E318B7" w:rsidRDefault="00E318B7" w:rsidP="00E318B7">
            <w:pPr>
              <w:spacing w:after="0" w:line="240" w:lineRule="auto"/>
              <w:rPr>
                <w:rFonts w:ascii="Calibri" w:eastAsia="Times New Roman" w:hAnsi="Calibri" w:cs="Calibri"/>
                <w:b/>
                <w:bCs/>
                <w:color w:val="000000"/>
                <w:lang w:eastAsia="en-IN"/>
              </w:rPr>
            </w:pPr>
            <w:r w:rsidRPr="00E318B7">
              <w:rPr>
                <w:rFonts w:ascii="Calibri" w:eastAsia="Times New Roman" w:hAnsi="Calibri" w:cs="Calibri"/>
                <w:b/>
                <w:bCs/>
                <w:color w:val="000000"/>
                <w:lang w:eastAsia="en-IN"/>
              </w:rPr>
              <w:t>Row Labels</w:t>
            </w:r>
          </w:p>
        </w:tc>
        <w:tc>
          <w:tcPr>
            <w:tcW w:w="3260" w:type="dxa"/>
            <w:tcBorders>
              <w:top w:val="nil"/>
              <w:left w:val="nil"/>
              <w:bottom w:val="single" w:sz="4" w:space="0" w:color="8EA9DB"/>
              <w:right w:val="nil"/>
            </w:tcBorders>
            <w:shd w:val="clear" w:color="D9E1F2" w:fill="D9E1F2"/>
            <w:noWrap/>
            <w:vAlign w:val="bottom"/>
            <w:hideMark/>
          </w:tcPr>
          <w:p w:rsidR="00E318B7" w:rsidRPr="00E318B7" w:rsidRDefault="00E318B7" w:rsidP="00E318B7">
            <w:pPr>
              <w:spacing w:after="0" w:line="240" w:lineRule="auto"/>
              <w:rPr>
                <w:rFonts w:ascii="Calibri" w:eastAsia="Times New Roman" w:hAnsi="Calibri" w:cs="Calibri"/>
                <w:b/>
                <w:bCs/>
                <w:color w:val="000000"/>
                <w:lang w:eastAsia="en-IN"/>
              </w:rPr>
            </w:pPr>
            <w:r w:rsidRPr="00E318B7">
              <w:rPr>
                <w:rFonts w:ascii="Calibri" w:eastAsia="Times New Roman" w:hAnsi="Calibri" w:cs="Calibri"/>
                <w:b/>
                <w:bCs/>
                <w:color w:val="000000"/>
                <w:lang w:eastAsia="en-IN"/>
              </w:rPr>
              <w:t>Weekday</w:t>
            </w:r>
          </w:p>
        </w:tc>
        <w:tc>
          <w:tcPr>
            <w:tcW w:w="3380" w:type="dxa"/>
            <w:tcBorders>
              <w:top w:val="nil"/>
              <w:left w:val="nil"/>
              <w:bottom w:val="single" w:sz="4" w:space="0" w:color="8EA9DB"/>
              <w:right w:val="nil"/>
            </w:tcBorders>
            <w:shd w:val="clear" w:color="D9E1F2" w:fill="D9E1F2"/>
            <w:noWrap/>
            <w:vAlign w:val="bottom"/>
            <w:hideMark/>
          </w:tcPr>
          <w:p w:rsidR="00E318B7" w:rsidRPr="00E318B7" w:rsidRDefault="00E318B7" w:rsidP="00E318B7">
            <w:pPr>
              <w:spacing w:after="0" w:line="240" w:lineRule="auto"/>
              <w:rPr>
                <w:rFonts w:ascii="Calibri" w:eastAsia="Times New Roman" w:hAnsi="Calibri" w:cs="Calibri"/>
                <w:b/>
                <w:bCs/>
                <w:color w:val="000000"/>
                <w:lang w:eastAsia="en-IN"/>
              </w:rPr>
            </w:pPr>
            <w:r w:rsidRPr="00E318B7">
              <w:rPr>
                <w:rFonts w:ascii="Calibri" w:eastAsia="Times New Roman" w:hAnsi="Calibri" w:cs="Calibri"/>
                <w:b/>
                <w:bCs/>
                <w:color w:val="000000"/>
                <w:lang w:eastAsia="en-IN"/>
              </w:rPr>
              <w:t>Weekend</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Jan</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00:22:33</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00:21:11</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Feb</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00:19:25</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00:19:19</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Mar</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00:20:19</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00:20:31</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Apr</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00:27:21</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00:29:29</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May</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00:42:31</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00:48:30</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Jun</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00:22:55</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00:22:53</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Jul</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00:19:30</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00:20:35</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Aug</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00:22:37</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00:22:54</w:t>
            </w:r>
          </w:p>
        </w:tc>
      </w:tr>
      <w:tr w:rsidR="00E318B7" w:rsidRPr="00E318B7" w:rsidTr="00E318B7">
        <w:trPr>
          <w:trHeight w:val="288"/>
        </w:trPr>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rPr>
                <w:rFonts w:ascii="Calibri" w:eastAsia="Times New Roman" w:hAnsi="Calibri" w:cs="Calibri"/>
                <w:color w:val="000000"/>
                <w:lang w:eastAsia="en-IN"/>
              </w:rPr>
            </w:pPr>
            <w:r w:rsidRPr="00E318B7">
              <w:rPr>
                <w:rFonts w:ascii="Calibri" w:eastAsia="Times New Roman" w:hAnsi="Calibri" w:cs="Calibri"/>
                <w:color w:val="000000"/>
                <w:lang w:eastAsia="en-IN"/>
              </w:rPr>
              <w:t>Sep</w:t>
            </w:r>
          </w:p>
        </w:tc>
        <w:tc>
          <w:tcPr>
            <w:tcW w:w="326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00:19:37</w:t>
            </w:r>
          </w:p>
        </w:tc>
        <w:tc>
          <w:tcPr>
            <w:tcW w:w="3380" w:type="dxa"/>
            <w:tcBorders>
              <w:top w:val="nil"/>
              <w:left w:val="nil"/>
              <w:bottom w:val="nil"/>
              <w:right w:val="nil"/>
            </w:tcBorders>
            <w:shd w:val="clear" w:color="auto" w:fill="auto"/>
            <w:noWrap/>
            <w:vAlign w:val="bottom"/>
            <w:hideMark/>
          </w:tcPr>
          <w:p w:rsidR="00E318B7" w:rsidRPr="00E318B7" w:rsidRDefault="00E318B7" w:rsidP="00E318B7">
            <w:pPr>
              <w:spacing w:after="0" w:line="240" w:lineRule="auto"/>
              <w:jc w:val="right"/>
              <w:rPr>
                <w:rFonts w:ascii="Calibri" w:eastAsia="Times New Roman" w:hAnsi="Calibri" w:cs="Calibri"/>
                <w:color w:val="000000"/>
                <w:lang w:eastAsia="en-IN"/>
              </w:rPr>
            </w:pPr>
            <w:r w:rsidRPr="00E318B7">
              <w:rPr>
                <w:rFonts w:ascii="Calibri" w:eastAsia="Times New Roman" w:hAnsi="Calibri" w:cs="Calibri"/>
                <w:color w:val="000000"/>
                <w:lang w:eastAsia="en-IN"/>
              </w:rPr>
              <w:t>00:19:44</w:t>
            </w:r>
          </w:p>
        </w:tc>
      </w:tr>
    </w:tbl>
    <w:p w:rsidR="00E318B7" w:rsidRDefault="00E318B7" w:rsidP="00E318B7">
      <w:pPr>
        <w:rPr>
          <w:color w:val="202B45"/>
          <w:sz w:val="24"/>
          <w:shd w:val="clear" w:color="auto" w:fill="FFFFFF"/>
        </w:rPr>
      </w:pPr>
    </w:p>
    <w:p w:rsidR="00E318B7" w:rsidRPr="00E318B7" w:rsidRDefault="00E318B7" w:rsidP="00A36BAD">
      <w:pPr>
        <w:pStyle w:val="ListParagraph"/>
        <w:numPr>
          <w:ilvl w:val="0"/>
          <w:numId w:val="33"/>
        </w:numPr>
        <w:rPr>
          <w:color w:val="202B45"/>
          <w:sz w:val="24"/>
          <w:shd w:val="clear" w:color="auto" w:fill="FFFFFF"/>
        </w:rPr>
      </w:pPr>
      <w:r>
        <w:rPr>
          <w:color w:val="202B45"/>
          <w:sz w:val="24"/>
          <w:shd w:val="clear" w:color="auto" w:fill="FFFFFF"/>
        </w:rPr>
        <w:t>The table above is showing the time taken by the delivery to be completed</w:t>
      </w:r>
      <w:r w:rsidR="002F04FF">
        <w:rPr>
          <w:color w:val="202B45"/>
          <w:sz w:val="24"/>
          <w:shd w:val="clear" w:color="auto" w:fill="FFFFFF"/>
        </w:rPr>
        <w:t xml:space="preserve">  </w:t>
      </w:r>
      <w:r w:rsidR="002B0D65">
        <w:rPr>
          <w:color w:val="202B45"/>
          <w:sz w:val="24"/>
          <w:shd w:val="clear" w:color="auto" w:fill="FFFFFF"/>
        </w:rPr>
        <w:t>against each month, and comparing the completion time between weekdays and weekends.</w:t>
      </w:r>
    </w:p>
    <w:p w:rsidR="002B0D65" w:rsidRDefault="00031C48" w:rsidP="00E318B7">
      <w:pPr>
        <w:rPr>
          <w:color w:val="202B45"/>
          <w:sz w:val="24"/>
          <w:shd w:val="clear" w:color="auto" w:fill="FFFFFF"/>
        </w:rPr>
      </w:pPr>
      <w:r>
        <w:rPr>
          <w:noProof/>
        </w:rPr>
        <w:drawing>
          <wp:inline distT="0" distB="0" distL="0" distR="0" wp14:anchorId="0298DF4B" wp14:editId="49B45FE8">
            <wp:extent cx="5731510" cy="3341370"/>
            <wp:effectExtent l="0" t="0" r="0" b="0"/>
            <wp:docPr id="50" name="Chart 50">
              <a:extLst xmlns:a="http://schemas.openxmlformats.org/drawingml/2006/main">
                <a:ext uri="{FF2B5EF4-FFF2-40B4-BE49-F238E27FC236}">
                  <a16:creationId xmlns:a16="http://schemas.microsoft.com/office/drawing/2014/main" id="{00000000-0008-0000-0E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bookmarkStart w:id="0" w:name="_GoBack"/>
      <w:bookmarkEnd w:id="0"/>
    </w:p>
    <w:p w:rsidR="002B0D65" w:rsidRPr="002B0D65" w:rsidRDefault="002B0D65" w:rsidP="00A36BAD">
      <w:pPr>
        <w:pStyle w:val="ListParagraph"/>
        <w:numPr>
          <w:ilvl w:val="0"/>
          <w:numId w:val="33"/>
        </w:numPr>
        <w:rPr>
          <w:color w:val="202B45"/>
          <w:sz w:val="24"/>
          <w:shd w:val="clear" w:color="auto" w:fill="FFFFFF"/>
        </w:rPr>
      </w:pPr>
      <w:r>
        <w:rPr>
          <w:color w:val="202B45"/>
          <w:sz w:val="24"/>
          <w:shd w:val="clear" w:color="auto" w:fill="FFFFFF"/>
        </w:rPr>
        <w:t>The graph above, is showing the time taken by the delivery to be completed  against each month, and comparing the completion time between weekdays and weekends.</w:t>
      </w:r>
    </w:p>
    <w:p w:rsidR="00E318B7" w:rsidRDefault="002B0D65" w:rsidP="00A36BAD">
      <w:pPr>
        <w:pStyle w:val="ListParagraph"/>
        <w:numPr>
          <w:ilvl w:val="0"/>
          <w:numId w:val="33"/>
        </w:numPr>
        <w:rPr>
          <w:color w:val="202B45"/>
          <w:sz w:val="24"/>
          <w:shd w:val="clear" w:color="auto" w:fill="FFFFFF"/>
        </w:rPr>
      </w:pPr>
      <w:r>
        <w:rPr>
          <w:color w:val="202B45"/>
          <w:sz w:val="24"/>
          <w:shd w:val="clear" w:color="auto" w:fill="FFFFFF"/>
        </w:rPr>
        <w:t xml:space="preserve">It is clear from the graph that in May </w:t>
      </w:r>
      <w:r w:rsidR="003666BC">
        <w:rPr>
          <w:color w:val="202B45"/>
          <w:sz w:val="24"/>
          <w:shd w:val="clear" w:color="auto" w:fill="FFFFFF"/>
        </w:rPr>
        <w:t>month, delivery took a longer time to be completed either be it Weekday or weekend.</w:t>
      </w:r>
    </w:p>
    <w:p w:rsidR="003666BC" w:rsidRDefault="003666BC" w:rsidP="00A36BAD">
      <w:pPr>
        <w:pStyle w:val="ListParagraph"/>
        <w:numPr>
          <w:ilvl w:val="0"/>
          <w:numId w:val="33"/>
        </w:numPr>
        <w:rPr>
          <w:color w:val="202B45"/>
          <w:sz w:val="24"/>
          <w:shd w:val="clear" w:color="auto" w:fill="FFFFFF"/>
        </w:rPr>
      </w:pPr>
      <w:r>
        <w:rPr>
          <w:color w:val="202B45"/>
          <w:sz w:val="24"/>
          <w:shd w:val="clear" w:color="auto" w:fill="FFFFFF"/>
        </w:rPr>
        <w:t>Furthermore, we can conclude that in every month other than January time taken in weekdays is either equal or slightly lesser than the time taken in the weekends.</w:t>
      </w:r>
    </w:p>
    <w:p w:rsidR="003666BC" w:rsidRDefault="003666BC" w:rsidP="00A36BAD">
      <w:pPr>
        <w:pStyle w:val="ListParagraph"/>
        <w:numPr>
          <w:ilvl w:val="0"/>
          <w:numId w:val="33"/>
        </w:numPr>
        <w:rPr>
          <w:color w:val="202B45"/>
          <w:sz w:val="24"/>
          <w:shd w:val="clear" w:color="auto" w:fill="FFFFFF"/>
        </w:rPr>
      </w:pPr>
      <w:r>
        <w:rPr>
          <w:color w:val="202B45"/>
          <w:sz w:val="24"/>
          <w:shd w:val="clear" w:color="auto" w:fill="FFFFFF"/>
        </w:rPr>
        <w:t>But if we’ll see it in an overview we can say that deliveries in weekends are much faster than those taking place in the weekdays.</w:t>
      </w:r>
    </w:p>
    <w:p w:rsidR="00814B4B" w:rsidRDefault="00814B4B">
      <w:pPr>
        <w:rPr>
          <w:color w:val="202B45"/>
          <w:sz w:val="24"/>
          <w:shd w:val="clear" w:color="auto" w:fill="FFFFFF"/>
        </w:rPr>
      </w:pPr>
      <w:r>
        <w:rPr>
          <w:color w:val="202B45"/>
          <w:sz w:val="24"/>
          <w:shd w:val="clear" w:color="auto" w:fill="FFFFFF"/>
        </w:rPr>
        <w:br w:type="page"/>
      </w:r>
    </w:p>
    <w:p w:rsidR="00814B4B" w:rsidRPr="009D539D" w:rsidRDefault="00814B4B" w:rsidP="009D539D">
      <w:pPr>
        <w:jc w:val="center"/>
        <w:rPr>
          <w:b/>
          <w:color w:val="202B45"/>
          <w:sz w:val="36"/>
          <w:shd w:val="clear" w:color="auto" w:fill="FFFFFF"/>
        </w:rPr>
      </w:pPr>
      <w:r w:rsidRPr="009D539D">
        <w:rPr>
          <w:b/>
          <w:color w:val="202B45"/>
          <w:sz w:val="36"/>
          <w:shd w:val="clear" w:color="auto" w:fill="FFFFFF"/>
        </w:rPr>
        <w:lastRenderedPageBreak/>
        <w:t>Conclusion</w:t>
      </w:r>
    </w:p>
    <w:p w:rsidR="00814B4B" w:rsidRPr="009D539D" w:rsidRDefault="009D539D" w:rsidP="009D539D">
      <w:pPr>
        <w:ind w:left="360"/>
        <w:rPr>
          <w:color w:val="202B45"/>
          <w:sz w:val="24"/>
          <w:shd w:val="clear" w:color="auto" w:fill="FFFFFF"/>
        </w:rPr>
      </w:pPr>
      <w:r w:rsidRPr="009D539D">
        <w:rPr>
          <w:color w:val="202B45"/>
          <w:sz w:val="24"/>
          <w:shd w:val="clear" w:color="auto" w:fill="FFFFFF"/>
        </w:rPr>
        <w:t>The entire document can simply answer the following questions;</w:t>
      </w:r>
    </w:p>
    <w:p w:rsidR="009D539D" w:rsidRPr="009D539D" w:rsidRDefault="009D539D" w:rsidP="009D539D">
      <w:pPr>
        <w:ind w:left="360"/>
        <w:rPr>
          <w:b/>
          <w:color w:val="202B45"/>
          <w:sz w:val="24"/>
          <w:shd w:val="clear" w:color="auto" w:fill="FFFFFF"/>
        </w:rPr>
      </w:pPr>
      <w:r w:rsidRPr="009D539D">
        <w:rPr>
          <w:b/>
          <w:color w:val="202B45"/>
          <w:sz w:val="24"/>
          <w:shd w:val="clear" w:color="auto" w:fill="FFFFFF"/>
        </w:rPr>
        <w:t>Q-1. What are the prime locations for the company to focus on and retain for a longer life span based on the order distribution analysis?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 xml:space="preserve">A-1 Based on the order distribution analysis, the prime locations for the company to focus on and retain for a longer life span are HSR Layout, ITI Layout, </w:t>
      </w:r>
      <w:proofErr w:type="spellStart"/>
      <w:r w:rsidRPr="009D539D">
        <w:rPr>
          <w:color w:val="202B45"/>
          <w:sz w:val="24"/>
          <w:shd w:val="clear" w:color="auto" w:fill="FFFFFF"/>
        </w:rPr>
        <w:t>Harlur</w:t>
      </w:r>
      <w:proofErr w:type="spellEnd"/>
      <w:r w:rsidRPr="009D539D">
        <w:rPr>
          <w:color w:val="202B45"/>
          <w:sz w:val="24"/>
          <w:shd w:val="clear" w:color="auto" w:fill="FFFFFF"/>
        </w:rPr>
        <w:t xml:space="preserve">, </w:t>
      </w:r>
      <w:proofErr w:type="spellStart"/>
      <w:r w:rsidRPr="009D539D">
        <w:rPr>
          <w:color w:val="202B45"/>
          <w:sz w:val="24"/>
          <w:shd w:val="clear" w:color="auto" w:fill="FFFFFF"/>
        </w:rPr>
        <w:t>Bomannahali</w:t>
      </w:r>
      <w:proofErr w:type="spellEnd"/>
      <w:r w:rsidRPr="009D539D">
        <w:rPr>
          <w:color w:val="202B45"/>
          <w:sz w:val="24"/>
          <w:shd w:val="clear" w:color="auto" w:fill="FFFFFF"/>
        </w:rPr>
        <w:t xml:space="preserve"> – </w:t>
      </w:r>
      <w:proofErr w:type="spellStart"/>
      <w:r w:rsidRPr="009D539D">
        <w:rPr>
          <w:color w:val="202B45"/>
          <w:sz w:val="24"/>
          <w:shd w:val="clear" w:color="auto" w:fill="FFFFFF"/>
        </w:rPr>
        <w:t>MicoLayout</w:t>
      </w:r>
      <w:proofErr w:type="spellEnd"/>
      <w:r w:rsidRPr="009D539D">
        <w:rPr>
          <w:color w:val="202B45"/>
          <w:sz w:val="24"/>
          <w:shd w:val="clear" w:color="auto" w:fill="FFFFFF"/>
        </w:rPr>
        <w:t xml:space="preserve">, and </w:t>
      </w:r>
      <w:proofErr w:type="spellStart"/>
      <w:r w:rsidRPr="009D539D">
        <w:rPr>
          <w:color w:val="202B45"/>
          <w:sz w:val="24"/>
          <w:shd w:val="clear" w:color="auto" w:fill="FFFFFF"/>
        </w:rPr>
        <w:t>Kudlu</w:t>
      </w:r>
      <w:proofErr w:type="spellEnd"/>
      <w:r w:rsidRPr="009D539D">
        <w:rPr>
          <w:color w:val="202B45"/>
          <w:sz w:val="24"/>
          <w:shd w:val="clear" w:color="auto" w:fill="FFFFFF"/>
        </w:rPr>
        <w:t>. These locations have shown the highest order distribution and engagement, indicating their potential as key areas for the company's operations. Additionally, the document suggests that these locations have demonstrated consistent order activity across different time slots, making them strategic focal points for the company's long-term growth and retention efforts.</w:t>
      </w:r>
    </w:p>
    <w:p w:rsidR="009D539D" w:rsidRPr="009D539D" w:rsidRDefault="009D539D" w:rsidP="009D539D">
      <w:pPr>
        <w:ind w:left="360"/>
        <w:rPr>
          <w:b/>
          <w:color w:val="202B45"/>
          <w:sz w:val="24"/>
          <w:shd w:val="clear" w:color="auto" w:fill="FFFFFF"/>
        </w:rPr>
      </w:pPr>
      <w:r w:rsidRPr="009D539D">
        <w:rPr>
          <w:b/>
          <w:color w:val="202B45"/>
          <w:sz w:val="24"/>
          <w:shd w:val="clear" w:color="auto" w:fill="FFFFFF"/>
        </w:rPr>
        <w:t>Q-2. How does the completion rate vary at different levels such as slot vs day of the week, drop area level, and number of products ordered level?</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A-1 The completion rate varies at different levels based on the analysis provided in the document. Firstly, the completion rate at slot vs day of the week shows that the completion rate is highest in the afternoon slot and lowest in the night slot. This pattern is attributed to factors such as traffic conditions and visibility. Additionally, the completion rate is highest on Sundays and lowest on Saturdays, indicating the influence of the day of the week on completion rates.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At the number of products ordered level, the completion rate increases as the number of products ordered increases. The data shows a clear trend of higher completion rates as the number of products in an order rises, with completion rates reaching 100% for orders with 21-25 products.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Furthermore, the completion rate at the drop area level and source level also provides insights. The completion rate varies based on the source of customer acquisition, with organically acquired customers showing the highest completion rates, followed by customers from Facebook, Snapchat, and Google. Conversely, customers acquired from Instagram and offline campaigns exhibit lower completion rates.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In summary, the completion rate varies across different levels, with factors such as time of day, day of the week, number of products ordered, drop area, and customer acquisition source all influencing completion rates. This analysis provides valuable insights into the dynamics of completion rates within the company's operations.</w:t>
      </w:r>
    </w:p>
    <w:p w:rsidR="009D539D" w:rsidRPr="009D539D" w:rsidRDefault="009D539D" w:rsidP="009D539D">
      <w:pPr>
        <w:ind w:left="360"/>
        <w:rPr>
          <w:color w:val="202B45"/>
          <w:sz w:val="24"/>
          <w:shd w:val="clear" w:color="auto" w:fill="FFFFFF"/>
        </w:rPr>
      </w:pPr>
    </w:p>
    <w:p w:rsidR="009D539D" w:rsidRPr="009D539D" w:rsidRDefault="009D539D" w:rsidP="009D539D">
      <w:pPr>
        <w:ind w:left="360"/>
        <w:rPr>
          <w:b/>
          <w:color w:val="202B45"/>
          <w:sz w:val="24"/>
          <w:shd w:val="clear" w:color="auto" w:fill="FFFFFF"/>
        </w:rPr>
      </w:pPr>
      <w:r w:rsidRPr="009D539D">
        <w:rPr>
          <w:b/>
          <w:color w:val="202B45"/>
          <w:sz w:val="24"/>
          <w:shd w:val="clear" w:color="auto" w:fill="FFFFFF"/>
        </w:rPr>
        <w:t>Q-3 What are the trends in average revenue and aggregated LTV at different acquisition source and month levels?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 xml:space="preserve">A-3The trends in average revenue and aggregated LTV at different acquisition source and month levels indicate significant variations. In terms of average revenue, the highest average revenue is observed in the Snapchat source, amounting to ₹389.48, while the </w:t>
      </w:r>
      <w:r w:rsidRPr="009D539D">
        <w:rPr>
          <w:color w:val="202B45"/>
          <w:sz w:val="24"/>
          <w:shd w:val="clear" w:color="auto" w:fill="FFFFFF"/>
        </w:rPr>
        <w:lastRenderedPageBreak/>
        <w:t>lowest is from the Instagram source at ₹349.11. This suggests that Snapchat has been the most lucrative source in terms of revenue generation.</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Regarding aggregated LTV at different acquisition sources, the analysis reveals that Snapchat has attracted more customers with a significant lifetime value, indicating its effectiveness in customer acquisition and retention. Conversely, the Instagram source is identified as having the lowest aggregated LTV among all six sources, suggesting a need for improvement in customer lifetime value from this source.</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At the month level, the data shows that January has the highest aggregated LTV, which aligns with the highest total revenue generated in that month. This indicates that January has been the most profitable month in terms of customer lifetime value and revenue generation.</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In summary, the trends in average revenue and aggregated LTV highlight the varying performance of different acquisition sources and months, with Snapchat emerging as a strong revenue generator and January as the most profitable month in terms of aggregated LTV and revenue.</w:t>
      </w:r>
    </w:p>
    <w:p w:rsidR="009D539D" w:rsidRPr="009D539D" w:rsidRDefault="009D539D" w:rsidP="009D539D">
      <w:pPr>
        <w:ind w:left="360"/>
        <w:rPr>
          <w:color w:val="202B45"/>
          <w:sz w:val="24"/>
          <w:shd w:val="clear" w:color="auto" w:fill="FFFFFF"/>
        </w:rPr>
      </w:pPr>
    </w:p>
    <w:p w:rsidR="009D539D" w:rsidRPr="009D539D" w:rsidRDefault="009D539D" w:rsidP="009D539D">
      <w:pPr>
        <w:ind w:left="360"/>
        <w:rPr>
          <w:b/>
          <w:color w:val="202B45"/>
          <w:sz w:val="24"/>
          <w:shd w:val="clear" w:color="auto" w:fill="FFFFFF"/>
        </w:rPr>
      </w:pPr>
      <w:r w:rsidRPr="009D539D">
        <w:rPr>
          <w:b/>
          <w:color w:val="202B45"/>
          <w:sz w:val="24"/>
          <w:shd w:val="clear" w:color="auto" w:fill="FFFFFF"/>
        </w:rPr>
        <w:t>Q-4 ow does the average overall delivery time vary at slot, delivery area, month, and weekdays/weekends level?</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The average overall delivery time varies across different levels. At the slot level, the analysis indicates that the company delivers products fastest during late nights, with the least traffic likely contributing to quicker deliveries. Conversely, the evening, afternoon, and morning slots show comparatively slower delivery times.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Regarding delivery area and month levels, the data reveals variations in delivery times. For instance, the maximum average overall time taken for delivery occurred in January at the Jayanagar location, while the fastest delivery took place at HSR Layout. Additionally, the analysis highlights that Mahadevapura appears to be the most time-consuming location for deliveries.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When considering weekdays versus weekends, the data suggests that in every month except January, the time taken for deliveries on weekdays is either equal to or slightly less than the time taken on weekends. Furthermore, the analysis indicates that deliveries on weekends are generally faster than those on weekdays.</w:t>
      </w:r>
    </w:p>
    <w:p w:rsidR="009D539D" w:rsidRPr="009D539D" w:rsidRDefault="009D539D" w:rsidP="009D539D">
      <w:pPr>
        <w:ind w:left="360"/>
        <w:rPr>
          <w:color w:val="202B45"/>
          <w:sz w:val="24"/>
          <w:shd w:val="clear" w:color="auto" w:fill="FFFFFF"/>
        </w:rPr>
      </w:pPr>
      <w:r w:rsidRPr="009D539D">
        <w:rPr>
          <w:color w:val="202B45"/>
          <w:sz w:val="24"/>
          <w:shd w:val="clear" w:color="auto" w:fill="FFFFFF"/>
        </w:rPr>
        <w:t>In summary, the average overall delivery time varies across different levels, with differences observed in delivery times based on slot, delivery area, month, and weekdays/weekends. These variations provide valuable insights into the company's delivery performance across different parameters.</w:t>
      </w:r>
    </w:p>
    <w:p w:rsidR="009D539D" w:rsidRDefault="009D539D" w:rsidP="009D539D">
      <w:pPr>
        <w:ind w:left="360"/>
        <w:rPr>
          <w:color w:val="202B45"/>
          <w:sz w:val="24"/>
          <w:shd w:val="clear" w:color="auto" w:fill="FFFFFF"/>
        </w:rPr>
      </w:pPr>
    </w:p>
    <w:p w:rsidR="0015451F" w:rsidRPr="009D539D" w:rsidRDefault="0015451F" w:rsidP="009D539D">
      <w:pPr>
        <w:ind w:left="360"/>
        <w:rPr>
          <w:color w:val="202B45"/>
          <w:sz w:val="24"/>
          <w:shd w:val="clear" w:color="auto" w:fill="FFFFFF"/>
        </w:rPr>
      </w:pPr>
    </w:p>
    <w:sectPr w:rsidR="0015451F" w:rsidRPr="009D539D">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B67" w:rsidRDefault="00601B67" w:rsidP="00F82EED">
      <w:pPr>
        <w:spacing w:after="0" w:line="240" w:lineRule="auto"/>
      </w:pPr>
      <w:r>
        <w:separator/>
      </w:r>
    </w:p>
  </w:endnote>
  <w:endnote w:type="continuationSeparator" w:id="0">
    <w:p w:rsidR="00601B67" w:rsidRDefault="00601B67" w:rsidP="00F82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f2">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002"/>
      <w:docPartObj>
        <w:docPartGallery w:val="Page Numbers (Bottom of Page)"/>
        <w:docPartUnique/>
      </w:docPartObj>
    </w:sdtPr>
    <w:sdtEndPr>
      <w:rPr>
        <w:noProof/>
      </w:rPr>
    </w:sdtEndPr>
    <w:sdtContent>
      <w:p w:rsidR="00677D74" w:rsidRDefault="00677D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77D74" w:rsidRDefault="00677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B67" w:rsidRDefault="00601B67" w:rsidP="00F82EED">
      <w:pPr>
        <w:spacing w:after="0" w:line="240" w:lineRule="auto"/>
      </w:pPr>
      <w:r>
        <w:separator/>
      </w:r>
    </w:p>
  </w:footnote>
  <w:footnote w:type="continuationSeparator" w:id="0">
    <w:p w:rsidR="00601B67" w:rsidRDefault="00601B67" w:rsidP="00F82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414E"/>
      </v:shape>
    </w:pict>
  </w:numPicBullet>
  <w:abstractNum w:abstractNumId="0" w15:restartNumberingAfterBreak="0">
    <w:nsid w:val="000F7CE2"/>
    <w:multiLevelType w:val="hybridMultilevel"/>
    <w:tmpl w:val="843EE644"/>
    <w:lvl w:ilvl="0" w:tplc="3C421A10">
      <w:start w:val="1"/>
      <w:numFmt w:val="decimal"/>
      <w:lvlText w:val="%1."/>
      <w:lvlJc w:val="left"/>
      <w:pPr>
        <w:ind w:left="720" w:hanging="360"/>
      </w:pPr>
      <w:rPr>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620633"/>
    <w:multiLevelType w:val="hybridMultilevel"/>
    <w:tmpl w:val="88F46E8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152BAA"/>
    <w:multiLevelType w:val="hybridMultilevel"/>
    <w:tmpl w:val="5CB8866C"/>
    <w:lvl w:ilvl="0" w:tplc="5DB42A3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6D12BB"/>
    <w:multiLevelType w:val="hybridMultilevel"/>
    <w:tmpl w:val="A4944646"/>
    <w:lvl w:ilvl="0" w:tplc="5DB42A3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3A2F29"/>
    <w:multiLevelType w:val="hybridMultilevel"/>
    <w:tmpl w:val="EF80A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3E4340"/>
    <w:multiLevelType w:val="hybridMultilevel"/>
    <w:tmpl w:val="1136943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15:restartNumberingAfterBreak="0">
    <w:nsid w:val="1C1511EC"/>
    <w:multiLevelType w:val="hybridMultilevel"/>
    <w:tmpl w:val="7522F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2F7741"/>
    <w:multiLevelType w:val="hybridMultilevel"/>
    <w:tmpl w:val="9C26C49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C4D7F65"/>
    <w:multiLevelType w:val="hybridMultilevel"/>
    <w:tmpl w:val="15E075D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B1AF1"/>
    <w:multiLevelType w:val="hybridMultilevel"/>
    <w:tmpl w:val="7D9062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4521192"/>
    <w:multiLevelType w:val="hybridMultilevel"/>
    <w:tmpl w:val="A4BE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CB29C5"/>
    <w:multiLevelType w:val="hybridMultilevel"/>
    <w:tmpl w:val="4F5AA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985E71"/>
    <w:multiLevelType w:val="hybridMultilevel"/>
    <w:tmpl w:val="BA6A19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81D1314"/>
    <w:multiLevelType w:val="hybridMultilevel"/>
    <w:tmpl w:val="2926DEF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4" w15:restartNumberingAfterBreak="0">
    <w:nsid w:val="2D097D1A"/>
    <w:multiLevelType w:val="hybridMultilevel"/>
    <w:tmpl w:val="B8B23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303D55"/>
    <w:multiLevelType w:val="hybridMultilevel"/>
    <w:tmpl w:val="8A660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0831CC"/>
    <w:multiLevelType w:val="hybridMultilevel"/>
    <w:tmpl w:val="FFD4F60C"/>
    <w:lvl w:ilvl="0" w:tplc="40090001">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92633BF"/>
    <w:multiLevelType w:val="hybridMultilevel"/>
    <w:tmpl w:val="FE64E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615EF3"/>
    <w:multiLevelType w:val="hybridMultilevel"/>
    <w:tmpl w:val="D6C873C8"/>
    <w:lvl w:ilvl="0" w:tplc="5DB42A3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7E4DB1"/>
    <w:multiLevelType w:val="hybridMultilevel"/>
    <w:tmpl w:val="900ED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7D75D4"/>
    <w:multiLevelType w:val="hybridMultilevel"/>
    <w:tmpl w:val="49EEA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130EE1"/>
    <w:multiLevelType w:val="hybridMultilevel"/>
    <w:tmpl w:val="E176F73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2" w15:restartNumberingAfterBreak="0">
    <w:nsid w:val="5301042E"/>
    <w:multiLevelType w:val="hybridMultilevel"/>
    <w:tmpl w:val="1C8A3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AD34F4"/>
    <w:multiLevelType w:val="hybridMultilevel"/>
    <w:tmpl w:val="6BB2E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216805"/>
    <w:multiLevelType w:val="hybridMultilevel"/>
    <w:tmpl w:val="AD3C5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F028B6"/>
    <w:multiLevelType w:val="hybridMultilevel"/>
    <w:tmpl w:val="06E8543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6" w15:restartNumberingAfterBreak="0">
    <w:nsid w:val="72091C00"/>
    <w:multiLevelType w:val="hybridMultilevel"/>
    <w:tmpl w:val="B652D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5A0FFD"/>
    <w:multiLevelType w:val="hybridMultilevel"/>
    <w:tmpl w:val="FC8071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5283DF7"/>
    <w:multiLevelType w:val="hybridMultilevel"/>
    <w:tmpl w:val="EE10A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E223F66"/>
    <w:multiLevelType w:val="hybridMultilevel"/>
    <w:tmpl w:val="F2B6B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50222C"/>
    <w:multiLevelType w:val="hybridMultilevel"/>
    <w:tmpl w:val="4BB0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AD5C95"/>
    <w:multiLevelType w:val="hybridMultilevel"/>
    <w:tmpl w:val="0F2C4EF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7FF07CC6"/>
    <w:multiLevelType w:val="hybridMultilevel"/>
    <w:tmpl w:val="F2400D3A"/>
    <w:lvl w:ilvl="0" w:tplc="40090019">
      <w:start w:val="1"/>
      <w:numFmt w:val="lowerLetter"/>
      <w:lvlText w:val="%1."/>
      <w:lvlJc w:val="left"/>
      <w:pPr>
        <w:ind w:left="720" w:hanging="360"/>
      </w:pPr>
      <w:rPr>
        <w:rFont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0"/>
  </w:num>
  <w:num w:numId="4">
    <w:abstractNumId w:val="8"/>
  </w:num>
  <w:num w:numId="5">
    <w:abstractNumId w:val="18"/>
  </w:num>
  <w:num w:numId="6">
    <w:abstractNumId w:val="3"/>
  </w:num>
  <w:num w:numId="7">
    <w:abstractNumId w:val="2"/>
  </w:num>
  <w:num w:numId="8">
    <w:abstractNumId w:val="32"/>
  </w:num>
  <w:num w:numId="9">
    <w:abstractNumId w:val="16"/>
  </w:num>
  <w:num w:numId="10">
    <w:abstractNumId w:val="13"/>
  </w:num>
  <w:num w:numId="11">
    <w:abstractNumId w:val="11"/>
  </w:num>
  <w:num w:numId="12">
    <w:abstractNumId w:val="10"/>
  </w:num>
  <w:num w:numId="13">
    <w:abstractNumId w:val="28"/>
  </w:num>
  <w:num w:numId="14">
    <w:abstractNumId w:val="7"/>
  </w:num>
  <w:num w:numId="15">
    <w:abstractNumId w:val="5"/>
  </w:num>
  <w:num w:numId="16">
    <w:abstractNumId w:val="14"/>
  </w:num>
  <w:num w:numId="17">
    <w:abstractNumId w:val="30"/>
  </w:num>
  <w:num w:numId="18">
    <w:abstractNumId w:val="25"/>
  </w:num>
  <w:num w:numId="19">
    <w:abstractNumId w:val="24"/>
  </w:num>
  <w:num w:numId="20">
    <w:abstractNumId w:val="31"/>
  </w:num>
  <w:num w:numId="21">
    <w:abstractNumId w:val="21"/>
  </w:num>
  <w:num w:numId="22">
    <w:abstractNumId w:val="23"/>
  </w:num>
  <w:num w:numId="23">
    <w:abstractNumId w:val="6"/>
  </w:num>
  <w:num w:numId="24">
    <w:abstractNumId w:val="9"/>
  </w:num>
  <w:num w:numId="25">
    <w:abstractNumId w:val="19"/>
  </w:num>
  <w:num w:numId="26">
    <w:abstractNumId w:val="4"/>
  </w:num>
  <w:num w:numId="27">
    <w:abstractNumId w:val="26"/>
  </w:num>
  <w:num w:numId="28">
    <w:abstractNumId w:val="1"/>
  </w:num>
  <w:num w:numId="29">
    <w:abstractNumId w:val="29"/>
  </w:num>
  <w:num w:numId="30">
    <w:abstractNumId w:val="12"/>
  </w:num>
  <w:num w:numId="31">
    <w:abstractNumId w:val="27"/>
  </w:num>
  <w:num w:numId="32">
    <w:abstractNumId w:val="20"/>
  </w:num>
  <w:num w:numId="33">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D47"/>
    <w:rsid w:val="00001D97"/>
    <w:rsid w:val="00015FC7"/>
    <w:rsid w:val="00031C48"/>
    <w:rsid w:val="0003698D"/>
    <w:rsid w:val="00047423"/>
    <w:rsid w:val="000A347F"/>
    <w:rsid w:val="0013407B"/>
    <w:rsid w:val="00135B1E"/>
    <w:rsid w:val="00144AD0"/>
    <w:rsid w:val="0015451F"/>
    <w:rsid w:val="001E56AC"/>
    <w:rsid w:val="0021149A"/>
    <w:rsid w:val="00270831"/>
    <w:rsid w:val="002B0D65"/>
    <w:rsid w:val="002E0E5A"/>
    <w:rsid w:val="002F04FF"/>
    <w:rsid w:val="003021AB"/>
    <w:rsid w:val="00302F28"/>
    <w:rsid w:val="003040BC"/>
    <w:rsid w:val="0033605E"/>
    <w:rsid w:val="003666BC"/>
    <w:rsid w:val="00383E03"/>
    <w:rsid w:val="003A0070"/>
    <w:rsid w:val="003B1F95"/>
    <w:rsid w:val="003C16E9"/>
    <w:rsid w:val="003E3B15"/>
    <w:rsid w:val="00444377"/>
    <w:rsid w:val="00446D83"/>
    <w:rsid w:val="00482445"/>
    <w:rsid w:val="004F6D84"/>
    <w:rsid w:val="005102ED"/>
    <w:rsid w:val="00536B00"/>
    <w:rsid w:val="005448AF"/>
    <w:rsid w:val="00545539"/>
    <w:rsid w:val="00564E2C"/>
    <w:rsid w:val="00593DE6"/>
    <w:rsid w:val="005A4A14"/>
    <w:rsid w:val="005A69A9"/>
    <w:rsid w:val="005D780C"/>
    <w:rsid w:val="005F1165"/>
    <w:rsid w:val="00601B67"/>
    <w:rsid w:val="00623E64"/>
    <w:rsid w:val="006539B8"/>
    <w:rsid w:val="006632DE"/>
    <w:rsid w:val="00672FB6"/>
    <w:rsid w:val="00677D74"/>
    <w:rsid w:val="00685ED1"/>
    <w:rsid w:val="006A51A3"/>
    <w:rsid w:val="006B5A5A"/>
    <w:rsid w:val="007464BB"/>
    <w:rsid w:val="0077031A"/>
    <w:rsid w:val="00794019"/>
    <w:rsid w:val="007C576A"/>
    <w:rsid w:val="00814B4B"/>
    <w:rsid w:val="0081730B"/>
    <w:rsid w:val="008B5BC7"/>
    <w:rsid w:val="009039A7"/>
    <w:rsid w:val="009066E0"/>
    <w:rsid w:val="009362EC"/>
    <w:rsid w:val="0094240A"/>
    <w:rsid w:val="00984DA8"/>
    <w:rsid w:val="0099244E"/>
    <w:rsid w:val="009A2187"/>
    <w:rsid w:val="009C4618"/>
    <w:rsid w:val="009C680F"/>
    <w:rsid w:val="009D1117"/>
    <w:rsid w:val="009D539D"/>
    <w:rsid w:val="009E7B2B"/>
    <w:rsid w:val="009F7385"/>
    <w:rsid w:val="00A05BCD"/>
    <w:rsid w:val="00A05DEB"/>
    <w:rsid w:val="00A36BAD"/>
    <w:rsid w:val="00A42427"/>
    <w:rsid w:val="00A45179"/>
    <w:rsid w:val="00A47A74"/>
    <w:rsid w:val="00A60232"/>
    <w:rsid w:val="00A85F3C"/>
    <w:rsid w:val="00AC082C"/>
    <w:rsid w:val="00AE3F5F"/>
    <w:rsid w:val="00B40D82"/>
    <w:rsid w:val="00B44533"/>
    <w:rsid w:val="00B47A25"/>
    <w:rsid w:val="00B53046"/>
    <w:rsid w:val="00B73D47"/>
    <w:rsid w:val="00B90AF8"/>
    <w:rsid w:val="00BA645A"/>
    <w:rsid w:val="00BB3338"/>
    <w:rsid w:val="00C00280"/>
    <w:rsid w:val="00CB034A"/>
    <w:rsid w:val="00CD15BA"/>
    <w:rsid w:val="00CD2C81"/>
    <w:rsid w:val="00D4701B"/>
    <w:rsid w:val="00D570C6"/>
    <w:rsid w:val="00D73807"/>
    <w:rsid w:val="00D975DF"/>
    <w:rsid w:val="00DA3A06"/>
    <w:rsid w:val="00E15837"/>
    <w:rsid w:val="00E318B7"/>
    <w:rsid w:val="00E42C7C"/>
    <w:rsid w:val="00E75E72"/>
    <w:rsid w:val="00E906DC"/>
    <w:rsid w:val="00F43EA7"/>
    <w:rsid w:val="00F70246"/>
    <w:rsid w:val="00F82EED"/>
    <w:rsid w:val="00FB6037"/>
    <w:rsid w:val="00FF379A"/>
    <w:rsid w:val="00FF3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AC6C"/>
  <w15:chartTrackingRefBased/>
  <w15:docId w15:val="{E850F439-D9C6-4C1A-9F87-3A053433D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B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2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2EED"/>
  </w:style>
  <w:style w:type="paragraph" w:styleId="Footer">
    <w:name w:val="footer"/>
    <w:basedOn w:val="Normal"/>
    <w:link w:val="FooterChar"/>
    <w:uiPriority w:val="99"/>
    <w:unhideWhenUsed/>
    <w:rsid w:val="00F82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2EED"/>
  </w:style>
  <w:style w:type="table" w:styleId="TableGrid">
    <w:name w:val="Table Grid"/>
    <w:basedOn w:val="TableNormal"/>
    <w:uiPriority w:val="59"/>
    <w:rsid w:val="007940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94019"/>
    <w:pPr>
      <w:spacing w:after="100"/>
    </w:pPr>
    <w:rPr>
      <w:rFonts w:eastAsiaTheme="minorEastAsia" w:cs="Times New Roman"/>
      <w:lang w:val="en-US"/>
    </w:rPr>
  </w:style>
  <w:style w:type="paragraph" w:styleId="ListParagraph">
    <w:name w:val="List Paragraph"/>
    <w:basedOn w:val="Normal"/>
    <w:uiPriority w:val="34"/>
    <w:qFormat/>
    <w:rsid w:val="006632DE"/>
    <w:pPr>
      <w:ind w:left="720"/>
      <w:contextualSpacing/>
    </w:pPr>
  </w:style>
  <w:style w:type="character" w:styleId="Strong">
    <w:name w:val="Strong"/>
    <w:basedOn w:val="DefaultParagraphFont"/>
    <w:uiPriority w:val="22"/>
    <w:qFormat/>
    <w:rsid w:val="006632DE"/>
    <w:rPr>
      <w:b/>
      <w:bCs/>
    </w:rPr>
  </w:style>
  <w:style w:type="paragraph" w:styleId="NormalWeb">
    <w:name w:val="Normal (Web)"/>
    <w:basedOn w:val="Normal"/>
    <w:uiPriority w:val="99"/>
    <w:semiHidden/>
    <w:unhideWhenUsed/>
    <w:rsid w:val="00047423"/>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60792">
      <w:bodyDiv w:val="1"/>
      <w:marLeft w:val="0"/>
      <w:marRight w:val="0"/>
      <w:marTop w:val="0"/>
      <w:marBottom w:val="0"/>
      <w:divBdr>
        <w:top w:val="none" w:sz="0" w:space="0" w:color="auto"/>
        <w:left w:val="none" w:sz="0" w:space="0" w:color="auto"/>
        <w:bottom w:val="none" w:sz="0" w:space="0" w:color="auto"/>
        <w:right w:val="none" w:sz="0" w:space="0" w:color="auto"/>
      </w:divBdr>
    </w:div>
    <w:div w:id="46801872">
      <w:bodyDiv w:val="1"/>
      <w:marLeft w:val="0"/>
      <w:marRight w:val="0"/>
      <w:marTop w:val="0"/>
      <w:marBottom w:val="0"/>
      <w:divBdr>
        <w:top w:val="none" w:sz="0" w:space="0" w:color="auto"/>
        <w:left w:val="none" w:sz="0" w:space="0" w:color="auto"/>
        <w:bottom w:val="none" w:sz="0" w:space="0" w:color="auto"/>
        <w:right w:val="none" w:sz="0" w:space="0" w:color="auto"/>
      </w:divBdr>
    </w:div>
    <w:div w:id="48766057">
      <w:bodyDiv w:val="1"/>
      <w:marLeft w:val="0"/>
      <w:marRight w:val="0"/>
      <w:marTop w:val="0"/>
      <w:marBottom w:val="0"/>
      <w:divBdr>
        <w:top w:val="none" w:sz="0" w:space="0" w:color="auto"/>
        <w:left w:val="none" w:sz="0" w:space="0" w:color="auto"/>
        <w:bottom w:val="none" w:sz="0" w:space="0" w:color="auto"/>
        <w:right w:val="none" w:sz="0" w:space="0" w:color="auto"/>
      </w:divBdr>
    </w:div>
    <w:div w:id="76639919">
      <w:bodyDiv w:val="1"/>
      <w:marLeft w:val="0"/>
      <w:marRight w:val="0"/>
      <w:marTop w:val="0"/>
      <w:marBottom w:val="0"/>
      <w:divBdr>
        <w:top w:val="none" w:sz="0" w:space="0" w:color="auto"/>
        <w:left w:val="none" w:sz="0" w:space="0" w:color="auto"/>
        <w:bottom w:val="none" w:sz="0" w:space="0" w:color="auto"/>
        <w:right w:val="none" w:sz="0" w:space="0" w:color="auto"/>
      </w:divBdr>
    </w:div>
    <w:div w:id="80415285">
      <w:bodyDiv w:val="1"/>
      <w:marLeft w:val="0"/>
      <w:marRight w:val="0"/>
      <w:marTop w:val="0"/>
      <w:marBottom w:val="0"/>
      <w:divBdr>
        <w:top w:val="none" w:sz="0" w:space="0" w:color="auto"/>
        <w:left w:val="none" w:sz="0" w:space="0" w:color="auto"/>
        <w:bottom w:val="none" w:sz="0" w:space="0" w:color="auto"/>
        <w:right w:val="none" w:sz="0" w:space="0" w:color="auto"/>
      </w:divBdr>
    </w:div>
    <w:div w:id="90663280">
      <w:bodyDiv w:val="1"/>
      <w:marLeft w:val="0"/>
      <w:marRight w:val="0"/>
      <w:marTop w:val="0"/>
      <w:marBottom w:val="0"/>
      <w:divBdr>
        <w:top w:val="none" w:sz="0" w:space="0" w:color="auto"/>
        <w:left w:val="none" w:sz="0" w:space="0" w:color="auto"/>
        <w:bottom w:val="none" w:sz="0" w:space="0" w:color="auto"/>
        <w:right w:val="none" w:sz="0" w:space="0" w:color="auto"/>
      </w:divBdr>
    </w:div>
    <w:div w:id="136338933">
      <w:bodyDiv w:val="1"/>
      <w:marLeft w:val="0"/>
      <w:marRight w:val="0"/>
      <w:marTop w:val="0"/>
      <w:marBottom w:val="0"/>
      <w:divBdr>
        <w:top w:val="none" w:sz="0" w:space="0" w:color="auto"/>
        <w:left w:val="none" w:sz="0" w:space="0" w:color="auto"/>
        <w:bottom w:val="none" w:sz="0" w:space="0" w:color="auto"/>
        <w:right w:val="none" w:sz="0" w:space="0" w:color="auto"/>
      </w:divBdr>
    </w:div>
    <w:div w:id="184750819">
      <w:bodyDiv w:val="1"/>
      <w:marLeft w:val="0"/>
      <w:marRight w:val="0"/>
      <w:marTop w:val="0"/>
      <w:marBottom w:val="0"/>
      <w:divBdr>
        <w:top w:val="none" w:sz="0" w:space="0" w:color="auto"/>
        <w:left w:val="none" w:sz="0" w:space="0" w:color="auto"/>
        <w:bottom w:val="none" w:sz="0" w:space="0" w:color="auto"/>
        <w:right w:val="none" w:sz="0" w:space="0" w:color="auto"/>
      </w:divBdr>
      <w:divsChild>
        <w:div w:id="1591431859">
          <w:marLeft w:val="0"/>
          <w:marRight w:val="0"/>
          <w:marTop w:val="0"/>
          <w:marBottom w:val="0"/>
          <w:divBdr>
            <w:top w:val="none" w:sz="0" w:space="0" w:color="auto"/>
            <w:left w:val="none" w:sz="0" w:space="0" w:color="auto"/>
            <w:bottom w:val="none" w:sz="0" w:space="0" w:color="auto"/>
            <w:right w:val="none" w:sz="0" w:space="0" w:color="auto"/>
          </w:divBdr>
          <w:divsChild>
            <w:div w:id="1495488060">
              <w:marLeft w:val="0"/>
              <w:marRight w:val="0"/>
              <w:marTop w:val="0"/>
              <w:marBottom w:val="0"/>
              <w:divBdr>
                <w:top w:val="none" w:sz="0" w:space="0" w:color="auto"/>
                <w:left w:val="none" w:sz="0" w:space="0" w:color="auto"/>
                <w:bottom w:val="none" w:sz="0" w:space="0" w:color="auto"/>
                <w:right w:val="none" w:sz="0" w:space="0" w:color="auto"/>
              </w:divBdr>
              <w:divsChild>
                <w:div w:id="4776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2850">
      <w:bodyDiv w:val="1"/>
      <w:marLeft w:val="0"/>
      <w:marRight w:val="0"/>
      <w:marTop w:val="0"/>
      <w:marBottom w:val="0"/>
      <w:divBdr>
        <w:top w:val="none" w:sz="0" w:space="0" w:color="auto"/>
        <w:left w:val="none" w:sz="0" w:space="0" w:color="auto"/>
        <w:bottom w:val="none" w:sz="0" w:space="0" w:color="auto"/>
        <w:right w:val="none" w:sz="0" w:space="0" w:color="auto"/>
      </w:divBdr>
    </w:div>
    <w:div w:id="275915300">
      <w:bodyDiv w:val="1"/>
      <w:marLeft w:val="0"/>
      <w:marRight w:val="0"/>
      <w:marTop w:val="0"/>
      <w:marBottom w:val="0"/>
      <w:divBdr>
        <w:top w:val="none" w:sz="0" w:space="0" w:color="auto"/>
        <w:left w:val="none" w:sz="0" w:space="0" w:color="auto"/>
        <w:bottom w:val="none" w:sz="0" w:space="0" w:color="auto"/>
        <w:right w:val="none" w:sz="0" w:space="0" w:color="auto"/>
      </w:divBdr>
    </w:div>
    <w:div w:id="297953516">
      <w:bodyDiv w:val="1"/>
      <w:marLeft w:val="0"/>
      <w:marRight w:val="0"/>
      <w:marTop w:val="0"/>
      <w:marBottom w:val="0"/>
      <w:divBdr>
        <w:top w:val="none" w:sz="0" w:space="0" w:color="auto"/>
        <w:left w:val="none" w:sz="0" w:space="0" w:color="auto"/>
        <w:bottom w:val="none" w:sz="0" w:space="0" w:color="auto"/>
        <w:right w:val="none" w:sz="0" w:space="0" w:color="auto"/>
      </w:divBdr>
    </w:div>
    <w:div w:id="307785259">
      <w:bodyDiv w:val="1"/>
      <w:marLeft w:val="0"/>
      <w:marRight w:val="0"/>
      <w:marTop w:val="0"/>
      <w:marBottom w:val="0"/>
      <w:divBdr>
        <w:top w:val="none" w:sz="0" w:space="0" w:color="auto"/>
        <w:left w:val="none" w:sz="0" w:space="0" w:color="auto"/>
        <w:bottom w:val="none" w:sz="0" w:space="0" w:color="auto"/>
        <w:right w:val="none" w:sz="0" w:space="0" w:color="auto"/>
      </w:divBdr>
    </w:div>
    <w:div w:id="332494385">
      <w:bodyDiv w:val="1"/>
      <w:marLeft w:val="0"/>
      <w:marRight w:val="0"/>
      <w:marTop w:val="0"/>
      <w:marBottom w:val="0"/>
      <w:divBdr>
        <w:top w:val="none" w:sz="0" w:space="0" w:color="auto"/>
        <w:left w:val="none" w:sz="0" w:space="0" w:color="auto"/>
        <w:bottom w:val="none" w:sz="0" w:space="0" w:color="auto"/>
        <w:right w:val="none" w:sz="0" w:space="0" w:color="auto"/>
      </w:divBdr>
    </w:div>
    <w:div w:id="391999761">
      <w:bodyDiv w:val="1"/>
      <w:marLeft w:val="0"/>
      <w:marRight w:val="0"/>
      <w:marTop w:val="0"/>
      <w:marBottom w:val="0"/>
      <w:divBdr>
        <w:top w:val="none" w:sz="0" w:space="0" w:color="auto"/>
        <w:left w:val="none" w:sz="0" w:space="0" w:color="auto"/>
        <w:bottom w:val="none" w:sz="0" w:space="0" w:color="auto"/>
        <w:right w:val="none" w:sz="0" w:space="0" w:color="auto"/>
      </w:divBdr>
    </w:div>
    <w:div w:id="441848298">
      <w:bodyDiv w:val="1"/>
      <w:marLeft w:val="0"/>
      <w:marRight w:val="0"/>
      <w:marTop w:val="0"/>
      <w:marBottom w:val="0"/>
      <w:divBdr>
        <w:top w:val="none" w:sz="0" w:space="0" w:color="auto"/>
        <w:left w:val="none" w:sz="0" w:space="0" w:color="auto"/>
        <w:bottom w:val="none" w:sz="0" w:space="0" w:color="auto"/>
        <w:right w:val="none" w:sz="0" w:space="0" w:color="auto"/>
      </w:divBdr>
    </w:div>
    <w:div w:id="530916824">
      <w:bodyDiv w:val="1"/>
      <w:marLeft w:val="0"/>
      <w:marRight w:val="0"/>
      <w:marTop w:val="0"/>
      <w:marBottom w:val="0"/>
      <w:divBdr>
        <w:top w:val="none" w:sz="0" w:space="0" w:color="auto"/>
        <w:left w:val="none" w:sz="0" w:space="0" w:color="auto"/>
        <w:bottom w:val="none" w:sz="0" w:space="0" w:color="auto"/>
        <w:right w:val="none" w:sz="0" w:space="0" w:color="auto"/>
      </w:divBdr>
    </w:div>
    <w:div w:id="616449009">
      <w:bodyDiv w:val="1"/>
      <w:marLeft w:val="0"/>
      <w:marRight w:val="0"/>
      <w:marTop w:val="0"/>
      <w:marBottom w:val="0"/>
      <w:divBdr>
        <w:top w:val="none" w:sz="0" w:space="0" w:color="auto"/>
        <w:left w:val="none" w:sz="0" w:space="0" w:color="auto"/>
        <w:bottom w:val="none" w:sz="0" w:space="0" w:color="auto"/>
        <w:right w:val="none" w:sz="0" w:space="0" w:color="auto"/>
      </w:divBdr>
    </w:div>
    <w:div w:id="629363078">
      <w:bodyDiv w:val="1"/>
      <w:marLeft w:val="0"/>
      <w:marRight w:val="0"/>
      <w:marTop w:val="0"/>
      <w:marBottom w:val="0"/>
      <w:divBdr>
        <w:top w:val="none" w:sz="0" w:space="0" w:color="auto"/>
        <w:left w:val="none" w:sz="0" w:space="0" w:color="auto"/>
        <w:bottom w:val="none" w:sz="0" w:space="0" w:color="auto"/>
        <w:right w:val="none" w:sz="0" w:space="0" w:color="auto"/>
      </w:divBdr>
    </w:div>
    <w:div w:id="637540713">
      <w:bodyDiv w:val="1"/>
      <w:marLeft w:val="0"/>
      <w:marRight w:val="0"/>
      <w:marTop w:val="0"/>
      <w:marBottom w:val="0"/>
      <w:divBdr>
        <w:top w:val="none" w:sz="0" w:space="0" w:color="auto"/>
        <w:left w:val="none" w:sz="0" w:space="0" w:color="auto"/>
        <w:bottom w:val="none" w:sz="0" w:space="0" w:color="auto"/>
        <w:right w:val="none" w:sz="0" w:space="0" w:color="auto"/>
      </w:divBdr>
    </w:div>
    <w:div w:id="643051838">
      <w:bodyDiv w:val="1"/>
      <w:marLeft w:val="0"/>
      <w:marRight w:val="0"/>
      <w:marTop w:val="0"/>
      <w:marBottom w:val="0"/>
      <w:divBdr>
        <w:top w:val="none" w:sz="0" w:space="0" w:color="auto"/>
        <w:left w:val="none" w:sz="0" w:space="0" w:color="auto"/>
        <w:bottom w:val="none" w:sz="0" w:space="0" w:color="auto"/>
        <w:right w:val="none" w:sz="0" w:space="0" w:color="auto"/>
      </w:divBdr>
    </w:div>
    <w:div w:id="660038907">
      <w:bodyDiv w:val="1"/>
      <w:marLeft w:val="0"/>
      <w:marRight w:val="0"/>
      <w:marTop w:val="0"/>
      <w:marBottom w:val="0"/>
      <w:divBdr>
        <w:top w:val="none" w:sz="0" w:space="0" w:color="auto"/>
        <w:left w:val="none" w:sz="0" w:space="0" w:color="auto"/>
        <w:bottom w:val="none" w:sz="0" w:space="0" w:color="auto"/>
        <w:right w:val="none" w:sz="0" w:space="0" w:color="auto"/>
      </w:divBdr>
    </w:div>
    <w:div w:id="691953439">
      <w:bodyDiv w:val="1"/>
      <w:marLeft w:val="0"/>
      <w:marRight w:val="0"/>
      <w:marTop w:val="0"/>
      <w:marBottom w:val="0"/>
      <w:divBdr>
        <w:top w:val="none" w:sz="0" w:space="0" w:color="auto"/>
        <w:left w:val="none" w:sz="0" w:space="0" w:color="auto"/>
        <w:bottom w:val="none" w:sz="0" w:space="0" w:color="auto"/>
        <w:right w:val="none" w:sz="0" w:space="0" w:color="auto"/>
      </w:divBdr>
    </w:div>
    <w:div w:id="738593869">
      <w:bodyDiv w:val="1"/>
      <w:marLeft w:val="0"/>
      <w:marRight w:val="0"/>
      <w:marTop w:val="0"/>
      <w:marBottom w:val="0"/>
      <w:divBdr>
        <w:top w:val="none" w:sz="0" w:space="0" w:color="auto"/>
        <w:left w:val="none" w:sz="0" w:space="0" w:color="auto"/>
        <w:bottom w:val="none" w:sz="0" w:space="0" w:color="auto"/>
        <w:right w:val="none" w:sz="0" w:space="0" w:color="auto"/>
      </w:divBdr>
    </w:div>
    <w:div w:id="763308118">
      <w:bodyDiv w:val="1"/>
      <w:marLeft w:val="0"/>
      <w:marRight w:val="0"/>
      <w:marTop w:val="0"/>
      <w:marBottom w:val="0"/>
      <w:divBdr>
        <w:top w:val="none" w:sz="0" w:space="0" w:color="auto"/>
        <w:left w:val="none" w:sz="0" w:space="0" w:color="auto"/>
        <w:bottom w:val="none" w:sz="0" w:space="0" w:color="auto"/>
        <w:right w:val="none" w:sz="0" w:space="0" w:color="auto"/>
      </w:divBdr>
    </w:div>
    <w:div w:id="818418765">
      <w:bodyDiv w:val="1"/>
      <w:marLeft w:val="0"/>
      <w:marRight w:val="0"/>
      <w:marTop w:val="0"/>
      <w:marBottom w:val="0"/>
      <w:divBdr>
        <w:top w:val="none" w:sz="0" w:space="0" w:color="auto"/>
        <w:left w:val="none" w:sz="0" w:space="0" w:color="auto"/>
        <w:bottom w:val="none" w:sz="0" w:space="0" w:color="auto"/>
        <w:right w:val="none" w:sz="0" w:space="0" w:color="auto"/>
      </w:divBdr>
    </w:div>
    <w:div w:id="831914113">
      <w:bodyDiv w:val="1"/>
      <w:marLeft w:val="0"/>
      <w:marRight w:val="0"/>
      <w:marTop w:val="0"/>
      <w:marBottom w:val="0"/>
      <w:divBdr>
        <w:top w:val="none" w:sz="0" w:space="0" w:color="auto"/>
        <w:left w:val="none" w:sz="0" w:space="0" w:color="auto"/>
        <w:bottom w:val="none" w:sz="0" w:space="0" w:color="auto"/>
        <w:right w:val="none" w:sz="0" w:space="0" w:color="auto"/>
      </w:divBdr>
    </w:div>
    <w:div w:id="833758559">
      <w:bodyDiv w:val="1"/>
      <w:marLeft w:val="0"/>
      <w:marRight w:val="0"/>
      <w:marTop w:val="0"/>
      <w:marBottom w:val="0"/>
      <w:divBdr>
        <w:top w:val="none" w:sz="0" w:space="0" w:color="auto"/>
        <w:left w:val="none" w:sz="0" w:space="0" w:color="auto"/>
        <w:bottom w:val="none" w:sz="0" w:space="0" w:color="auto"/>
        <w:right w:val="none" w:sz="0" w:space="0" w:color="auto"/>
      </w:divBdr>
      <w:divsChild>
        <w:div w:id="190266192">
          <w:marLeft w:val="0"/>
          <w:marRight w:val="0"/>
          <w:marTop w:val="0"/>
          <w:marBottom w:val="0"/>
          <w:divBdr>
            <w:top w:val="none" w:sz="0" w:space="0" w:color="auto"/>
            <w:left w:val="none" w:sz="0" w:space="0" w:color="auto"/>
            <w:bottom w:val="none" w:sz="0" w:space="0" w:color="auto"/>
            <w:right w:val="none" w:sz="0" w:space="0" w:color="auto"/>
          </w:divBdr>
          <w:divsChild>
            <w:div w:id="1351026919">
              <w:marLeft w:val="0"/>
              <w:marRight w:val="0"/>
              <w:marTop w:val="0"/>
              <w:marBottom w:val="0"/>
              <w:divBdr>
                <w:top w:val="none" w:sz="0" w:space="0" w:color="auto"/>
                <w:left w:val="none" w:sz="0" w:space="0" w:color="auto"/>
                <w:bottom w:val="none" w:sz="0" w:space="0" w:color="auto"/>
                <w:right w:val="none" w:sz="0" w:space="0" w:color="auto"/>
              </w:divBdr>
              <w:divsChild>
                <w:div w:id="783963804">
                  <w:marLeft w:val="0"/>
                  <w:marRight w:val="0"/>
                  <w:marTop w:val="0"/>
                  <w:marBottom w:val="0"/>
                  <w:divBdr>
                    <w:top w:val="none" w:sz="0" w:space="0" w:color="auto"/>
                    <w:left w:val="none" w:sz="0" w:space="0" w:color="auto"/>
                    <w:bottom w:val="none" w:sz="0" w:space="0" w:color="auto"/>
                    <w:right w:val="none" w:sz="0" w:space="0" w:color="auto"/>
                  </w:divBdr>
                  <w:divsChild>
                    <w:div w:id="1828203441">
                      <w:marLeft w:val="0"/>
                      <w:marRight w:val="0"/>
                      <w:marTop w:val="0"/>
                      <w:marBottom w:val="0"/>
                      <w:divBdr>
                        <w:top w:val="none" w:sz="0" w:space="0" w:color="auto"/>
                        <w:left w:val="none" w:sz="0" w:space="0" w:color="auto"/>
                        <w:bottom w:val="none" w:sz="0" w:space="0" w:color="auto"/>
                        <w:right w:val="none" w:sz="0" w:space="0" w:color="auto"/>
                      </w:divBdr>
                      <w:divsChild>
                        <w:div w:id="1732582912">
                          <w:marLeft w:val="0"/>
                          <w:marRight w:val="0"/>
                          <w:marTop w:val="0"/>
                          <w:marBottom w:val="0"/>
                          <w:divBdr>
                            <w:top w:val="none" w:sz="0" w:space="0" w:color="auto"/>
                            <w:left w:val="none" w:sz="0" w:space="0" w:color="auto"/>
                            <w:bottom w:val="none" w:sz="0" w:space="0" w:color="auto"/>
                            <w:right w:val="none" w:sz="0" w:space="0" w:color="auto"/>
                          </w:divBdr>
                          <w:divsChild>
                            <w:div w:id="17962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038354">
      <w:bodyDiv w:val="1"/>
      <w:marLeft w:val="0"/>
      <w:marRight w:val="0"/>
      <w:marTop w:val="0"/>
      <w:marBottom w:val="0"/>
      <w:divBdr>
        <w:top w:val="none" w:sz="0" w:space="0" w:color="auto"/>
        <w:left w:val="none" w:sz="0" w:space="0" w:color="auto"/>
        <w:bottom w:val="none" w:sz="0" w:space="0" w:color="auto"/>
        <w:right w:val="none" w:sz="0" w:space="0" w:color="auto"/>
      </w:divBdr>
    </w:div>
    <w:div w:id="940651516">
      <w:bodyDiv w:val="1"/>
      <w:marLeft w:val="0"/>
      <w:marRight w:val="0"/>
      <w:marTop w:val="0"/>
      <w:marBottom w:val="0"/>
      <w:divBdr>
        <w:top w:val="none" w:sz="0" w:space="0" w:color="auto"/>
        <w:left w:val="none" w:sz="0" w:space="0" w:color="auto"/>
        <w:bottom w:val="none" w:sz="0" w:space="0" w:color="auto"/>
        <w:right w:val="none" w:sz="0" w:space="0" w:color="auto"/>
      </w:divBdr>
    </w:div>
    <w:div w:id="1009871617">
      <w:bodyDiv w:val="1"/>
      <w:marLeft w:val="0"/>
      <w:marRight w:val="0"/>
      <w:marTop w:val="0"/>
      <w:marBottom w:val="0"/>
      <w:divBdr>
        <w:top w:val="none" w:sz="0" w:space="0" w:color="auto"/>
        <w:left w:val="none" w:sz="0" w:space="0" w:color="auto"/>
        <w:bottom w:val="none" w:sz="0" w:space="0" w:color="auto"/>
        <w:right w:val="none" w:sz="0" w:space="0" w:color="auto"/>
      </w:divBdr>
    </w:div>
    <w:div w:id="1026953242">
      <w:bodyDiv w:val="1"/>
      <w:marLeft w:val="0"/>
      <w:marRight w:val="0"/>
      <w:marTop w:val="0"/>
      <w:marBottom w:val="0"/>
      <w:divBdr>
        <w:top w:val="none" w:sz="0" w:space="0" w:color="auto"/>
        <w:left w:val="none" w:sz="0" w:space="0" w:color="auto"/>
        <w:bottom w:val="none" w:sz="0" w:space="0" w:color="auto"/>
        <w:right w:val="none" w:sz="0" w:space="0" w:color="auto"/>
      </w:divBdr>
    </w:div>
    <w:div w:id="1071737803">
      <w:bodyDiv w:val="1"/>
      <w:marLeft w:val="0"/>
      <w:marRight w:val="0"/>
      <w:marTop w:val="0"/>
      <w:marBottom w:val="0"/>
      <w:divBdr>
        <w:top w:val="none" w:sz="0" w:space="0" w:color="auto"/>
        <w:left w:val="none" w:sz="0" w:space="0" w:color="auto"/>
        <w:bottom w:val="none" w:sz="0" w:space="0" w:color="auto"/>
        <w:right w:val="none" w:sz="0" w:space="0" w:color="auto"/>
      </w:divBdr>
    </w:div>
    <w:div w:id="1082676438">
      <w:bodyDiv w:val="1"/>
      <w:marLeft w:val="0"/>
      <w:marRight w:val="0"/>
      <w:marTop w:val="0"/>
      <w:marBottom w:val="0"/>
      <w:divBdr>
        <w:top w:val="none" w:sz="0" w:space="0" w:color="auto"/>
        <w:left w:val="none" w:sz="0" w:space="0" w:color="auto"/>
        <w:bottom w:val="none" w:sz="0" w:space="0" w:color="auto"/>
        <w:right w:val="none" w:sz="0" w:space="0" w:color="auto"/>
      </w:divBdr>
    </w:div>
    <w:div w:id="1092120864">
      <w:bodyDiv w:val="1"/>
      <w:marLeft w:val="0"/>
      <w:marRight w:val="0"/>
      <w:marTop w:val="0"/>
      <w:marBottom w:val="0"/>
      <w:divBdr>
        <w:top w:val="none" w:sz="0" w:space="0" w:color="auto"/>
        <w:left w:val="none" w:sz="0" w:space="0" w:color="auto"/>
        <w:bottom w:val="none" w:sz="0" w:space="0" w:color="auto"/>
        <w:right w:val="none" w:sz="0" w:space="0" w:color="auto"/>
      </w:divBdr>
    </w:div>
    <w:div w:id="1102802733">
      <w:bodyDiv w:val="1"/>
      <w:marLeft w:val="0"/>
      <w:marRight w:val="0"/>
      <w:marTop w:val="0"/>
      <w:marBottom w:val="0"/>
      <w:divBdr>
        <w:top w:val="none" w:sz="0" w:space="0" w:color="auto"/>
        <w:left w:val="none" w:sz="0" w:space="0" w:color="auto"/>
        <w:bottom w:val="none" w:sz="0" w:space="0" w:color="auto"/>
        <w:right w:val="none" w:sz="0" w:space="0" w:color="auto"/>
      </w:divBdr>
    </w:div>
    <w:div w:id="1109398724">
      <w:bodyDiv w:val="1"/>
      <w:marLeft w:val="0"/>
      <w:marRight w:val="0"/>
      <w:marTop w:val="0"/>
      <w:marBottom w:val="0"/>
      <w:divBdr>
        <w:top w:val="none" w:sz="0" w:space="0" w:color="auto"/>
        <w:left w:val="none" w:sz="0" w:space="0" w:color="auto"/>
        <w:bottom w:val="none" w:sz="0" w:space="0" w:color="auto"/>
        <w:right w:val="none" w:sz="0" w:space="0" w:color="auto"/>
      </w:divBdr>
    </w:div>
    <w:div w:id="1109818642">
      <w:bodyDiv w:val="1"/>
      <w:marLeft w:val="0"/>
      <w:marRight w:val="0"/>
      <w:marTop w:val="0"/>
      <w:marBottom w:val="0"/>
      <w:divBdr>
        <w:top w:val="none" w:sz="0" w:space="0" w:color="auto"/>
        <w:left w:val="none" w:sz="0" w:space="0" w:color="auto"/>
        <w:bottom w:val="none" w:sz="0" w:space="0" w:color="auto"/>
        <w:right w:val="none" w:sz="0" w:space="0" w:color="auto"/>
      </w:divBdr>
    </w:div>
    <w:div w:id="1176921608">
      <w:bodyDiv w:val="1"/>
      <w:marLeft w:val="0"/>
      <w:marRight w:val="0"/>
      <w:marTop w:val="0"/>
      <w:marBottom w:val="0"/>
      <w:divBdr>
        <w:top w:val="none" w:sz="0" w:space="0" w:color="auto"/>
        <w:left w:val="none" w:sz="0" w:space="0" w:color="auto"/>
        <w:bottom w:val="none" w:sz="0" w:space="0" w:color="auto"/>
        <w:right w:val="none" w:sz="0" w:space="0" w:color="auto"/>
      </w:divBdr>
    </w:div>
    <w:div w:id="1178348225">
      <w:bodyDiv w:val="1"/>
      <w:marLeft w:val="0"/>
      <w:marRight w:val="0"/>
      <w:marTop w:val="0"/>
      <w:marBottom w:val="0"/>
      <w:divBdr>
        <w:top w:val="none" w:sz="0" w:space="0" w:color="auto"/>
        <w:left w:val="none" w:sz="0" w:space="0" w:color="auto"/>
        <w:bottom w:val="none" w:sz="0" w:space="0" w:color="auto"/>
        <w:right w:val="none" w:sz="0" w:space="0" w:color="auto"/>
      </w:divBdr>
    </w:div>
    <w:div w:id="1188830169">
      <w:bodyDiv w:val="1"/>
      <w:marLeft w:val="0"/>
      <w:marRight w:val="0"/>
      <w:marTop w:val="0"/>
      <w:marBottom w:val="0"/>
      <w:divBdr>
        <w:top w:val="none" w:sz="0" w:space="0" w:color="auto"/>
        <w:left w:val="none" w:sz="0" w:space="0" w:color="auto"/>
        <w:bottom w:val="none" w:sz="0" w:space="0" w:color="auto"/>
        <w:right w:val="none" w:sz="0" w:space="0" w:color="auto"/>
      </w:divBdr>
    </w:div>
    <w:div w:id="1197309416">
      <w:bodyDiv w:val="1"/>
      <w:marLeft w:val="0"/>
      <w:marRight w:val="0"/>
      <w:marTop w:val="0"/>
      <w:marBottom w:val="0"/>
      <w:divBdr>
        <w:top w:val="none" w:sz="0" w:space="0" w:color="auto"/>
        <w:left w:val="none" w:sz="0" w:space="0" w:color="auto"/>
        <w:bottom w:val="none" w:sz="0" w:space="0" w:color="auto"/>
        <w:right w:val="none" w:sz="0" w:space="0" w:color="auto"/>
      </w:divBdr>
    </w:div>
    <w:div w:id="1197548462">
      <w:bodyDiv w:val="1"/>
      <w:marLeft w:val="0"/>
      <w:marRight w:val="0"/>
      <w:marTop w:val="0"/>
      <w:marBottom w:val="0"/>
      <w:divBdr>
        <w:top w:val="none" w:sz="0" w:space="0" w:color="auto"/>
        <w:left w:val="none" w:sz="0" w:space="0" w:color="auto"/>
        <w:bottom w:val="none" w:sz="0" w:space="0" w:color="auto"/>
        <w:right w:val="none" w:sz="0" w:space="0" w:color="auto"/>
      </w:divBdr>
    </w:div>
    <w:div w:id="1214806660">
      <w:bodyDiv w:val="1"/>
      <w:marLeft w:val="0"/>
      <w:marRight w:val="0"/>
      <w:marTop w:val="0"/>
      <w:marBottom w:val="0"/>
      <w:divBdr>
        <w:top w:val="none" w:sz="0" w:space="0" w:color="auto"/>
        <w:left w:val="none" w:sz="0" w:space="0" w:color="auto"/>
        <w:bottom w:val="none" w:sz="0" w:space="0" w:color="auto"/>
        <w:right w:val="none" w:sz="0" w:space="0" w:color="auto"/>
      </w:divBdr>
    </w:div>
    <w:div w:id="1246068490">
      <w:bodyDiv w:val="1"/>
      <w:marLeft w:val="0"/>
      <w:marRight w:val="0"/>
      <w:marTop w:val="0"/>
      <w:marBottom w:val="0"/>
      <w:divBdr>
        <w:top w:val="none" w:sz="0" w:space="0" w:color="auto"/>
        <w:left w:val="none" w:sz="0" w:space="0" w:color="auto"/>
        <w:bottom w:val="none" w:sz="0" w:space="0" w:color="auto"/>
        <w:right w:val="none" w:sz="0" w:space="0" w:color="auto"/>
      </w:divBdr>
    </w:div>
    <w:div w:id="1270970312">
      <w:bodyDiv w:val="1"/>
      <w:marLeft w:val="0"/>
      <w:marRight w:val="0"/>
      <w:marTop w:val="0"/>
      <w:marBottom w:val="0"/>
      <w:divBdr>
        <w:top w:val="none" w:sz="0" w:space="0" w:color="auto"/>
        <w:left w:val="none" w:sz="0" w:space="0" w:color="auto"/>
        <w:bottom w:val="none" w:sz="0" w:space="0" w:color="auto"/>
        <w:right w:val="none" w:sz="0" w:space="0" w:color="auto"/>
      </w:divBdr>
    </w:div>
    <w:div w:id="1373535526">
      <w:bodyDiv w:val="1"/>
      <w:marLeft w:val="0"/>
      <w:marRight w:val="0"/>
      <w:marTop w:val="0"/>
      <w:marBottom w:val="0"/>
      <w:divBdr>
        <w:top w:val="none" w:sz="0" w:space="0" w:color="auto"/>
        <w:left w:val="none" w:sz="0" w:space="0" w:color="auto"/>
        <w:bottom w:val="none" w:sz="0" w:space="0" w:color="auto"/>
        <w:right w:val="none" w:sz="0" w:space="0" w:color="auto"/>
      </w:divBdr>
    </w:div>
    <w:div w:id="1597135609">
      <w:bodyDiv w:val="1"/>
      <w:marLeft w:val="0"/>
      <w:marRight w:val="0"/>
      <w:marTop w:val="0"/>
      <w:marBottom w:val="0"/>
      <w:divBdr>
        <w:top w:val="none" w:sz="0" w:space="0" w:color="auto"/>
        <w:left w:val="none" w:sz="0" w:space="0" w:color="auto"/>
        <w:bottom w:val="none" w:sz="0" w:space="0" w:color="auto"/>
        <w:right w:val="none" w:sz="0" w:space="0" w:color="auto"/>
      </w:divBdr>
    </w:div>
    <w:div w:id="1619871399">
      <w:bodyDiv w:val="1"/>
      <w:marLeft w:val="0"/>
      <w:marRight w:val="0"/>
      <w:marTop w:val="0"/>
      <w:marBottom w:val="0"/>
      <w:divBdr>
        <w:top w:val="none" w:sz="0" w:space="0" w:color="auto"/>
        <w:left w:val="none" w:sz="0" w:space="0" w:color="auto"/>
        <w:bottom w:val="none" w:sz="0" w:space="0" w:color="auto"/>
        <w:right w:val="none" w:sz="0" w:space="0" w:color="auto"/>
      </w:divBdr>
    </w:div>
    <w:div w:id="1668170711">
      <w:bodyDiv w:val="1"/>
      <w:marLeft w:val="0"/>
      <w:marRight w:val="0"/>
      <w:marTop w:val="0"/>
      <w:marBottom w:val="0"/>
      <w:divBdr>
        <w:top w:val="none" w:sz="0" w:space="0" w:color="auto"/>
        <w:left w:val="none" w:sz="0" w:space="0" w:color="auto"/>
        <w:bottom w:val="none" w:sz="0" w:space="0" w:color="auto"/>
        <w:right w:val="none" w:sz="0" w:space="0" w:color="auto"/>
      </w:divBdr>
    </w:div>
    <w:div w:id="1692336900">
      <w:bodyDiv w:val="1"/>
      <w:marLeft w:val="0"/>
      <w:marRight w:val="0"/>
      <w:marTop w:val="0"/>
      <w:marBottom w:val="0"/>
      <w:divBdr>
        <w:top w:val="none" w:sz="0" w:space="0" w:color="auto"/>
        <w:left w:val="none" w:sz="0" w:space="0" w:color="auto"/>
        <w:bottom w:val="none" w:sz="0" w:space="0" w:color="auto"/>
        <w:right w:val="none" w:sz="0" w:space="0" w:color="auto"/>
      </w:divBdr>
    </w:div>
    <w:div w:id="1719276277">
      <w:bodyDiv w:val="1"/>
      <w:marLeft w:val="0"/>
      <w:marRight w:val="0"/>
      <w:marTop w:val="0"/>
      <w:marBottom w:val="0"/>
      <w:divBdr>
        <w:top w:val="none" w:sz="0" w:space="0" w:color="auto"/>
        <w:left w:val="none" w:sz="0" w:space="0" w:color="auto"/>
        <w:bottom w:val="none" w:sz="0" w:space="0" w:color="auto"/>
        <w:right w:val="none" w:sz="0" w:space="0" w:color="auto"/>
      </w:divBdr>
    </w:div>
    <w:div w:id="1730617445">
      <w:bodyDiv w:val="1"/>
      <w:marLeft w:val="0"/>
      <w:marRight w:val="0"/>
      <w:marTop w:val="0"/>
      <w:marBottom w:val="0"/>
      <w:divBdr>
        <w:top w:val="none" w:sz="0" w:space="0" w:color="auto"/>
        <w:left w:val="none" w:sz="0" w:space="0" w:color="auto"/>
        <w:bottom w:val="none" w:sz="0" w:space="0" w:color="auto"/>
        <w:right w:val="none" w:sz="0" w:space="0" w:color="auto"/>
      </w:divBdr>
    </w:div>
    <w:div w:id="1730690036">
      <w:bodyDiv w:val="1"/>
      <w:marLeft w:val="0"/>
      <w:marRight w:val="0"/>
      <w:marTop w:val="0"/>
      <w:marBottom w:val="0"/>
      <w:divBdr>
        <w:top w:val="none" w:sz="0" w:space="0" w:color="auto"/>
        <w:left w:val="none" w:sz="0" w:space="0" w:color="auto"/>
        <w:bottom w:val="none" w:sz="0" w:space="0" w:color="auto"/>
        <w:right w:val="none" w:sz="0" w:space="0" w:color="auto"/>
      </w:divBdr>
    </w:div>
    <w:div w:id="1779371308">
      <w:bodyDiv w:val="1"/>
      <w:marLeft w:val="0"/>
      <w:marRight w:val="0"/>
      <w:marTop w:val="0"/>
      <w:marBottom w:val="0"/>
      <w:divBdr>
        <w:top w:val="none" w:sz="0" w:space="0" w:color="auto"/>
        <w:left w:val="none" w:sz="0" w:space="0" w:color="auto"/>
        <w:bottom w:val="none" w:sz="0" w:space="0" w:color="auto"/>
        <w:right w:val="none" w:sz="0" w:space="0" w:color="auto"/>
      </w:divBdr>
    </w:div>
    <w:div w:id="1781022200">
      <w:bodyDiv w:val="1"/>
      <w:marLeft w:val="0"/>
      <w:marRight w:val="0"/>
      <w:marTop w:val="0"/>
      <w:marBottom w:val="0"/>
      <w:divBdr>
        <w:top w:val="none" w:sz="0" w:space="0" w:color="auto"/>
        <w:left w:val="none" w:sz="0" w:space="0" w:color="auto"/>
        <w:bottom w:val="none" w:sz="0" w:space="0" w:color="auto"/>
        <w:right w:val="none" w:sz="0" w:space="0" w:color="auto"/>
      </w:divBdr>
    </w:div>
    <w:div w:id="1834182276">
      <w:bodyDiv w:val="1"/>
      <w:marLeft w:val="0"/>
      <w:marRight w:val="0"/>
      <w:marTop w:val="0"/>
      <w:marBottom w:val="0"/>
      <w:divBdr>
        <w:top w:val="none" w:sz="0" w:space="0" w:color="auto"/>
        <w:left w:val="none" w:sz="0" w:space="0" w:color="auto"/>
        <w:bottom w:val="none" w:sz="0" w:space="0" w:color="auto"/>
        <w:right w:val="none" w:sz="0" w:space="0" w:color="auto"/>
      </w:divBdr>
    </w:div>
    <w:div w:id="1904489883">
      <w:bodyDiv w:val="1"/>
      <w:marLeft w:val="0"/>
      <w:marRight w:val="0"/>
      <w:marTop w:val="0"/>
      <w:marBottom w:val="0"/>
      <w:divBdr>
        <w:top w:val="none" w:sz="0" w:space="0" w:color="auto"/>
        <w:left w:val="none" w:sz="0" w:space="0" w:color="auto"/>
        <w:bottom w:val="none" w:sz="0" w:space="0" w:color="auto"/>
        <w:right w:val="none" w:sz="0" w:space="0" w:color="auto"/>
      </w:divBdr>
    </w:div>
    <w:div w:id="1910848520">
      <w:marLeft w:val="0"/>
      <w:marRight w:val="0"/>
      <w:marTop w:val="0"/>
      <w:marBottom w:val="0"/>
      <w:divBdr>
        <w:top w:val="none" w:sz="0" w:space="0" w:color="auto"/>
        <w:left w:val="none" w:sz="0" w:space="0" w:color="auto"/>
        <w:bottom w:val="none" w:sz="0" w:space="0" w:color="auto"/>
        <w:right w:val="none" w:sz="0" w:space="0" w:color="auto"/>
      </w:divBdr>
      <w:divsChild>
        <w:div w:id="1334332087">
          <w:marLeft w:val="0"/>
          <w:marRight w:val="0"/>
          <w:marTop w:val="0"/>
          <w:marBottom w:val="0"/>
          <w:divBdr>
            <w:top w:val="none" w:sz="0" w:space="0" w:color="auto"/>
            <w:left w:val="none" w:sz="0" w:space="0" w:color="auto"/>
            <w:bottom w:val="none" w:sz="0" w:space="0" w:color="auto"/>
            <w:right w:val="none" w:sz="0" w:space="0" w:color="auto"/>
          </w:divBdr>
          <w:divsChild>
            <w:div w:id="1464538232">
              <w:marLeft w:val="0"/>
              <w:marRight w:val="0"/>
              <w:marTop w:val="0"/>
              <w:marBottom w:val="0"/>
              <w:divBdr>
                <w:top w:val="none" w:sz="0" w:space="0" w:color="auto"/>
                <w:left w:val="none" w:sz="0" w:space="0" w:color="auto"/>
                <w:bottom w:val="none" w:sz="0" w:space="0" w:color="auto"/>
                <w:right w:val="none" w:sz="0" w:space="0" w:color="auto"/>
              </w:divBdr>
              <w:divsChild>
                <w:div w:id="1512178984">
                  <w:marLeft w:val="0"/>
                  <w:marRight w:val="0"/>
                  <w:marTop w:val="0"/>
                  <w:marBottom w:val="0"/>
                  <w:divBdr>
                    <w:top w:val="none" w:sz="0" w:space="0" w:color="auto"/>
                    <w:left w:val="none" w:sz="0" w:space="0" w:color="auto"/>
                    <w:bottom w:val="none" w:sz="0" w:space="0" w:color="auto"/>
                    <w:right w:val="none" w:sz="0" w:space="0" w:color="auto"/>
                  </w:divBdr>
                  <w:divsChild>
                    <w:div w:id="1659796784">
                      <w:marLeft w:val="0"/>
                      <w:marRight w:val="0"/>
                      <w:marTop w:val="0"/>
                      <w:marBottom w:val="0"/>
                      <w:divBdr>
                        <w:top w:val="none" w:sz="0" w:space="0" w:color="auto"/>
                        <w:left w:val="none" w:sz="0" w:space="0" w:color="auto"/>
                        <w:bottom w:val="none" w:sz="0" w:space="0" w:color="auto"/>
                        <w:right w:val="none" w:sz="0" w:space="0" w:color="auto"/>
                      </w:divBdr>
                      <w:divsChild>
                        <w:div w:id="6868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732769">
      <w:bodyDiv w:val="1"/>
      <w:marLeft w:val="0"/>
      <w:marRight w:val="0"/>
      <w:marTop w:val="0"/>
      <w:marBottom w:val="0"/>
      <w:divBdr>
        <w:top w:val="none" w:sz="0" w:space="0" w:color="auto"/>
        <w:left w:val="none" w:sz="0" w:space="0" w:color="auto"/>
        <w:bottom w:val="none" w:sz="0" w:space="0" w:color="auto"/>
        <w:right w:val="none" w:sz="0" w:space="0" w:color="auto"/>
      </w:divBdr>
    </w:div>
    <w:div w:id="1962419783">
      <w:bodyDiv w:val="1"/>
      <w:marLeft w:val="0"/>
      <w:marRight w:val="0"/>
      <w:marTop w:val="0"/>
      <w:marBottom w:val="0"/>
      <w:divBdr>
        <w:top w:val="none" w:sz="0" w:space="0" w:color="auto"/>
        <w:left w:val="none" w:sz="0" w:space="0" w:color="auto"/>
        <w:bottom w:val="none" w:sz="0" w:space="0" w:color="auto"/>
        <w:right w:val="none" w:sz="0" w:space="0" w:color="auto"/>
      </w:divBdr>
    </w:div>
    <w:div w:id="1985548336">
      <w:bodyDiv w:val="1"/>
      <w:marLeft w:val="0"/>
      <w:marRight w:val="0"/>
      <w:marTop w:val="0"/>
      <w:marBottom w:val="0"/>
      <w:divBdr>
        <w:top w:val="none" w:sz="0" w:space="0" w:color="auto"/>
        <w:left w:val="none" w:sz="0" w:space="0" w:color="auto"/>
        <w:bottom w:val="none" w:sz="0" w:space="0" w:color="auto"/>
        <w:right w:val="none" w:sz="0" w:space="0" w:color="auto"/>
      </w:divBdr>
    </w:div>
    <w:div w:id="1992907183">
      <w:bodyDiv w:val="1"/>
      <w:marLeft w:val="0"/>
      <w:marRight w:val="0"/>
      <w:marTop w:val="0"/>
      <w:marBottom w:val="0"/>
      <w:divBdr>
        <w:top w:val="none" w:sz="0" w:space="0" w:color="auto"/>
        <w:left w:val="none" w:sz="0" w:space="0" w:color="auto"/>
        <w:bottom w:val="none" w:sz="0" w:space="0" w:color="auto"/>
        <w:right w:val="none" w:sz="0" w:space="0" w:color="auto"/>
      </w:divBdr>
    </w:div>
    <w:div w:id="1998610741">
      <w:bodyDiv w:val="1"/>
      <w:marLeft w:val="0"/>
      <w:marRight w:val="0"/>
      <w:marTop w:val="0"/>
      <w:marBottom w:val="0"/>
      <w:divBdr>
        <w:top w:val="none" w:sz="0" w:space="0" w:color="auto"/>
        <w:left w:val="none" w:sz="0" w:space="0" w:color="auto"/>
        <w:bottom w:val="none" w:sz="0" w:space="0" w:color="auto"/>
        <w:right w:val="none" w:sz="0" w:space="0" w:color="auto"/>
      </w:divBdr>
    </w:div>
    <w:div w:id="2028750117">
      <w:bodyDiv w:val="1"/>
      <w:marLeft w:val="0"/>
      <w:marRight w:val="0"/>
      <w:marTop w:val="0"/>
      <w:marBottom w:val="0"/>
      <w:divBdr>
        <w:top w:val="none" w:sz="0" w:space="0" w:color="auto"/>
        <w:left w:val="none" w:sz="0" w:space="0" w:color="auto"/>
        <w:bottom w:val="none" w:sz="0" w:space="0" w:color="auto"/>
        <w:right w:val="none" w:sz="0" w:space="0" w:color="auto"/>
      </w:divBdr>
    </w:div>
    <w:div w:id="2041274798">
      <w:bodyDiv w:val="1"/>
      <w:marLeft w:val="0"/>
      <w:marRight w:val="0"/>
      <w:marTop w:val="0"/>
      <w:marBottom w:val="0"/>
      <w:divBdr>
        <w:top w:val="none" w:sz="0" w:space="0" w:color="auto"/>
        <w:left w:val="none" w:sz="0" w:space="0" w:color="auto"/>
        <w:bottom w:val="none" w:sz="0" w:space="0" w:color="auto"/>
        <w:right w:val="none" w:sz="0" w:space="0" w:color="auto"/>
      </w:divBdr>
    </w:div>
    <w:div w:id="2053648004">
      <w:bodyDiv w:val="1"/>
      <w:marLeft w:val="0"/>
      <w:marRight w:val="0"/>
      <w:marTop w:val="0"/>
      <w:marBottom w:val="0"/>
      <w:divBdr>
        <w:top w:val="none" w:sz="0" w:space="0" w:color="auto"/>
        <w:left w:val="none" w:sz="0" w:space="0" w:color="auto"/>
        <w:bottom w:val="none" w:sz="0" w:space="0" w:color="auto"/>
        <w:right w:val="none" w:sz="0" w:space="0" w:color="auto"/>
      </w:divBdr>
    </w:div>
    <w:div w:id="2055805491">
      <w:bodyDiv w:val="1"/>
      <w:marLeft w:val="0"/>
      <w:marRight w:val="0"/>
      <w:marTop w:val="0"/>
      <w:marBottom w:val="0"/>
      <w:divBdr>
        <w:top w:val="none" w:sz="0" w:space="0" w:color="auto"/>
        <w:left w:val="none" w:sz="0" w:space="0" w:color="auto"/>
        <w:bottom w:val="none" w:sz="0" w:space="0" w:color="auto"/>
        <w:right w:val="none" w:sz="0" w:space="0" w:color="auto"/>
      </w:divBdr>
    </w:div>
    <w:div w:id="2073458619">
      <w:bodyDiv w:val="1"/>
      <w:marLeft w:val="0"/>
      <w:marRight w:val="0"/>
      <w:marTop w:val="0"/>
      <w:marBottom w:val="0"/>
      <w:divBdr>
        <w:top w:val="none" w:sz="0" w:space="0" w:color="auto"/>
        <w:left w:val="none" w:sz="0" w:space="0" w:color="auto"/>
        <w:bottom w:val="none" w:sz="0" w:space="0" w:color="auto"/>
        <w:right w:val="none" w:sz="0" w:space="0" w:color="auto"/>
      </w:divBdr>
    </w:div>
    <w:div w:id="2093427704">
      <w:bodyDiv w:val="1"/>
      <w:marLeft w:val="0"/>
      <w:marRight w:val="0"/>
      <w:marTop w:val="0"/>
      <w:marBottom w:val="0"/>
      <w:divBdr>
        <w:top w:val="none" w:sz="0" w:space="0" w:color="auto"/>
        <w:left w:val="none" w:sz="0" w:space="0" w:color="auto"/>
        <w:bottom w:val="none" w:sz="0" w:space="0" w:color="auto"/>
        <w:right w:val="none" w:sz="0" w:space="0" w:color="auto"/>
      </w:divBdr>
    </w:div>
    <w:div w:id="210156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chart" Target="charts/chart12.xml"/><Relationship Id="rId21" Type="http://schemas.openxmlformats.org/officeDocument/2006/relationships/chart" Target="charts/chart5.xml"/><Relationship Id="rId34" Type="http://schemas.openxmlformats.org/officeDocument/2006/relationships/image" Target="media/image16.emf"/><Relationship Id="rId42" Type="http://schemas.openxmlformats.org/officeDocument/2006/relationships/chart" Target="charts/chart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7.xml"/><Relationship Id="rId28" Type="http://schemas.openxmlformats.org/officeDocument/2006/relationships/chart" Target="charts/chart10.xml"/><Relationship Id="rId36" Type="http://schemas.openxmlformats.org/officeDocument/2006/relationships/image" Target="media/image18.sv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1.xml"/><Relationship Id="rId22" Type="http://schemas.openxmlformats.org/officeDocument/2006/relationships/chart" Target="charts/chart6.xml"/><Relationship Id="rId27" Type="http://schemas.openxmlformats.org/officeDocument/2006/relationships/chart" Target="charts/chart9.xml"/><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5.emf"/><Relationship Id="rId38" Type="http://schemas.openxmlformats.org/officeDocument/2006/relationships/image" Target="media/image20.emf"/><Relationship Id="rId20" Type="http://schemas.openxmlformats.org/officeDocument/2006/relationships/image" Target="media/image9.svg"/><Relationship Id="rId41" Type="http://schemas.openxmlformats.org/officeDocument/2006/relationships/image" Target="media/image22.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LEGION\Downloads\download%20(5).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EGION\Downloads\download%20(5).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EGION\Downloads\download%20(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EGION\Downloads\download%20(5).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K:\Data%20Analytics\Projects\Excel(Freshco%20Hyper%20Market)\Workings%20and%20Dashboard%20-%20Copy(AutoRecovered)%20(Recovered).xlsm"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EGION\Downloads\download%20(5).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[download (5).xlsx]Order Level Ananlysis!PivotTable1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Order distribution among the Top 5 Locations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clustered"/>
        <c:varyColors val="0"/>
        <c:ser>
          <c:idx val="0"/>
          <c:order val="0"/>
          <c:tx>
            <c:strRef>
              <c:f>'Order Level Ananlysis'!$B$119:$B$120</c:f>
              <c:strCache>
                <c:ptCount val="1"/>
                <c:pt idx="0">
                  <c:v>Afternoon</c:v>
                </c:pt>
              </c:strCache>
            </c:strRef>
          </c:tx>
          <c:spPr>
            <a:solidFill>
              <a:schemeClr val="accent1">
                <a:shade val="53000"/>
              </a:schemeClr>
            </a:solidFill>
            <a:ln>
              <a:noFill/>
            </a:ln>
            <a:effectLst/>
          </c:spPr>
          <c:invertIfNegative val="0"/>
          <c:cat>
            <c:strRef>
              <c:f>'Order Level Ananlysis'!$A$121:$A$126</c:f>
              <c:strCache>
                <c:ptCount val="5"/>
                <c:pt idx="0">
                  <c:v>HSR Layout</c:v>
                </c:pt>
                <c:pt idx="1">
                  <c:v>ITI Layout</c:v>
                </c:pt>
                <c:pt idx="2">
                  <c:v>Harlur</c:v>
                </c:pt>
                <c:pt idx="3">
                  <c:v>Bomannahali - MicoLayout</c:v>
                </c:pt>
                <c:pt idx="4">
                  <c:v>Kudlu</c:v>
                </c:pt>
              </c:strCache>
            </c:strRef>
          </c:cat>
          <c:val>
            <c:numRef>
              <c:f>'Order Level Ananlysis'!$B$121:$B$126</c:f>
              <c:numCache>
                <c:formatCode>General</c:formatCode>
                <c:ptCount val="5"/>
                <c:pt idx="0">
                  <c:v>4085</c:v>
                </c:pt>
                <c:pt idx="1">
                  <c:v>1039</c:v>
                </c:pt>
                <c:pt idx="2">
                  <c:v>324</c:v>
                </c:pt>
                <c:pt idx="3">
                  <c:v>151</c:v>
                </c:pt>
                <c:pt idx="4">
                  <c:v>130</c:v>
                </c:pt>
              </c:numCache>
            </c:numRef>
          </c:val>
          <c:extLst>
            <c:ext xmlns:c16="http://schemas.microsoft.com/office/drawing/2014/chart" uri="{C3380CC4-5D6E-409C-BE32-E72D297353CC}">
              <c16:uniqueId val="{00000000-B5C1-4249-9DDB-F287BB3740C0}"/>
            </c:ext>
          </c:extLst>
        </c:ser>
        <c:ser>
          <c:idx val="1"/>
          <c:order val="1"/>
          <c:tx>
            <c:strRef>
              <c:f>'Order Level Ananlysis'!$C$119:$C$120</c:f>
              <c:strCache>
                <c:ptCount val="1"/>
                <c:pt idx="0">
                  <c:v>Evening</c:v>
                </c:pt>
              </c:strCache>
            </c:strRef>
          </c:tx>
          <c:spPr>
            <a:solidFill>
              <a:schemeClr val="accent1">
                <a:shade val="76000"/>
              </a:schemeClr>
            </a:solidFill>
            <a:ln>
              <a:noFill/>
            </a:ln>
            <a:effectLst/>
          </c:spPr>
          <c:invertIfNegative val="0"/>
          <c:cat>
            <c:strRef>
              <c:f>'Order Level Ananlysis'!$A$121:$A$126</c:f>
              <c:strCache>
                <c:ptCount val="5"/>
                <c:pt idx="0">
                  <c:v>HSR Layout</c:v>
                </c:pt>
                <c:pt idx="1">
                  <c:v>ITI Layout</c:v>
                </c:pt>
                <c:pt idx="2">
                  <c:v>Harlur</c:v>
                </c:pt>
                <c:pt idx="3">
                  <c:v>Bomannahali - MicoLayout</c:v>
                </c:pt>
                <c:pt idx="4">
                  <c:v>Kudlu</c:v>
                </c:pt>
              </c:strCache>
            </c:strRef>
          </c:cat>
          <c:val>
            <c:numRef>
              <c:f>'Order Level Ananlysis'!$C$121:$C$126</c:f>
              <c:numCache>
                <c:formatCode>General</c:formatCode>
                <c:ptCount val="5"/>
                <c:pt idx="0">
                  <c:v>3288</c:v>
                </c:pt>
                <c:pt idx="1">
                  <c:v>757</c:v>
                </c:pt>
                <c:pt idx="2">
                  <c:v>280</c:v>
                </c:pt>
                <c:pt idx="3">
                  <c:v>107</c:v>
                </c:pt>
                <c:pt idx="4">
                  <c:v>108</c:v>
                </c:pt>
              </c:numCache>
            </c:numRef>
          </c:val>
          <c:extLst>
            <c:ext xmlns:c16="http://schemas.microsoft.com/office/drawing/2014/chart" uri="{C3380CC4-5D6E-409C-BE32-E72D297353CC}">
              <c16:uniqueId val="{00000001-B5C1-4249-9DDB-F287BB3740C0}"/>
            </c:ext>
          </c:extLst>
        </c:ser>
        <c:ser>
          <c:idx val="2"/>
          <c:order val="2"/>
          <c:tx>
            <c:strRef>
              <c:f>'Order Level Ananlysis'!$D$119:$D$120</c:f>
              <c:strCache>
                <c:ptCount val="1"/>
                <c:pt idx="0">
                  <c:v>Late Night</c:v>
                </c:pt>
              </c:strCache>
            </c:strRef>
          </c:tx>
          <c:spPr>
            <a:solidFill>
              <a:schemeClr val="accent1"/>
            </a:solidFill>
            <a:ln>
              <a:noFill/>
            </a:ln>
            <a:effectLst/>
          </c:spPr>
          <c:invertIfNegative val="0"/>
          <c:cat>
            <c:strRef>
              <c:f>'Order Level Ananlysis'!$A$121:$A$126</c:f>
              <c:strCache>
                <c:ptCount val="5"/>
                <c:pt idx="0">
                  <c:v>HSR Layout</c:v>
                </c:pt>
                <c:pt idx="1">
                  <c:v>ITI Layout</c:v>
                </c:pt>
                <c:pt idx="2">
                  <c:v>Harlur</c:v>
                </c:pt>
                <c:pt idx="3">
                  <c:v>Bomannahali - MicoLayout</c:v>
                </c:pt>
                <c:pt idx="4">
                  <c:v>Kudlu</c:v>
                </c:pt>
              </c:strCache>
            </c:strRef>
          </c:cat>
          <c:val>
            <c:numRef>
              <c:f>'Order Level Ananlysis'!$D$121:$D$126</c:f>
              <c:numCache>
                <c:formatCode>General</c:formatCode>
                <c:ptCount val="5"/>
                <c:pt idx="0">
                  <c:v>953</c:v>
                </c:pt>
                <c:pt idx="1">
                  <c:v>346</c:v>
                </c:pt>
                <c:pt idx="2">
                  <c:v>73</c:v>
                </c:pt>
                <c:pt idx="3">
                  <c:v>36</c:v>
                </c:pt>
                <c:pt idx="4">
                  <c:v>57</c:v>
                </c:pt>
              </c:numCache>
            </c:numRef>
          </c:val>
          <c:extLst>
            <c:ext xmlns:c16="http://schemas.microsoft.com/office/drawing/2014/chart" uri="{C3380CC4-5D6E-409C-BE32-E72D297353CC}">
              <c16:uniqueId val="{00000002-B5C1-4249-9DDB-F287BB3740C0}"/>
            </c:ext>
          </c:extLst>
        </c:ser>
        <c:ser>
          <c:idx val="3"/>
          <c:order val="3"/>
          <c:tx>
            <c:strRef>
              <c:f>'Order Level Ananlysis'!$E$119:$E$120</c:f>
              <c:strCache>
                <c:ptCount val="1"/>
                <c:pt idx="0">
                  <c:v>Morning</c:v>
                </c:pt>
              </c:strCache>
            </c:strRef>
          </c:tx>
          <c:spPr>
            <a:solidFill>
              <a:schemeClr val="accent1">
                <a:tint val="77000"/>
              </a:schemeClr>
            </a:solidFill>
            <a:ln>
              <a:noFill/>
            </a:ln>
            <a:effectLst/>
          </c:spPr>
          <c:invertIfNegative val="0"/>
          <c:cat>
            <c:strRef>
              <c:f>'Order Level Ananlysis'!$A$121:$A$126</c:f>
              <c:strCache>
                <c:ptCount val="5"/>
                <c:pt idx="0">
                  <c:v>HSR Layout</c:v>
                </c:pt>
                <c:pt idx="1">
                  <c:v>ITI Layout</c:v>
                </c:pt>
                <c:pt idx="2">
                  <c:v>Harlur</c:v>
                </c:pt>
                <c:pt idx="3">
                  <c:v>Bomannahali - MicoLayout</c:v>
                </c:pt>
                <c:pt idx="4">
                  <c:v>Kudlu</c:v>
                </c:pt>
              </c:strCache>
            </c:strRef>
          </c:cat>
          <c:val>
            <c:numRef>
              <c:f>'Order Level Ananlysis'!$E$121:$E$126</c:f>
              <c:numCache>
                <c:formatCode>General</c:formatCode>
                <c:ptCount val="5"/>
                <c:pt idx="0">
                  <c:v>3749</c:v>
                </c:pt>
                <c:pt idx="1">
                  <c:v>868</c:v>
                </c:pt>
                <c:pt idx="2">
                  <c:v>382</c:v>
                </c:pt>
                <c:pt idx="3">
                  <c:v>132</c:v>
                </c:pt>
                <c:pt idx="4">
                  <c:v>118</c:v>
                </c:pt>
              </c:numCache>
            </c:numRef>
          </c:val>
          <c:extLst>
            <c:ext xmlns:c16="http://schemas.microsoft.com/office/drawing/2014/chart" uri="{C3380CC4-5D6E-409C-BE32-E72D297353CC}">
              <c16:uniqueId val="{00000003-B5C1-4249-9DDB-F287BB3740C0}"/>
            </c:ext>
          </c:extLst>
        </c:ser>
        <c:ser>
          <c:idx val="4"/>
          <c:order val="4"/>
          <c:tx>
            <c:strRef>
              <c:f>'Order Level Ananlysis'!$F$119:$F$120</c:f>
              <c:strCache>
                <c:ptCount val="1"/>
                <c:pt idx="0">
                  <c:v>Night</c:v>
                </c:pt>
              </c:strCache>
            </c:strRef>
          </c:tx>
          <c:spPr>
            <a:solidFill>
              <a:schemeClr val="accent1">
                <a:tint val="54000"/>
              </a:schemeClr>
            </a:solidFill>
            <a:ln>
              <a:noFill/>
            </a:ln>
            <a:effectLst/>
          </c:spPr>
          <c:invertIfNegative val="0"/>
          <c:cat>
            <c:strRef>
              <c:f>'Order Level Ananlysis'!$A$121:$A$126</c:f>
              <c:strCache>
                <c:ptCount val="5"/>
                <c:pt idx="0">
                  <c:v>HSR Layout</c:v>
                </c:pt>
                <c:pt idx="1">
                  <c:v>ITI Layout</c:v>
                </c:pt>
                <c:pt idx="2">
                  <c:v>Harlur</c:v>
                </c:pt>
                <c:pt idx="3">
                  <c:v>Bomannahali - MicoLayout</c:v>
                </c:pt>
                <c:pt idx="4">
                  <c:v>Kudlu</c:v>
                </c:pt>
              </c:strCache>
            </c:strRef>
          </c:cat>
          <c:val>
            <c:numRef>
              <c:f>'Order Level Ananlysis'!$F$121:$F$126</c:f>
              <c:numCache>
                <c:formatCode>General</c:formatCode>
                <c:ptCount val="5"/>
                <c:pt idx="0">
                  <c:v>3582</c:v>
                </c:pt>
                <c:pt idx="1">
                  <c:v>936</c:v>
                </c:pt>
                <c:pt idx="2">
                  <c:v>250</c:v>
                </c:pt>
                <c:pt idx="3">
                  <c:v>125</c:v>
                </c:pt>
                <c:pt idx="4">
                  <c:v>105</c:v>
                </c:pt>
              </c:numCache>
            </c:numRef>
          </c:val>
          <c:extLst>
            <c:ext xmlns:c16="http://schemas.microsoft.com/office/drawing/2014/chart" uri="{C3380CC4-5D6E-409C-BE32-E72D297353CC}">
              <c16:uniqueId val="{00000004-B5C1-4249-9DDB-F287BB3740C0}"/>
            </c:ext>
          </c:extLst>
        </c:ser>
        <c:dLbls>
          <c:showLegendKey val="0"/>
          <c:showVal val="0"/>
          <c:showCatName val="0"/>
          <c:showSerName val="0"/>
          <c:showPercent val="0"/>
          <c:showBubbleSize val="0"/>
        </c:dLbls>
        <c:gapWidth val="219"/>
        <c:overlap val="-27"/>
        <c:axId val="488962240"/>
        <c:axId val="1873274048"/>
      </c:barChart>
      <c:catAx>
        <c:axId val="488962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Top 5 Locations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3274048"/>
        <c:crosses val="autoZero"/>
        <c:auto val="1"/>
        <c:lblAlgn val="ctr"/>
        <c:lblOffset val="100"/>
        <c:noMultiLvlLbl val="0"/>
      </c:catAx>
      <c:valAx>
        <c:axId val="1873274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Orders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62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Aggregated LTV at</a:t>
            </a:r>
            <a:r>
              <a:rPr lang="en-IN" baseline="0"/>
              <a:t> Acqusition Month Level</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hade val="65000"/>
                </a:schemeClr>
              </a:solidFill>
              <a:ln w="19050">
                <a:solidFill>
                  <a:schemeClr val="lt1"/>
                </a:solidFill>
              </a:ln>
              <a:effectLst/>
            </c:spPr>
            <c:extLst>
              <c:ext xmlns:c16="http://schemas.microsoft.com/office/drawing/2014/chart" uri="{C3380CC4-5D6E-409C-BE32-E72D297353CC}">
                <c16:uniqueId val="{00000001-52CC-459D-8BF6-1C3982F40974}"/>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52CC-459D-8BF6-1C3982F40974}"/>
              </c:ext>
            </c:extLst>
          </c:dPt>
          <c:dPt>
            <c:idx val="2"/>
            <c:bubble3D val="0"/>
            <c:spPr>
              <a:solidFill>
                <a:schemeClr val="accent1">
                  <a:tint val="65000"/>
                </a:schemeClr>
              </a:solidFill>
              <a:ln w="19050">
                <a:solidFill>
                  <a:schemeClr val="lt1"/>
                </a:solidFill>
              </a:ln>
              <a:effectLst/>
            </c:spPr>
            <c:extLst>
              <c:ext xmlns:c16="http://schemas.microsoft.com/office/drawing/2014/chart" uri="{C3380CC4-5D6E-409C-BE32-E72D297353CC}">
                <c16:uniqueId val="{00000005-52CC-459D-8BF6-1C3982F4097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'Customer Level Analysis'!$F$7555:$H$7555</c:f>
              <c:strCache>
                <c:ptCount val="3"/>
                <c:pt idx="0">
                  <c:v>Jan</c:v>
                </c:pt>
                <c:pt idx="1">
                  <c:v>Feb</c:v>
                </c:pt>
                <c:pt idx="2">
                  <c:v>Mar</c:v>
                </c:pt>
              </c:strCache>
            </c:strRef>
          </c:cat>
          <c:val>
            <c:numRef>
              <c:f>'Customer Level Analysis'!$F$7556:$H$7556</c:f>
              <c:numCache>
                <c:formatCode>_ [$₹-4009]\ * #,##0.00_ ;_ [$₹-4009]\ * \-#,##0.00_ ;_ [$₹-4009]\ * "-"??_ ;_ @_ </c:formatCode>
                <c:ptCount val="3"/>
                <c:pt idx="0">
                  <c:v>382.06126829268294</c:v>
                </c:pt>
                <c:pt idx="1">
                  <c:v>359.13678051865907</c:v>
                </c:pt>
                <c:pt idx="2">
                  <c:v>292.19039145907476</c:v>
                </c:pt>
              </c:numCache>
            </c:numRef>
          </c:val>
          <c:extLst>
            <c:ext xmlns:c16="http://schemas.microsoft.com/office/drawing/2014/chart" uri="{C3380CC4-5D6E-409C-BE32-E72D297353CC}">
              <c16:uniqueId val="{00000006-52CC-459D-8BF6-1C3982F40974}"/>
            </c:ext>
          </c:extLst>
        </c:ser>
        <c:dLbls>
          <c:showLegendKey val="0"/>
          <c:showVal val="0"/>
          <c:showCatName val="0"/>
          <c:showSerName val="0"/>
          <c:showPercent val="0"/>
          <c:showBubbleSize val="0"/>
          <c:showLeaderLines val="0"/>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[Workings and Dashboard - Copy(AutoRecovered) (Recovered).xlsm]Revenue Level Analysis!Avg_revat acquisition</c:name>
    <c:fmtId val="-1"/>
  </c:pivotSource>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1">
                <a:solidFill>
                  <a:schemeClr val="bg1"/>
                </a:solidFill>
              </a:rPr>
              <a:t>Revenue at Aquisition</a:t>
            </a:r>
            <a:r>
              <a:rPr lang="en-US" sz="1050" b="1" baseline="0">
                <a:solidFill>
                  <a:schemeClr val="bg1"/>
                </a:solidFill>
              </a:rPr>
              <a:t> Month Level</a:t>
            </a:r>
            <a:endParaRPr lang="en-US" sz="1050" b="1">
              <a:solidFill>
                <a:schemeClr val="bg1"/>
              </a:solidFill>
            </a:endParaRPr>
          </a:p>
        </c:rich>
      </c:tx>
      <c:layout>
        <c:manualLayout>
          <c:xMode val="edge"/>
          <c:yMode val="edge"/>
          <c:x val="0.1886560856024104"/>
          <c:y val="9.0353384032302503E-2"/>
        </c:manualLayout>
      </c:layout>
      <c:overlay val="0"/>
      <c:spPr>
        <a:solidFill>
          <a:schemeClr val="tx1"/>
        </a:solid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pivotFmt>
      <c:pivotFmt>
        <c:idx val="1"/>
        <c:spPr>
          <a:solidFill>
            <a:schemeClr val="accent1"/>
          </a:solidFill>
          <a:ln w="19050">
            <a:solidFill>
              <a:schemeClr val="lt1"/>
            </a:solidFill>
          </a:ln>
          <a:effectLst/>
        </c:spPr>
        <c:marker>
          <c:symbol val="none"/>
        </c:marke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1">
              <a:shade val="65000"/>
            </a:schemeClr>
          </a:solidFill>
          <a:ln w="19050">
            <a:solidFill>
              <a:schemeClr val="lt1"/>
            </a:solidFill>
          </a:ln>
          <a:effectLst/>
        </c:spPr>
      </c:pivotFmt>
      <c:pivotFmt>
        <c:idx val="7"/>
        <c:spPr>
          <a:solidFill>
            <a:schemeClr val="accent1"/>
          </a:solidFill>
          <a:ln w="19050">
            <a:solidFill>
              <a:schemeClr val="lt1"/>
            </a:solidFill>
          </a:ln>
          <a:effectLst/>
        </c:spPr>
      </c:pivotFmt>
      <c:pivotFmt>
        <c:idx val="8"/>
        <c:spPr>
          <a:solidFill>
            <a:schemeClr val="accent1">
              <a:tint val="65000"/>
            </a:schemeClr>
          </a:solidFill>
          <a:ln w="19050">
            <a:solidFill>
              <a:schemeClr val="lt1"/>
            </a:solidFill>
          </a:ln>
          <a:effectLst/>
        </c:spPr>
      </c:pivotFmt>
      <c:pivotFmt>
        <c:idx val="9"/>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hade val="65000"/>
            </a:schemeClr>
          </a:solidFill>
          <a:ln w="19050">
            <a:solidFill>
              <a:schemeClr val="lt1"/>
            </a:solidFill>
          </a:ln>
          <a:effectLst/>
        </c:spPr>
      </c:pivotFmt>
      <c:pivotFmt>
        <c:idx val="11"/>
        <c:spPr>
          <a:solidFill>
            <a:schemeClr val="accent1"/>
          </a:solidFill>
          <a:ln w="19050">
            <a:solidFill>
              <a:schemeClr val="lt1"/>
            </a:solidFill>
          </a:ln>
          <a:effectLst/>
        </c:spPr>
      </c:pivotFmt>
      <c:pivotFmt>
        <c:idx val="12"/>
        <c:spPr>
          <a:solidFill>
            <a:schemeClr val="accent1">
              <a:tint val="65000"/>
            </a:schemeClr>
          </a:solidFill>
          <a:ln w="19050">
            <a:solidFill>
              <a:schemeClr val="lt1"/>
            </a:solidFill>
          </a:ln>
          <a:effectLst/>
        </c:spPr>
      </c:pivotFmt>
      <c:pivotFmt>
        <c:idx val="13"/>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accent1">
              <a:shade val="65000"/>
            </a:schemeClr>
          </a:solidFill>
          <a:ln w="19050">
            <a:solidFill>
              <a:schemeClr val="lt1"/>
            </a:solidFill>
          </a:ln>
          <a:effectLst/>
        </c:spPr>
      </c:pivotFmt>
      <c:pivotFmt>
        <c:idx val="15"/>
        <c:spPr>
          <a:solidFill>
            <a:schemeClr val="accent1"/>
          </a:solidFill>
          <a:ln w="19050">
            <a:solidFill>
              <a:schemeClr val="lt1"/>
            </a:solidFill>
          </a:ln>
          <a:effectLst/>
        </c:spPr>
      </c:pivotFmt>
      <c:pivotFmt>
        <c:idx val="16"/>
        <c:spPr>
          <a:solidFill>
            <a:schemeClr val="accent1">
              <a:tint val="65000"/>
            </a:schemeClr>
          </a:solidFill>
          <a:ln w="19050">
            <a:solidFill>
              <a:schemeClr val="lt1"/>
            </a:solidFill>
          </a:ln>
          <a:effectLst/>
        </c:spPr>
      </c:pivotFmt>
    </c:pivotFmts>
    <c:plotArea>
      <c:layout>
        <c:manualLayout>
          <c:layoutTarget val="inner"/>
          <c:xMode val="edge"/>
          <c:yMode val="edge"/>
          <c:x val="0.40981474435397275"/>
          <c:y val="0.18040317375953835"/>
          <c:w val="0.43701003644234754"/>
          <c:h val="0.71092043098074365"/>
        </c:manualLayout>
      </c:layout>
      <c:pieChart>
        <c:varyColors val="1"/>
        <c:ser>
          <c:idx val="0"/>
          <c:order val="0"/>
          <c:tx>
            <c:strRef>
              <c:f>'Revenue Level Analysis'!$B$27</c:f>
              <c:strCache>
                <c:ptCount val="1"/>
                <c:pt idx="0">
                  <c:v>Total</c:v>
                </c:pt>
              </c:strCache>
            </c:strRef>
          </c:tx>
          <c:dPt>
            <c:idx val="0"/>
            <c:bubble3D val="0"/>
            <c:spPr>
              <a:solidFill>
                <a:schemeClr val="accent1">
                  <a:shade val="65000"/>
                </a:schemeClr>
              </a:solidFill>
              <a:ln w="19050">
                <a:solidFill>
                  <a:schemeClr val="lt1"/>
                </a:solidFill>
              </a:ln>
              <a:effectLst/>
            </c:spPr>
            <c:extLst>
              <c:ext xmlns:c16="http://schemas.microsoft.com/office/drawing/2014/chart" uri="{C3380CC4-5D6E-409C-BE32-E72D297353CC}">
                <c16:uniqueId val="{00000001-7FA5-4205-98D2-BC9CAD8138DB}"/>
              </c:ext>
            </c:extLst>
          </c:dPt>
          <c:dPt>
            <c:idx val="1"/>
            <c:bubble3D val="0"/>
            <c:spPr>
              <a:solidFill>
                <a:schemeClr val="accent1"/>
              </a:solidFill>
              <a:ln w="19050">
                <a:solidFill>
                  <a:schemeClr val="lt1"/>
                </a:solidFill>
              </a:ln>
              <a:effectLst/>
            </c:spPr>
            <c:extLst>
              <c:ext xmlns:c16="http://schemas.microsoft.com/office/drawing/2014/chart" uri="{C3380CC4-5D6E-409C-BE32-E72D297353CC}">
                <c16:uniqueId val="{00000003-7FA5-4205-98D2-BC9CAD8138DB}"/>
              </c:ext>
            </c:extLst>
          </c:dPt>
          <c:dPt>
            <c:idx val="2"/>
            <c:bubble3D val="0"/>
            <c:spPr>
              <a:solidFill>
                <a:schemeClr val="accent1">
                  <a:tint val="65000"/>
                </a:schemeClr>
              </a:solidFill>
              <a:ln w="19050">
                <a:solidFill>
                  <a:schemeClr val="lt1"/>
                </a:solidFill>
              </a:ln>
              <a:effectLst/>
            </c:spPr>
            <c:extLst>
              <c:ext xmlns:c16="http://schemas.microsoft.com/office/drawing/2014/chart" uri="{C3380CC4-5D6E-409C-BE32-E72D297353CC}">
                <c16:uniqueId val="{00000005-7FA5-4205-98D2-BC9CAD8138DB}"/>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8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'Revenue Level Analysis'!$A$28:$A$31</c:f>
              <c:strCache>
                <c:ptCount val="3"/>
                <c:pt idx="0">
                  <c:v>Jan</c:v>
                </c:pt>
                <c:pt idx="1">
                  <c:v>Feb</c:v>
                </c:pt>
                <c:pt idx="2">
                  <c:v>Mar</c:v>
                </c:pt>
              </c:strCache>
            </c:strRef>
          </c:cat>
          <c:val>
            <c:numRef>
              <c:f>'Revenue Level Analysis'!$B$28:$B$31</c:f>
              <c:numCache>
                <c:formatCode>"$"#,##0.00_);[Red]\("$"#,##0.00\)</c:formatCode>
                <c:ptCount val="3"/>
                <c:pt idx="0">
                  <c:v>366.24858536585367</c:v>
                </c:pt>
                <c:pt idx="1">
                  <c:v>324.68390259329539</c:v>
                </c:pt>
                <c:pt idx="2">
                  <c:v>248.45106761565836</c:v>
                </c:pt>
              </c:numCache>
            </c:numRef>
          </c:val>
          <c:extLst>
            <c:ext xmlns:c16="http://schemas.microsoft.com/office/drawing/2014/chart" uri="{C3380CC4-5D6E-409C-BE32-E72D297353CC}">
              <c16:uniqueId val="{00000006-7FA5-4205-98D2-BC9CAD8138DB}"/>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18254994969095875"/>
          <c:y val="0.24129546213567984"/>
          <c:w val="0.15977349682223493"/>
          <c:h val="0.2746976802020765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[Workings and Dashboard - Copy(AutoRecovered) (Recovered).xlsm]Delivery Analysis!Slot_level</c:name>
    <c:fmtId val="-1"/>
  </c:pivotSource>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800" b="1">
                <a:solidFill>
                  <a:schemeClr val="bg1"/>
                </a:solidFill>
              </a:rPr>
              <a:t>Delivery Time at</a:t>
            </a:r>
            <a:r>
              <a:rPr lang="en-US" sz="1800" b="1" baseline="0">
                <a:solidFill>
                  <a:schemeClr val="bg1"/>
                </a:solidFill>
              </a:rPr>
              <a:t> Slots Level</a:t>
            </a:r>
            <a:endParaRPr lang="en-US" sz="1800" b="1">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pivotFmt>
      <c:pivotFmt>
        <c:idx val="1"/>
        <c:spPr>
          <a:solidFill>
            <a:schemeClr val="accent1"/>
          </a:solidFill>
          <a:ln w="19050">
            <a:solidFill>
              <a:schemeClr val="lt1"/>
            </a:solidFill>
          </a:ln>
          <a:effectLst/>
        </c:spPr>
        <c:marker>
          <c:symbol val="none"/>
        </c:marke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8"/>
        <c:spPr>
          <a:solidFill>
            <a:schemeClr val="accent1"/>
          </a:solidFill>
          <a:ln w="19050">
            <a:noFill/>
          </a:ln>
          <a:effectLst/>
        </c:spPr>
        <c:dLbl>
          <c:idx val="0"/>
          <c:layout>
            <c:manualLayout>
              <c:x val="-8.1790856529306108E-2"/>
              <c:y val="-1.517982855723041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9"/>
        <c:spPr>
          <a:solidFill>
            <a:schemeClr val="accent1"/>
          </a:solidFill>
          <a:ln w="19050">
            <a:noFill/>
          </a:ln>
          <a:effectLst/>
        </c:spPr>
        <c:dLbl>
          <c:idx val="0"/>
          <c:layout>
            <c:manualLayout>
              <c:x val="-8.6256508491307754E-2"/>
              <c:y val="-3.923720390922744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0"/>
        <c:spPr>
          <a:solidFill>
            <a:schemeClr val="accent1"/>
          </a:solidFill>
          <a:ln w="19050">
            <a:noFill/>
          </a:ln>
          <a:effectLst/>
        </c:spPr>
        <c:dLbl>
          <c:idx val="0"/>
          <c:layout>
            <c:manualLayout>
              <c:x val="-0.10559289741082355"/>
              <c:y val="-6.6629051405223344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1"/>
        <c:spPr>
          <a:solidFill>
            <a:schemeClr val="accent1"/>
          </a:solidFill>
          <a:ln w="19050">
            <a:noFill/>
          </a:ln>
          <a:effectLst/>
        </c:spPr>
        <c:dLbl>
          <c:idx val="0"/>
          <c:layout>
            <c:manualLayout>
              <c:x val="-8.8751451626697772E-2"/>
              <c:y val="-5.7751504610457733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2"/>
        <c:spPr>
          <a:solidFill>
            <a:schemeClr val="accent1"/>
          </a:solidFill>
          <a:ln w="19050">
            <a:noFill/>
          </a:ln>
          <a:effectLst/>
        </c:spPr>
        <c:dLbl>
          <c:idx val="0"/>
          <c:layout>
            <c:manualLayout>
              <c:x val="-9.8706236095554387E-2"/>
              <c:y val="-6.6711011263872783E-4"/>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3"/>
        <c:spPr>
          <a:solidFill>
            <a:schemeClr val="accent1"/>
          </a:solidFill>
          <a:ln w="19050">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4"/>
        <c:spPr>
          <a:solidFill>
            <a:schemeClr val="accent1"/>
          </a:solidFill>
          <a:ln w="19050">
            <a:noFill/>
          </a:ln>
          <a:effectLst/>
        </c:spPr>
        <c:dLbl>
          <c:idx val="0"/>
          <c:layout>
            <c:manualLayout>
              <c:x val="-8.1790856529306108E-2"/>
              <c:y val="-1.517982855723041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5"/>
        <c:spPr>
          <a:solidFill>
            <a:schemeClr val="accent1"/>
          </a:solidFill>
          <a:ln w="19050">
            <a:noFill/>
          </a:ln>
          <a:effectLst/>
        </c:spPr>
        <c:dLbl>
          <c:idx val="0"/>
          <c:layout>
            <c:manualLayout>
              <c:x val="-8.6256508491307754E-2"/>
              <c:y val="-3.923720390922744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6"/>
        <c:spPr>
          <a:solidFill>
            <a:schemeClr val="accent1"/>
          </a:solidFill>
          <a:ln w="19050">
            <a:noFill/>
          </a:ln>
          <a:effectLst/>
        </c:spPr>
        <c:dLbl>
          <c:idx val="0"/>
          <c:layout>
            <c:manualLayout>
              <c:x val="-8.8751451626697772E-2"/>
              <c:y val="-5.7751504610457733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7"/>
        <c:spPr>
          <a:solidFill>
            <a:schemeClr val="accent1"/>
          </a:solidFill>
          <a:ln w="19050">
            <a:noFill/>
          </a:ln>
          <a:effectLst/>
        </c:spPr>
        <c:dLbl>
          <c:idx val="0"/>
          <c:layout>
            <c:manualLayout>
              <c:x val="-9.8706236095554387E-2"/>
              <c:y val="-6.6711011263872783E-4"/>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8"/>
        <c:spPr>
          <a:solidFill>
            <a:schemeClr val="accent1"/>
          </a:solidFill>
          <a:ln w="19050">
            <a:noFill/>
          </a:ln>
          <a:effectLst/>
        </c:spPr>
        <c:dLbl>
          <c:idx val="0"/>
          <c:layout>
            <c:manualLayout>
              <c:x val="-0.10559289741082355"/>
              <c:y val="-6.6629051405223344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19"/>
        <c:spPr>
          <a:solidFill>
            <a:schemeClr val="accent1"/>
          </a:solidFill>
          <a:ln w="19050">
            <a:no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0"/>
        <c:spPr>
          <a:solidFill>
            <a:schemeClr val="accent1"/>
          </a:solidFill>
          <a:ln w="19050">
            <a:noFill/>
          </a:ln>
          <a:effectLst/>
        </c:spPr>
        <c:dLbl>
          <c:idx val="0"/>
          <c:layout>
            <c:manualLayout>
              <c:x val="-8.1790856529306108E-2"/>
              <c:y val="-1.517982855723041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1"/>
        <c:spPr>
          <a:solidFill>
            <a:schemeClr val="accent1"/>
          </a:solidFill>
          <a:ln w="19050">
            <a:noFill/>
          </a:ln>
          <a:effectLst/>
        </c:spPr>
        <c:dLbl>
          <c:idx val="0"/>
          <c:layout>
            <c:manualLayout>
              <c:x val="-8.6256508491307754E-2"/>
              <c:y val="-3.923720390922744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2"/>
        <c:spPr>
          <a:solidFill>
            <a:schemeClr val="accent1"/>
          </a:solidFill>
          <a:ln w="19050">
            <a:noFill/>
          </a:ln>
          <a:effectLst/>
        </c:spPr>
        <c:dLbl>
          <c:idx val="0"/>
          <c:layout>
            <c:manualLayout>
              <c:x val="-8.8751451626697772E-2"/>
              <c:y val="-5.7751504610457733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3"/>
        <c:spPr>
          <a:solidFill>
            <a:schemeClr val="accent1"/>
          </a:solidFill>
          <a:ln w="19050">
            <a:noFill/>
          </a:ln>
          <a:effectLst/>
        </c:spPr>
        <c:dLbl>
          <c:idx val="0"/>
          <c:layout>
            <c:manualLayout>
              <c:x val="-9.8706236095554387E-2"/>
              <c:y val="-6.6711011263872783E-4"/>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
        <c:idx val="24"/>
        <c:spPr>
          <a:solidFill>
            <a:schemeClr val="accent1"/>
          </a:solidFill>
          <a:ln w="19050">
            <a:noFill/>
          </a:ln>
          <a:effectLst/>
        </c:spPr>
        <c:dLbl>
          <c:idx val="0"/>
          <c:layout>
            <c:manualLayout>
              <c:x val="-0.10559289741082355"/>
              <c:y val="-6.6629051405223344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Lst>
        </c:dLbl>
      </c:pivotFmt>
    </c:pivotFmts>
    <c:plotArea>
      <c:layout/>
      <c:barChart>
        <c:barDir val="bar"/>
        <c:grouping val="clustered"/>
        <c:varyColors val="0"/>
        <c:ser>
          <c:idx val="0"/>
          <c:order val="0"/>
          <c:tx>
            <c:strRef>
              <c:f>'Delivery Analysis'!$B$36</c:f>
              <c:strCache>
                <c:ptCount val="1"/>
                <c:pt idx="0">
                  <c:v>Total</c:v>
                </c:pt>
              </c:strCache>
            </c:strRef>
          </c:tx>
          <c:spPr>
            <a:solidFill>
              <a:schemeClr val="accent1"/>
            </a:solidFill>
            <a:ln w="19050">
              <a:noFill/>
            </a:ln>
            <a:effectLst/>
          </c:spPr>
          <c:invertIfNegative val="0"/>
          <c:dPt>
            <c:idx val="0"/>
            <c:invertIfNegative val="0"/>
            <c:bubble3D val="0"/>
            <c:spPr>
              <a:solidFill>
                <a:schemeClr val="accent1"/>
              </a:solidFill>
              <a:ln w="19050">
                <a:noFill/>
              </a:ln>
              <a:effectLst/>
            </c:spPr>
            <c:extLst>
              <c:ext xmlns:c16="http://schemas.microsoft.com/office/drawing/2014/chart" uri="{C3380CC4-5D6E-409C-BE32-E72D297353CC}">
                <c16:uniqueId val="{00000001-D7D2-43E1-8452-1F371E79D347}"/>
              </c:ext>
            </c:extLst>
          </c:dPt>
          <c:dPt>
            <c:idx val="1"/>
            <c:invertIfNegative val="0"/>
            <c:bubble3D val="0"/>
            <c:spPr>
              <a:solidFill>
                <a:schemeClr val="accent1"/>
              </a:solidFill>
              <a:ln w="19050">
                <a:noFill/>
              </a:ln>
              <a:effectLst/>
            </c:spPr>
            <c:extLst>
              <c:ext xmlns:c16="http://schemas.microsoft.com/office/drawing/2014/chart" uri="{C3380CC4-5D6E-409C-BE32-E72D297353CC}">
                <c16:uniqueId val="{00000003-D7D2-43E1-8452-1F371E79D347}"/>
              </c:ext>
            </c:extLst>
          </c:dPt>
          <c:dPt>
            <c:idx val="2"/>
            <c:invertIfNegative val="0"/>
            <c:bubble3D val="0"/>
            <c:spPr>
              <a:solidFill>
                <a:schemeClr val="accent1"/>
              </a:solidFill>
              <a:ln w="19050">
                <a:noFill/>
              </a:ln>
              <a:effectLst/>
            </c:spPr>
            <c:extLst>
              <c:ext xmlns:c16="http://schemas.microsoft.com/office/drawing/2014/chart" uri="{C3380CC4-5D6E-409C-BE32-E72D297353CC}">
                <c16:uniqueId val="{00000005-D7D2-43E1-8452-1F371E79D347}"/>
              </c:ext>
            </c:extLst>
          </c:dPt>
          <c:dPt>
            <c:idx val="3"/>
            <c:invertIfNegative val="0"/>
            <c:bubble3D val="0"/>
            <c:spPr>
              <a:solidFill>
                <a:schemeClr val="accent1"/>
              </a:solidFill>
              <a:ln w="19050">
                <a:noFill/>
              </a:ln>
              <a:effectLst/>
            </c:spPr>
            <c:extLst>
              <c:ext xmlns:c16="http://schemas.microsoft.com/office/drawing/2014/chart" uri="{C3380CC4-5D6E-409C-BE32-E72D297353CC}">
                <c16:uniqueId val="{00000007-D7D2-43E1-8452-1F371E79D347}"/>
              </c:ext>
            </c:extLst>
          </c:dPt>
          <c:dPt>
            <c:idx val="4"/>
            <c:invertIfNegative val="0"/>
            <c:bubble3D val="0"/>
            <c:spPr>
              <a:solidFill>
                <a:schemeClr val="accent1"/>
              </a:solidFill>
              <a:ln w="19050">
                <a:noFill/>
              </a:ln>
              <a:effectLst/>
            </c:spPr>
            <c:extLst>
              <c:ext xmlns:c16="http://schemas.microsoft.com/office/drawing/2014/chart" uri="{C3380CC4-5D6E-409C-BE32-E72D297353CC}">
                <c16:uniqueId val="{00000009-D7D2-43E1-8452-1F371E79D347}"/>
              </c:ext>
            </c:extLst>
          </c:dPt>
          <c:dLbls>
            <c:dLbl>
              <c:idx val="0"/>
              <c:layout>
                <c:manualLayout>
                  <c:x val="-8.1790856529306108E-2"/>
                  <c:y val="-1.517982855723041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5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 xmlns:c16="http://schemas.microsoft.com/office/drawing/2014/chart" uri="{C3380CC4-5D6E-409C-BE32-E72D297353CC}">
                  <c16:uniqueId val="{00000001-D7D2-43E1-8452-1F371E79D347}"/>
                </c:ext>
              </c:extLst>
            </c:dLbl>
            <c:dLbl>
              <c:idx val="1"/>
              <c:layout>
                <c:manualLayout>
                  <c:x val="-8.6256508491307754E-2"/>
                  <c:y val="-3.9237203909227442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 xmlns:c16="http://schemas.microsoft.com/office/drawing/2014/chart" uri="{C3380CC4-5D6E-409C-BE32-E72D297353CC}">
                  <c16:uniqueId val="{00000003-D7D2-43E1-8452-1F371E79D347}"/>
                </c:ext>
              </c:extLst>
            </c:dLbl>
            <c:dLbl>
              <c:idx val="2"/>
              <c:layout>
                <c:manualLayout>
                  <c:x val="-8.8751451626697772E-2"/>
                  <c:y val="-5.7751504610457733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 xmlns:c16="http://schemas.microsoft.com/office/drawing/2014/chart" uri="{C3380CC4-5D6E-409C-BE32-E72D297353CC}">
                  <c16:uniqueId val="{00000005-D7D2-43E1-8452-1F371E79D347}"/>
                </c:ext>
              </c:extLst>
            </c:dLbl>
            <c:dLbl>
              <c:idx val="3"/>
              <c:layout>
                <c:manualLayout>
                  <c:x val="-9.8706236095554387E-2"/>
                  <c:y val="-6.6711011263872783E-4"/>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 xmlns:c16="http://schemas.microsoft.com/office/drawing/2014/chart" uri="{C3380CC4-5D6E-409C-BE32-E72D297353CC}">
                  <c16:uniqueId val="{00000007-D7D2-43E1-8452-1F371E79D347}"/>
                </c:ext>
              </c:extLst>
            </c:dLbl>
            <c:dLbl>
              <c:idx val="4"/>
              <c:layout>
                <c:manualLayout>
                  <c:x val="-0.10559289741082355"/>
                  <c:y val="-6.6629051405223344E-3"/>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1"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oundRect">
                      <a:avLst/>
                    </a:prstGeom>
                    <a:noFill/>
                    <a:ln>
                      <a:noFill/>
                    </a:ln>
                  </c15:spPr>
                </c:ext>
                <c:ext xmlns:c16="http://schemas.microsoft.com/office/drawing/2014/chart" uri="{C3380CC4-5D6E-409C-BE32-E72D297353CC}">
                  <c16:uniqueId val="{00000009-D7D2-43E1-8452-1F371E79D34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ound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'Delivery Analysis'!$A$37:$A$41</c:f>
              <c:strCache>
                <c:ptCount val="5"/>
                <c:pt idx="0">
                  <c:v>Afternoon</c:v>
                </c:pt>
                <c:pt idx="1">
                  <c:v>Evening</c:v>
                </c:pt>
                <c:pt idx="2">
                  <c:v>Morning</c:v>
                </c:pt>
                <c:pt idx="3">
                  <c:v>Night</c:v>
                </c:pt>
                <c:pt idx="4">
                  <c:v>Late Night</c:v>
                </c:pt>
              </c:strCache>
            </c:strRef>
          </c:cat>
          <c:val>
            <c:numRef>
              <c:f>'Delivery Analysis'!$B$37:$B$41</c:f>
              <c:numCache>
                <c:formatCode>h:mm:ss</c:formatCode>
                <c:ptCount val="5"/>
                <c:pt idx="0">
                  <c:v>1.790360592442157E-2</c:v>
                </c:pt>
                <c:pt idx="1">
                  <c:v>1.7750503070652675E-2</c:v>
                </c:pt>
                <c:pt idx="2">
                  <c:v>1.7438626977714231E-2</c:v>
                </c:pt>
                <c:pt idx="3">
                  <c:v>1.5629182510526717E-2</c:v>
                </c:pt>
                <c:pt idx="4">
                  <c:v>1.214270635423265E-2</c:v>
                </c:pt>
              </c:numCache>
            </c:numRef>
          </c:val>
          <c:extLst>
            <c:ext xmlns:c16="http://schemas.microsoft.com/office/drawing/2014/chart" uri="{C3380CC4-5D6E-409C-BE32-E72D297353CC}">
              <c16:uniqueId val="{0000000A-D7D2-43E1-8452-1F371E79D347}"/>
            </c:ext>
          </c:extLst>
        </c:ser>
        <c:dLbls>
          <c:showLegendKey val="0"/>
          <c:showVal val="0"/>
          <c:showCatName val="0"/>
          <c:showSerName val="0"/>
          <c:showPercent val="0"/>
          <c:showBubbleSize val="0"/>
        </c:dLbls>
        <c:gapWidth val="100"/>
        <c:axId val="707303343"/>
        <c:axId val="1344987071"/>
      </c:barChart>
      <c:valAx>
        <c:axId val="1344987071"/>
        <c:scaling>
          <c:orientation val="minMax"/>
        </c:scaling>
        <c:delete val="1"/>
        <c:axPos val="b"/>
        <c:numFmt formatCode="h:mm:ss" sourceLinked="1"/>
        <c:majorTickMark val="out"/>
        <c:minorTickMark val="none"/>
        <c:tickLblPos val="nextTo"/>
        <c:crossAx val="707303343"/>
        <c:crosses val="autoZero"/>
        <c:crossBetween val="between"/>
      </c:valAx>
      <c:catAx>
        <c:axId val="70730334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1344987071"/>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[Workings and Dashboard - Copy(AutoRecovered) (Recovered).xlsm]Delivery Analysis!Month &amp; weekType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1">
                <a:solidFill>
                  <a:schemeClr val="bg1"/>
                </a:solidFill>
              </a:rPr>
              <a:t>Average Delivery Time On</a:t>
            </a:r>
            <a:r>
              <a:rPr lang="en-IN" sz="1400" b="1" baseline="0">
                <a:solidFill>
                  <a:schemeClr val="bg1"/>
                </a:solidFill>
              </a:rPr>
              <a:t> Weekday/Weekends</a:t>
            </a:r>
            <a:endParaRPr lang="en-IN" sz="1400" b="1">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s>
    <c:plotArea>
      <c:layout/>
      <c:lineChart>
        <c:grouping val="standard"/>
        <c:varyColors val="0"/>
        <c:ser>
          <c:idx val="0"/>
          <c:order val="0"/>
          <c:tx>
            <c:strRef>
              <c:f>'Delivery Analysis'!$B$127:$B$128</c:f>
              <c:strCache>
                <c:ptCount val="1"/>
                <c:pt idx="0">
                  <c:v>Weekday</c:v>
                </c:pt>
              </c:strCache>
            </c:strRef>
          </c:tx>
          <c:spPr>
            <a:ln w="28575" cap="rnd">
              <a:solidFill>
                <a:schemeClr val="accent1"/>
              </a:solidFill>
              <a:round/>
            </a:ln>
            <a:effectLst/>
          </c:spPr>
          <c:marker>
            <c:symbol val="none"/>
          </c:marker>
          <c:cat>
            <c:strRef>
              <c:f>'Delivery Analysis'!$A$129:$A$137</c:f>
              <c:strCache>
                <c:ptCount val="9"/>
                <c:pt idx="0">
                  <c:v>Jan</c:v>
                </c:pt>
                <c:pt idx="1">
                  <c:v>Feb</c:v>
                </c:pt>
                <c:pt idx="2">
                  <c:v>Mar</c:v>
                </c:pt>
                <c:pt idx="3">
                  <c:v>Apr</c:v>
                </c:pt>
                <c:pt idx="4">
                  <c:v>May</c:v>
                </c:pt>
                <c:pt idx="5">
                  <c:v>Jun</c:v>
                </c:pt>
                <c:pt idx="6">
                  <c:v>Jul</c:v>
                </c:pt>
                <c:pt idx="7">
                  <c:v>Aug</c:v>
                </c:pt>
                <c:pt idx="8">
                  <c:v>Sep</c:v>
                </c:pt>
              </c:strCache>
            </c:strRef>
          </c:cat>
          <c:val>
            <c:numRef>
              <c:f>'Delivery Analysis'!$B$129:$B$137</c:f>
              <c:numCache>
                <c:formatCode>h:mm:ss</c:formatCode>
                <c:ptCount val="9"/>
                <c:pt idx="0">
                  <c:v>1.5655691288861219E-2</c:v>
                </c:pt>
                <c:pt idx="1">
                  <c:v>1.3480717573350559E-2</c:v>
                </c:pt>
                <c:pt idx="2">
                  <c:v>1.4106161547726601E-2</c:v>
                </c:pt>
                <c:pt idx="3">
                  <c:v>1.8994055784179235E-2</c:v>
                </c:pt>
                <c:pt idx="4">
                  <c:v>2.9523246803010543E-2</c:v>
                </c:pt>
                <c:pt idx="5">
                  <c:v>1.5913568156852995E-2</c:v>
                </c:pt>
                <c:pt idx="6">
                  <c:v>1.3538695373925781E-2</c:v>
                </c:pt>
                <c:pt idx="7">
                  <c:v>1.5702620625212365E-2</c:v>
                </c:pt>
                <c:pt idx="8">
                  <c:v>1.3625971458154014E-2</c:v>
                </c:pt>
              </c:numCache>
            </c:numRef>
          </c:val>
          <c:smooth val="0"/>
          <c:extLst>
            <c:ext xmlns:c16="http://schemas.microsoft.com/office/drawing/2014/chart" uri="{C3380CC4-5D6E-409C-BE32-E72D297353CC}">
              <c16:uniqueId val="{00000000-24A2-4361-9E58-FCEDCC5BBF92}"/>
            </c:ext>
          </c:extLst>
        </c:ser>
        <c:ser>
          <c:idx val="1"/>
          <c:order val="1"/>
          <c:tx>
            <c:strRef>
              <c:f>'Delivery Analysis'!$C$127:$C$128</c:f>
              <c:strCache>
                <c:ptCount val="1"/>
                <c:pt idx="0">
                  <c:v>Weekend</c:v>
                </c:pt>
              </c:strCache>
            </c:strRef>
          </c:tx>
          <c:spPr>
            <a:ln w="28575" cap="rnd">
              <a:solidFill>
                <a:schemeClr val="accent2"/>
              </a:solidFill>
              <a:round/>
            </a:ln>
            <a:effectLst/>
          </c:spPr>
          <c:marker>
            <c:symbol val="none"/>
          </c:marker>
          <c:cat>
            <c:strRef>
              <c:f>'Delivery Analysis'!$A$129:$A$137</c:f>
              <c:strCache>
                <c:ptCount val="9"/>
                <c:pt idx="0">
                  <c:v>Jan</c:v>
                </c:pt>
                <c:pt idx="1">
                  <c:v>Feb</c:v>
                </c:pt>
                <c:pt idx="2">
                  <c:v>Mar</c:v>
                </c:pt>
                <c:pt idx="3">
                  <c:v>Apr</c:v>
                </c:pt>
                <c:pt idx="4">
                  <c:v>May</c:v>
                </c:pt>
                <c:pt idx="5">
                  <c:v>Jun</c:v>
                </c:pt>
                <c:pt idx="6">
                  <c:v>Jul</c:v>
                </c:pt>
                <c:pt idx="7">
                  <c:v>Aug</c:v>
                </c:pt>
                <c:pt idx="8">
                  <c:v>Sep</c:v>
                </c:pt>
              </c:strCache>
            </c:strRef>
          </c:cat>
          <c:val>
            <c:numRef>
              <c:f>'Delivery Analysis'!$C$129:$C$137</c:f>
              <c:numCache>
                <c:formatCode>h:mm:ss</c:formatCode>
                <c:ptCount val="9"/>
                <c:pt idx="0">
                  <c:v>1.4713188259824705E-2</c:v>
                </c:pt>
                <c:pt idx="1">
                  <c:v>1.3416995154800024E-2</c:v>
                </c:pt>
                <c:pt idx="2">
                  <c:v>1.4245313113466827E-2</c:v>
                </c:pt>
                <c:pt idx="3">
                  <c:v>2.0476480509745147E-2</c:v>
                </c:pt>
                <c:pt idx="4">
                  <c:v>3.3678004870984761E-2</c:v>
                </c:pt>
                <c:pt idx="5">
                  <c:v>1.5896923292756632E-2</c:v>
                </c:pt>
                <c:pt idx="6">
                  <c:v>1.4295950632394952E-2</c:v>
                </c:pt>
                <c:pt idx="7">
                  <c:v>1.5903285304020617E-2</c:v>
                </c:pt>
                <c:pt idx="8">
                  <c:v>1.3707406663093957E-2</c:v>
                </c:pt>
              </c:numCache>
            </c:numRef>
          </c:val>
          <c:smooth val="0"/>
          <c:extLst>
            <c:ext xmlns:c16="http://schemas.microsoft.com/office/drawing/2014/chart" uri="{C3380CC4-5D6E-409C-BE32-E72D297353CC}">
              <c16:uniqueId val="{00000001-24A2-4361-9E58-FCEDCC5BBF92}"/>
            </c:ext>
          </c:extLst>
        </c:ser>
        <c:dLbls>
          <c:showLegendKey val="0"/>
          <c:showVal val="0"/>
          <c:showCatName val="0"/>
          <c:showSerName val="0"/>
          <c:showPercent val="0"/>
          <c:showBubbleSize val="0"/>
        </c:dLbls>
        <c:smooth val="0"/>
        <c:axId val="730261759"/>
        <c:axId val="584318799"/>
      </c:lineChart>
      <c:catAx>
        <c:axId val="730261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318799"/>
        <c:crosses val="autoZero"/>
        <c:auto val="1"/>
        <c:lblAlgn val="ctr"/>
        <c:lblOffset val="100"/>
        <c:noMultiLvlLbl val="0"/>
      </c:catAx>
      <c:valAx>
        <c:axId val="584318799"/>
        <c:scaling>
          <c:orientation val="minMax"/>
        </c:scaling>
        <c:delete val="0"/>
        <c:axPos val="l"/>
        <c:numFmt formatCode="h:mm:ss"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02617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[download (5).xlsx]Order Level Ananlysis!PivotTable2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Monthly changes</a:t>
            </a:r>
            <a:r>
              <a:rPr lang="en-IN" baseline="0"/>
              <a:t> in order distribution</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
        <c:idx val="25"/>
        <c:spPr>
          <a:solidFill>
            <a:schemeClr val="accent1"/>
          </a:solidFill>
          <a:ln>
            <a:noFill/>
          </a:ln>
          <a:effectLst/>
        </c:spPr>
        <c:marker>
          <c:symbol val="none"/>
        </c:marker>
      </c:pivotFmt>
      <c:pivotFmt>
        <c:idx val="26"/>
        <c:spPr>
          <a:solidFill>
            <a:schemeClr val="accent1"/>
          </a:solidFill>
          <a:ln>
            <a:noFill/>
          </a:ln>
          <a:effectLst/>
        </c:spPr>
        <c:marker>
          <c:symbol val="none"/>
        </c:marker>
      </c:pivotFmt>
    </c:pivotFmts>
    <c:plotArea>
      <c:layout/>
      <c:barChart>
        <c:barDir val="col"/>
        <c:grouping val="clustered"/>
        <c:varyColors val="0"/>
        <c:ser>
          <c:idx val="0"/>
          <c:order val="0"/>
          <c:tx>
            <c:strRef>
              <c:f>'Order Level Ananlysis'!$B$13:$B$14</c:f>
              <c:strCache>
                <c:ptCount val="1"/>
                <c:pt idx="0">
                  <c:v>Sep</c:v>
                </c:pt>
              </c:strCache>
            </c:strRef>
          </c:tx>
          <c:spPr>
            <a:solidFill>
              <a:schemeClr val="accent1">
                <a:shade val="44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Ananlysis'!$B$15:$B$20</c:f>
              <c:numCache>
                <c:formatCode>0.00%</c:formatCode>
                <c:ptCount val="6"/>
                <c:pt idx="0">
                  <c:v>9.1698113207547163</c:v>
                </c:pt>
                <c:pt idx="1">
                  <c:v>2.4</c:v>
                </c:pt>
                <c:pt idx="2">
                  <c:v>-0.58333333333333337</c:v>
                </c:pt>
                <c:pt idx="3">
                  <c:v>-0.25</c:v>
                </c:pt>
                <c:pt idx="5">
                  <c:v>-0.5</c:v>
                </c:pt>
              </c:numCache>
            </c:numRef>
          </c:val>
          <c:extLst>
            <c:ext xmlns:c16="http://schemas.microsoft.com/office/drawing/2014/chart" uri="{C3380CC4-5D6E-409C-BE32-E72D297353CC}">
              <c16:uniqueId val="{00000000-1D25-4C7A-BBAD-2A9F7CEBB0C2}"/>
            </c:ext>
          </c:extLst>
        </c:ser>
        <c:ser>
          <c:idx val="1"/>
          <c:order val="1"/>
          <c:tx>
            <c:strRef>
              <c:f>'Order Level Ananlysis'!$C$13:$C$14</c:f>
              <c:strCache>
                <c:ptCount val="1"/>
                <c:pt idx="0">
                  <c:v>Aug</c:v>
                </c:pt>
              </c:strCache>
            </c:strRef>
          </c:tx>
          <c:spPr>
            <a:solidFill>
              <a:schemeClr val="accent1">
                <a:shade val="58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Ananlysis'!$C$15:$C$20</c:f>
              <c:numCache>
                <c:formatCode>0.00%</c:formatCode>
                <c:ptCount val="6"/>
                <c:pt idx="0">
                  <c:v>3.7924528301886791</c:v>
                </c:pt>
                <c:pt idx="1">
                  <c:v>0.6</c:v>
                </c:pt>
                <c:pt idx="2">
                  <c:v>-0.16666666666666666</c:v>
                </c:pt>
                <c:pt idx="3">
                  <c:v>0.75</c:v>
                </c:pt>
                <c:pt idx="4">
                  <c:v>-0.5</c:v>
                </c:pt>
              </c:numCache>
            </c:numRef>
          </c:val>
          <c:extLst>
            <c:ext xmlns:c16="http://schemas.microsoft.com/office/drawing/2014/chart" uri="{C3380CC4-5D6E-409C-BE32-E72D297353CC}">
              <c16:uniqueId val="{00000001-1D25-4C7A-BBAD-2A9F7CEBB0C2}"/>
            </c:ext>
          </c:extLst>
        </c:ser>
        <c:ser>
          <c:idx val="2"/>
          <c:order val="2"/>
          <c:tx>
            <c:strRef>
              <c:f>'Order Level Ananlysis'!$D$13:$D$14</c:f>
              <c:strCache>
                <c:ptCount val="1"/>
                <c:pt idx="0">
                  <c:v>Mar</c:v>
                </c:pt>
              </c:strCache>
            </c:strRef>
          </c:tx>
          <c:spPr>
            <a:solidFill>
              <a:schemeClr val="accent1">
                <a:shade val="72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Ananlysis'!$D$15:$D$20</c:f>
              <c:numCache>
                <c:formatCode>0.00%</c:formatCode>
                <c:ptCount val="6"/>
                <c:pt idx="0">
                  <c:v>0.660377358490566</c:v>
                </c:pt>
                <c:pt idx="1">
                  <c:v>1.2</c:v>
                </c:pt>
                <c:pt idx="2">
                  <c:v>-0.58333333333333337</c:v>
                </c:pt>
                <c:pt idx="3">
                  <c:v>0</c:v>
                </c:pt>
                <c:pt idx="4">
                  <c:v>-0.5</c:v>
                </c:pt>
              </c:numCache>
            </c:numRef>
          </c:val>
          <c:extLst>
            <c:ext xmlns:c16="http://schemas.microsoft.com/office/drawing/2014/chart" uri="{C3380CC4-5D6E-409C-BE32-E72D297353CC}">
              <c16:uniqueId val="{00000002-1D25-4C7A-BBAD-2A9F7CEBB0C2}"/>
            </c:ext>
          </c:extLst>
        </c:ser>
        <c:ser>
          <c:idx val="3"/>
          <c:order val="3"/>
          <c:tx>
            <c:strRef>
              <c:f>'Order Level Ananlysis'!$E$13:$E$14</c:f>
              <c:strCache>
                <c:ptCount val="1"/>
                <c:pt idx="0">
                  <c:v>Apr</c:v>
                </c:pt>
              </c:strCache>
            </c:strRef>
          </c:tx>
          <c:spPr>
            <a:solidFill>
              <a:schemeClr val="accent1">
                <a:shade val="86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Ananlysis'!$E$15:$E$20</c:f>
              <c:numCache>
                <c:formatCode>0.00%</c:formatCode>
                <c:ptCount val="6"/>
                <c:pt idx="0">
                  <c:v>0.62264150943396224</c:v>
                </c:pt>
                <c:pt idx="1">
                  <c:v>6</c:v>
                </c:pt>
                <c:pt idx="2">
                  <c:v>-0.33333333333333331</c:v>
                </c:pt>
                <c:pt idx="3">
                  <c:v>1.25</c:v>
                </c:pt>
                <c:pt idx="5">
                  <c:v>-0.5</c:v>
                </c:pt>
              </c:numCache>
            </c:numRef>
          </c:val>
          <c:extLst>
            <c:ext xmlns:c16="http://schemas.microsoft.com/office/drawing/2014/chart" uri="{C3380CC4-5D6E-409C-BE32-E72D297353CC}">
              <c16:uniqueId val="{00000003-1D25-4C7A-BBAD-2A9F7CEBB0C2}"/>
            </c:ext>
          </c:extLst>
        </c:ser>
        <c:ser>
          <c:idx val="4"/>
          <c:order val="4"/>
          <c:tx>
            <c:strRef>
              <c:f>'Order Level Ananlysis'!$F$13:$F$14</c:f>
              <c:strCache>
                <c:ptCount val="1"/>
                <c:pt idx="0">
                  <c:v>Jul</c:v>
                </c:pt>
              </c:strCache>
            </c:strRef>
          </c:tx>
          <c:spPr>
            <a:solidFill>
              <a:schemeClr val="accent1"/>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Ananlysis'!$F$15:$F$20</c:f>
              <c:numCache>
                <c:formatCode>0.00%</c:formatCode>
                <c:ptCount val="6"/>
                <c:pt idx="0">
                  <c:v>0.58490566037735847</c:v>
                </c:pt>
                <c:pt idx="1">
                  <c:v>2</c:v>
                </c:pt>
                <c:pt idx="2">
                  <c:v>-0.41666666666666669</c:v>
                </c:pt>
                <c:pt idx="3">
                  <c:v>-0.5</c:v>
                </c:pt>
              </c:numCache>
            </c:numRef>
          </c:val>
          <c:extLst>
            <c:ext xmlns:c16="http://schemas.microsoft.com/office/drawing/2014/chart" uri="{C3380CC4-5D6E-409C-BE32-E72D297353CC}">
              <c16:uniqueId val="{00000004-1D25-4C7A-BBAD-2A9F7CEBB0C2}"/>
            </c:ext>
          </c:extLst>
        </c:ser>
        <c:ser>
          <c:idx val="5"/>
          <c:order val="5"/>
          <c:tx>
            <c:strRef>
              <c:f>'Order Level Ananlysis'!$G$13:$G$14</c:f>
              <c:strCache>
                <c:ptCount val="1"/>
                <c:pt idx="0">
                  <c:v>Feb</c:v>
                </c:pt>
              </c:strCache>
            </c:strRef>
          </c:tx>
          <c:spPr>
            <a:solidFill>
              <a:schemeClr val="accent1">
                <a:tint val="86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Ananlysis'!$G$15:$G$20</c:f>
              <c:numCache>
                <c:formatCode>0.00%</c:formatCode>
                <c:ptCount val="6"/>
                <c:pt idx="0">
                  <c:v>0.32075471698113206</c:v>
                </c:pt>
                <c:pt idx="1">
                  <c:v>2</c:v>
                </c:pt>
                <c:pt idx="2">
                  <c:v>-0.75</c:v>
                </c:pt>
                <c:pt idx="3">
                  <c:v>-0.75</c:v>
                </c:pt>
              </c:numCache>
            </c:numRef>
          </c:val>
          <c:extLst>
            <c:ext xmlns:c16="http://schemas.microsoft.com/office/drawing/2014/chart" uri="{C3380CC4-5D6E-409C-BE32-E72D297353CC}">
              <c16:uniqueId val="{00000005-1D25-4C7A-BBAD-2A9F7CEBB0C2}"/>
            </c:ext>
          </c:extLst>
        </c:ser>
        <c:ser>
          <c:idx val="6"/>
          <c:order val="6"/>
          <c:tx>
            <c:strRef>
              <c:f>'Order Level Ananlysis'!$H$13:$H$14</c:f>
              <c:strCache>
                <c:ptCount val="1"/>
                <c:pt idx="0">
                  <c:v>May</c:v>
                </c:pt>
              </c:strCache>
            </c:strRef>
          </c:tx>
          <c:spPr>
            <a:solidFill>
              <a:schemeClr val="accent1">
                <a:tint val="72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Ananlysis'!$H$15:$H$20</c:f>
              <c:numCache>
                <c:formatCode>0.00%</c:formatCode>
                <c:ptCount val="6"/>
                <c:pt idx="0">
                  <c:v>0.28301886792452829</c:v>
                </c:pt>
                <c:pt idx="1">
                  <c:v>5.6</c:v>
                </c:pt>
                <c:pt idx="2">
                  <c:v>-0.41666666666666669</c:v>
                </c:pt>
                <c:pt idx="3">
                  <c:v>1</c:v>
                </c:pt>
                <c:pt idx="4">
                  <c:v>-0.5</c:v>
                </c:pt>
                <c:pt idx="5">
                  <c:v>-0.5</c:v>
                </c:pt>
              </c:numCache>
            </c:numRef>
          </c:val>
          <c:extLst>
            <c:ext xmlns:c16="http://schemas.microsoft.com/office/drawing/2014/chart" uri="{C3380CC4-5D6E-409C-BE32-E72D297353CC}">
              <c16:uniqueId val="{00000006-1D25-4C7A-BBAD-2A9F7CEBB0C2}"/>
            </c:ext>
          </c:extLst>
        </c:ser>
        <c:ser>
          <c:idx val="7"/>
          <c:order val="7"/>
          <c:tx>
            <c:strRef>
              <c:f>'Order Level Ananlysis'!$I$13:$I$14</c:f>
              <c:strCache>
                <c:ptCount val="1"/>
                <c:pt idx="0">
                  <c:v>Jun</c:v>
                </c:pt>
              </c:strCache>
            </c:strRef>
          </c:tx>
          <c:spPr>
            <a:solidFill>
              <a:schemeClr val="accent1">
                <a:tint val="58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Ananlysis'!$I$15:$I$20</c:f>
              <c:numCache>
                <c:formatCode>0.00%</c:formatCode>
                <c:ptCount val="6"/>
                <c:pt idx="0">
                  <c:v>0.26415094339622641</c:v>
                </c:pt>
                <c:pt idx="1">
                  <c:v>3.2</c:v>
                </c:pt>
                <c:pt idx="2">
                  <c:v>0.91666666666666663</c:v>
                </c:pt>
                <c:pt idx="3">
                  <c:v>0.5</c:v>
                </c:pt>
                <c:pt idx="5">
                  <c:v>-0.5</c:v>
                </c:pt>
              </c:numCache>
            </c:numRef>
          </c:val>
          <c:extLst>
            <c:ext xmlns:c16="http://schemas.microsoft.com/office/drawing/2014/chart" uri="{C3380CC4-5D6E-409C-BE32-E72D297353CC}">
              <c16:uniqueId val="{00000007-1D25-4C7A-BBAD-2A9F7CEBB0C2}"/>
            </c:ext>
          </c:extLst>
        </c:ser>
        <c:ser>
          <c:idx val="8"/>
          <c:order val="8"/>
          <c:tx>
            <c:strRef>
              <c:f>'Order Level Ananlysis'!$J$13:$J$14</c:f>
              <c:strCache>
                <c:ptCount val="1"/>
                <c:pt idx="0">
                  <c:v>Jan</c:v>
                </c:pt>
              </c:strCache>
            </c:strRef>
          </c:tx>
          <c:spPr>
            <a:solidFill>
              <a:schemeClr val="accent1">
                <a:tint val="44000"/>
              </a:schemeClr>
            </a:solidFill>
            <a:ln>
              <a:noFill/>
            </a:ln>
            <a:effectLst/>
          </c:spPr>
          <c:invertIfNegative val="0"/>
          <c:cat>
            <c:strRef>
              <c:f>'Order Level Ananlysis'!$A$15:$A$20</c:f>
              <c:strCache>
                <c:ptCount val="6"/>
                <c:pt idx="0">
                  <c:v>Harlur</c:v>
                </c:pt>
                <c:pt idx="1">
                  <c:v>Koramangala, Ejipura</c:v>
                </c:pt>
                <c:pt idx="2">
                  <c:v>Manipal County</c:v>
                </c:pt>
                <c:pt idx="3">
                  <c:v>Bellandur - Off Sarjapur Road</c:v>
                </c:pt>
                <c:pt idx="4">
                  <c:v>Bannerghatta</c:v>
                </c:pt>
                <c:pt idx="5">
                  <c:v>Arekere</c:v>
                </c:pt>
              </c:strCache>
            </c:strRef>
          </c:cat>
          <c:val>
            <c:numRef>
              <c:f>'Order Level Ananlysis'!$J$15:$J$20</c:f>
              <c:numCache>
                <c:formatCode>General</c:formatCode>
                <c:ptCount val="6"/>
              </c:numCache>
            </c:numRef>
          </c:val>
          <c:extLst>
            <c:ext xmlns:c16="http://schemas.microsoft.com/office/drawing/2014/chart" uri="{C3380CC4-5D6E-409C-BE32-E72D297353CC}">
              <c16:uniqueId val="{00000008-1D25-4C7A-BBAD-2A9F7CEBB0C2}"/>
            </c:ext>
          </c:extLst>
        </c:ser>
        <c:dLbls>
          <c:showLegendKey val="0"/>
          <c:showVal val="0"/>
          <c:showCatName val="0"/>
          <c:showSerName val="0"/>
          <c:showPercent val="0"/>
          <c:showBubbleSize val="0"/>
        </c:dLbls>
        <c:gapWidth val="219"/>
        <c:overlap val="-27"/>
        <c:axId val="428262976"/>
        <c:axId val="1782184880"/>
      </c:barChart>
      <c:catAx>
        <c:axId val="42826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Locations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2184880"/>
        <c:crosses val="autoZero"/>
        <c:auto val="1"/>
        <c:lblAlgn val="ctr"/>
        <c:lblOffset val="100"/>
        <c:noMultiLvlLbl val="0"/>
      </c:catAx>
      <c:valAx>
        <c:axId val="1782184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Rate Change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8262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[Workings and Dashboard - Copy(AutoRecovered) (Recovered).xlsm]Order Level Ananlysis!Delivery Charges slot</c:name>
    <c:fmtId val="-1"/>
  </c:pivotSource>
  <c:chart>
    <c:title>
      <c:tx>
        <c:rich>
          <a:bodyPr rot="0" spcFirstLastPara="1" vertOverflow="ellipsis" vert="horz" wrap="square" anchor="ctr" anchorCtr="1"/>
          <a:lstStyle/>
          <a:p>
            <a:pPr>
              <a:defRPr lang="en-IN" sz="1600" b="1" i="0" u="none" strike="noStrike" kern="1200" spc="0" baseline="0">
                <a:solidFill>
                  <a:schemeClr val="bg1"/>
                </a:solidFill>
                <a:latin typeface="+mn-lt"/>
                <a:ea typeface="+mn-ea"/>
                <a:cs typeface="+mn-cs"/>
              </a:defRPr>
            </a:pPr>
            <a:r>
              <a:rPr lang="en-US" sz="1800" b="1">
                <a:solidFill>
                  <a:schemeClr val="bg1"/>
                </a:solidFill>
              </a:rPr>
              <a:t>Slot-wise</a:t>
            </a:r>
            <a:r>
              <a:rPr lang="en-US" sz="1800" b="1" baseline="0">
                <a:solidFill>
                  <a:schemeClr val="bg1"/>
                </a:solidFill>
              </a:rPr>
              <a:t> </a:t>
            </a:r>
            <a:r>
              <a:rPr lang="en-US" sz="1800" b="1">
                <a:solidFill>
                  <a:schemeClr val="bg1"/>
                </a:solidFill>
              </a:rPr>
              <a:t>Delivery Charges</a:t>
            </a:r>
          </a:p>
        </c:rich>
      </c:tx>
      <c:layout>
        <c:manualLayout>
          <c:xMode val="edge"/>
          <c:yMode val="edge"/>
          <c:x val="0.17289765176352342"/>
          <c:y val="5.8546360471061279E-2"/>
        </c:manualLayout>
      </c:layout>
      <c:overlay val="0"/>
      <c:spPr>
        <a:solidFill>
          <a:schemeClr val="tx1"/>
        </a:solidFill>
        <a:ln>
          <a:noFill/>
        </a:ln>
        <a:effectLst/>
      </c:spPr>
      <c:txPr>
        <a:bodyPr rot="0" spcFirstLastPara="1" vertOverflow="ellipsis" vert="horz" wrap="square" anchor="ctr" anchorCtr="1"/>
        <a:lstStyle/>
        <a:p>
          <a:pPr>
            <a:defRPr lang="en-IN" sz="1600" b="1" i="0" u="none" strike="noStrike" kern="1200" spc="0" baseline="0">
              <a:solidFill>
                <a:schemeClr val="bg1"/>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pivotFmt>
      <c:pivotFmt>
        <c:idx val="1"/>
        <c:spPr>
          <a:solidFill>
            <a:schemeClr val="accent1"/>
          </a:solidFill>
          <a:ln w="19050">
            <a:solidFill>
              <a:schemeClr val="lt1"/>
            </a:solidFill>
          </a:ln>
          <a:effectLst/>
        </c:spPr>
        <c:marker>
          <c:symbol val="none"/>
        </c:marker>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
        <c:idx val="7"/>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hade val="53000"/>
            </a:schemeClr>
          </a:solidFill>
          <a:ln w="19050">
            <a:solidFill>
              <a:schemeClr val="lt1"/>
            </a:solidFill>
          </a:ln>
          <a:effectLst/>
        </c:spPr>
        <c:dLbl>
          <c:idx val="0"/>
          <c:layout>
            <c:manualLayout>
              <c:x val="-3.2330159663575414E-2"/>
              <c:y val="7.1505366253864097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1">
              <a:shade val="76000"/>
            </a:schemeClr>
          </a:solidFill>
          <a:ln w="19050">
            <a:solidFill>
              <a:schemeClr val="lt1"/>
            </a:solidFill>
          </a:ln>
          <a:effectLst/>
        </c:spPr>
        <c:dLbl>
          <c:idx val="0"/>
          <c:layout>
            <c:manualLayout>
              <c:x val="-9.0928574053805847E-2"/>
              <c:y val="-9.534048833848554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olidFill>
          <a:ln w="19050">
            <a:solidFill>
              <a:schemeClr val="lt1"/>
            </a:solidFill>
          </a:ln>
          <a:effectLst/>
        </c:spPr>
      </c:pivotFmt>
      <c:pivotFmt>
        <c:idx val="11"/>
        <c:spPr>
          <a:solidFill>
            <a:schemeClr val="accent1">
              <a:tint val="77000"/>
            </a:schemeClr>
          </a:solidFill>
          <a:ln w="19050">
            <a:solidFill>
              <a:schemeClr val="lt1"/>
            </a:solidFill>
          </a:ln>
          <a:effectLst/>
        </c:spPr>
        <c:dLbl>
          <c:idx val="0"/>
          <c:layout>
            <c:manualLayout>
              <c:x val="9.0928574053805847E-2"/>
              <c:y val="-0.10896055810112634"/>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solidFill>
            <a:schemeClr val="accent1">
              <a:tint val="54000"/>
            </a:schemeClr>
          </a:solidFill>
          <a:ln w="19050">
            <a:solidFill>
              <a:schemeClr val="lt1"/>
            </a:solidFill>
          </a:ln>
          <a:effectLst/>
        </c:spPr>
        <c:dLbl>
          <c:idx val="0"/>
          <c:layout>
            <c:manualLayout>
              <c:x val="1.6165079831787707E-2"/>
              <c:y val="8.512543601650494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accent1">
              <a:shade val="53000"/>
            </a:schemeClr>
          </a:solidFill>
          <a:ln w="19050">
            <a:solidFill>
              <a:schemeClr val="lt1"/>
            </a:solidFill>
          </a:ln>
          <a:effectLst/>
        </c:spPr>
        <c:dLbl>
          <c:idx val="0"/>
          <c:layout>
            <c:manualLayout>
              <c:x val="-3.2330159663575414E-2"/>
              <c:y val="7.1505366253864097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solidFill>
            <a:schemeClr val="accent1">
              <a:shade val="76000"/>
            </a:schemeClr>
          </a:solidFill>
          <a:ln w="19050">
            <a:solidFill>
              <a:schemeClr val="lt1"/>
            </a:solidFill>
          </a:ln>
          <a:effectLst/>
        </c:spPr>
        <c:dLbl>
          <c:idx val="0"/>
          <c:layout>
            <c:manualLayout>
              <c:x val="-9.0928574053805847E-2"/>
              <c:y val="-9.534048833848554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solidFill>
            <a:schemeClr val="accent1"/>
          </a:solidFill>
          <a:ln w="19050">
            <a:solidFill>
              <a:schemeClr val="lt1"/>
            </a:solidFill>
          </a:ln>
          <a:effectLst/>
        </c:spPr>
      </c:pivotFmt>
      <c:pivotFmt>
        <c:idx val="17"/>
        <c:spPr>
          <a:solidFill>
            <a:schemeClr val="accent1">
              <a:tint val="77000"/>
            </a:schemeClr>
          </a:solidFill>
          <a:ln w="19050">
            <a:solidFill>
              <a:schemeClr val="lt1"/>
            </a:solidFill>
          </a:ln>
          <a:effectLst/>
        </c:spPr>
        <c:dLbl>
          <c:idx val="0"/>
          <c:layout>
            <c:manualLayout>
              <c:x val="9.0928574053805847E-2"/>
              <c:y val="-0.10896055810112634"/>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8"/>
        <c:spPr>
          <a:solidFill>
            <a:schemeClr val="accent1">
              <a:tint val="54000"/>
            </a:schemeClr>
          </a:solidFill>
          <a:ln w="19050">
            <a:solidFill>
              <a:schemeClr val="lt1"/>
            </a:solidFill>
          </a:ln>
          <a:effectLst/>
        </c:spPr>
        <c:dLbl>
          <c:idx val="0"/>
          <c:layout>
            <c:manualLayout>
              <c:x val="1.6165079831787707E-2"/>
              <c:y val="8.512543601650494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9"/>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solidFill>
            <a:schemeClr val="accent1">
              <a:shade val="53000"/>
            </a:schemeClr>
          </a:solidFill>
          <a:ln w="19050">
            <a:solidFill>
              <a:schemeClr val="lt1"/>
            </a:solidFill>
          </a:ln>
          <a:effectLst/>
        </c:spPr>
        <c:dLbl>
          <c:idx val="0"/>
          <c:layout>
            <c:manualLayout>
              <c:x val="-3.2330159663575414E-2"/>
              <c:y val="7.1505366253864097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solidFill>
            <a:schemeClr val="accent1">
              <a:shade val="76000"/>
            </a:schemeClr>
          </a:solidFill>
          <a:ln w="19050">
            <a:solidFill>
              <a:schemeClr val="lt1"/>
            </a:solidFill>
          </a:ln>
          <a:effectLst/>
        </c:spPr>
        <c:dLbl>
          <c:idx val="0"/>
          <c:layout>
            <c:manualLayout>
              <c:x val="-9.0928574053805847E-2"/>
              <c:y val="-9.5340488338485546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2"/>
        <c:spPr>
          <a:solidFill>
            <a:schemeClr val="accent1"/>
          </a:solidFill>
          <a:ln w="19050">
            <a:solidFill>
              <a:schemeClr val="lt1"/>
            </a:solidFill>
          </a:ln>
          <a:effectLst/>
        </c:spPr>
      </c:pivotFmt>
      <c:pivotFmt>
        <c:idx val="23"/>
        <c:spPr>
          <a:solidFill>
            <a:schemeClr val="accent1">
              <a:tint val="77000"/>
            </a:schemeClr>
          </a:solidFill>
          <a:ln w="19050">
            <a:solidFill>
              <a:schemeClr val="lt1"/>
            </a:solidFill>
          </a:ln>
          <a:effectLst/>
        </c:spPr>
        <c:dLbl>
          <c:idx val="0"/>
          <c:layout>
            <c:manualLayout>
              <c:x val="9.0928574053805847E-2"/>
              <c:y val="-0.10896055810112634"/>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4"/>
        <c:spPr>
          <a:solidFill>
            <a:schemeClr val="accent1">
              <a:tint val="54000"/>
            </a:schemeClr>
          </a:solidFill>
          <a:ln w="19050">
            <a:solidFill>
              <a:schemeClr val="lt1"/>
            </a:solidFill>
          </a:ln>
          <a:effectLst/>
        </c:spPr>
        <c:dLbl>
          <c:idx val="0"/>
          <c:layout>
            <c:manualLayout>
              <c:x val="1.6165079831787707E-2"/>
              <c:y val="8.5125436016504949E-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plotArea>
      <c:layout>
        <c:manualLayout>
          <c:layoutTarget val="inner"/>
          <c:xMode val="edge"/>
          <c:yMode val="edge"/>
          <c:x val="7.3794625423436344E-2"/>
          <c:y val="0.2563933062142304"/>
          <c:w val="0.52162090980919251"/>
          <c:h val="0.67801141268805709"/>
        </c:manualLayout>
      </c:layout>
      <c:pieChart>
        <c:varyColors val="1"/>
        <c:ser>
          <c:idx val="0"/>
          <c:order val="0"/>
          <c:tx>
            <c:strRef>
              <c:f>'Order Level Ananlysis'!$E$9</c:f>
              <c:strCache>
                <c:ptCount val="1"/>
                <c:pt idx="0">
                  <c:v>Total</c:v>
                </c:pt>
              </c:strCache>
            </c:strRef>
          </c:tx>
          <c:dPt>
            <c:idx val="0"/>
            <c:bubble3D val="0"/>
            <c:spPr>
              <a:solidFill>
                <a:schemeClr val="accent1">
                  <a:shade val="53000"/>
                </a:schemeClr>
              </a:solidFill>
              <a:ln w="19050">
                <a:solidFill>
                  <a:schemeClr val="lt1"/>
                </a:solidFill>
              </a:ln>
              <a:effectLst/>
            </c:spPr>
            <c:extLst>
              <c:ext xmlns:c16="http://schemas.microsoft.com/office/drawing/2014/chart" uri="{C3380CC4-5D6E-409C-BE32-E72D297353CC}">
                <c16:uniqueId val="{00000001-35C5-4DD2-BB72-5836BED71C17}"/>
              </c:ext>
            </c:extLst>
          </c:dPt>
          <c:dPt>
            <c:idx val="1"/>
            <c:bubble3D val="0"/>
            <c:spPr>
              <a:solidFill>
                <a:schemeClr val="accent1">
                  <a:shade val="76000"/>
                </a:schemeClr>
              </a:solidFill>
              <a:ln w="19050">
                <a:solidFill>
                  <a:schemeClr val="lt1"/>
                </a:solidFill>
              </a:ln>
              <a:effectLst/>
            </c:spPr>
            <c:extLst>
              <c:ext xmlns:c16="http://schemas.microsoft.com/office/drawing/2014/chart" uri="{C3380CC4-5D6E-409C-BE32-E72D297353CC}">
                <c16:uniqueId val="{00000003-35C5-4DD2-BB72-5836BED71C17}"/>
              </c:ext>
            </c:extLst>
          </c:dPt>
          <c:dPt>
            <c:idx val="2"/>
            <c:bubble3D val="0"/>
            <c:spPr>
              <a:solidFill>
                <a:schemeClr val="accent1"/>
              </a:solidFill>
              <a:ln w="19050">
                <a:solidFill>
                  <a:schemeClr val="lt1"/>
                </a:solidFill>
              </a:ln>
              <a:effectLst/>
            </c:spPr>
            <c:extLst>
              <c:ext xmlns:c16="http://schemas.microsoft.com/office/drawing/2014/chart" uri="{C3380CC4-5D6E-409C-BE32-E72D297353CC}">
                <c16:uniqueId val="{00000005-35C5-4DD2-BB72-5836BED71C17}"/>
              </c:ext>
            </c:extLst>
          </c:dPt>
          <c:dPt>
            <c:idx val="3"/>
            <c:bubble3D val="0"/>
            <c:spPr>
              <a:solidFill>
                <a:schemeClr val="accent1">
                  <a:tint val="77000"/>
                </a:schemeClr>
              </a:solidFill>
              <a:ln w="19050">
                <a:solidFill>
                  <a:schemeClr val="lt1"/>
                </a:solidFill>
              </a:ln>
              <a:effectLst/>
            </c:spPr>
            <c:extLst>
              <c:ext xmlns:c16="http://schemas.microsoft.com/office/drawing/2014/chart" uri="{C3380CC4-5D6E-409C-BE32-E72D297353CC}">
                <c16:uniqueId val="{00000007-35C5-4DD2-BB72-5836BED71C17}"/>
              </c:ext>
            </c:extLst>
          </c:dPt>
          <c:dPt>
            <c:idx val="4"/>
            <c:bubble3D val="0"/>
            <c:spPr>
              <a:solidFill>
                <a:schemeClr val="accent1">
                  <a:tint val="54000"/>
                </a:schemeClr>
              </a:solidFill>
              <a:ln w="19050">
                <a:solidFill>
                  <a:schemeClr val="lt1"/>
                </a:solidFill>
              </a:ln>
              <a:effectLst/>
            </c:spPr>
            <c:extLst>
              <c:ext xmlns:c16="http://schemas.microsoft.com/office/drawing/2014/chart" uri="{C3380CC4-5D6E-409C-BE32-E72D297353CC}">
                <c16:uniqueId val="{00000009-35C5-4DD2-BB72-5836BED71C17}"/>
              </c:ext>
            </c:extLst>
          </c:dPt>
          <c:dLbls>
            <c:dLbl>
              <c:idx val="0"/>
              <c:layout>
                <c:manualLayout>
                  <c:x val="-3.2330159663575414E-2"/>
                  <c:y val="7.150536625386409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5C5-4DD2-BB72-5836BED71C17}"/>
                </c:ext>
              </c:extLst>
            </c:dLbl>
            <c:dLbl>
              <c:idx val="1"/>
              <c:layout>
                <c:manualLayout>
                  <c:x val="-9.0928574053805847E-2"/>
                  <c:y val="-9.534048833848554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5C5-4DD2-BB72-5836BED71C17}"/>
                </c:ext>
              </c:extLst>
            </c:dLbl>
            <c:dLbl>
              <c:idx val="3"/>
              <c:layout>
                <c:manualLayout>
                  <c:x val="9.0928574053805847E-2"/>
                  <c:y val="-0.1089605581011263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5C5-4DD2-BB72-5836BED71C17}"/>
                </c:ext>
              </c:extLst>
            </c:dLbl>
            <c:dLbl>
              <c:idx val="4"/>
              <c:layout>
                <c:manualLayout>
                  <c:x val="1.6165079831787707E-2"/>
                  <c:y val="8.512543601650494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35C5-4DD2-BB72-5836BED71C1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lang="en-IN" sz="900" b="0" i="0" u="none" strike="noStrike" kern="120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'Order Level Ananlysis'!$D$10:$D$14</c:f>
              <c:strCache>
                <c:ptCount val="5"/>
                <c:pt idx="0">
                  <c:v>Afternoon</c:v>
                </c:pt>
                <c:pt idx="1">
                  <c:v>Evening</c:v>
                </c:pt>
                <c:pt idx="2">
                  <c:v>Late Night</c:v>
                </c:pt>
                <c:pt idx="3">
                  <c:v>Morning</c:v>
                </c:pt>
                <c:pt idx="4">
                  <c:v>Night</c:v>
                </c:pt>
              </c:strCache>
            </c:strRef>
          </c:cat>
          <c:val>
            <c:numRef>
              <c:f>'Order Level Ananlysis'!$E$10:$E$14</c:f>
              <c:numCache>
                <c:formatCode>"$"#,##0.00</c:formatCode>
                <c:ptCount val="5"/>
                <c:pt idx="0">
                  <c:v>113734</c:v>
                </c:pt>
                <c:pt idx="1">
                  <c:v>93894</c:v>
                </c:pt>
                <c:pt idx="2">
                  <c:v>50985</c:v>
                </c:pt>
                <c:pt idx="3">
                  <c:v>101873</c:v>
                </c:pt>
                <c:pt idx="4">
                  <c:v>108460</c:v>
                </c:pt>
              </c:numCache>
            </c:numRef>
          </c:val>
          <c:extLst>
            <c:ext xmlns:c16="http://schemas.microsoft.com/office/drawing/2014/chart" uri="{C3380CC4-5D6E-409C-BE32-E72D297353CC}">
              <c16:uniqueId val="{0000000A-35C5-4DD2-BB72-5836BED71C17}"/>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lang="en-IN" sz="900" b="0" i="0" u="none" strike="noStrike" kern="1200" baseline="0">
          <a:solidFill>
            <a:schemeClr val="tx1"/>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[download (5).xlsx]Order Level Ananlysis!PivotTable9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Discount% at Slot</a:t>
            </a:r>
            <a:r>
              <a:rPr lang="en-IN" baseline="0"/>
              <a:t> and Month level</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col"/>
        <c:grouping val="clustered"/>
        <c:varyColors val="0"/>
        <c:ser>
          <c:idx val="0"/>
          <c:order val="0"/>
          <c:tx>
            <c:strRef>
              <c:f>'Order Level Ananlysis'!$B$96:$B$97</c:f>
              <c:strCache>
                <c:ptCount val="1"/>
                <c:pt idx="0">
                  <c:v>Afternoon</c:v>
                </c:pt>
              </c:strCache>
            </c:strRef>
          </c:tx>
          <c:spPr>
            <a:solidFill>
              <a:schemeClr val="accent1">
                <a:shade val="53000"/>
              </a:schemeClr>
            </a:solidFill>
            <a:ln>
              <a:noFill/>
            </a:ln>
            <a:effectLst/>
          </c:spPr>
          <c:invertIfNegative val="0"/>
          <c:cat>
            <c:strRef>
              <c:f>'Order Level Ananlysis'!$A$98:$A$106</c:f>
              <c:strCache>
                <c:ptCount val="9"/>
                <c:pt idx="0">
                  <c:v>Jan</c:v>
                </c:pt>
                <c:pt idx="1">
                  <c:v>Feb</c:v>
                </c:pt>
                <c:pt idx="2">
                  <c:v>Mar</c:v>
                </c:pt>
                <c:pt idx="3">
                  <c:v>Apr</c:v>
                </c:pt>
                <c:pt idx="4">
                  <c:v>May</c:v>
                </c:pt>
                <c:pt idx="5">
                  <c:v>Jun</c:v>
                </c:pt>
                <c:pt idx="6">
                  <c:v>Jul</c:v>
                </c:pt>
                <c:pt idx="7">
                  <c:v>Aug</c:v>
                </c:pt>
                <c:pt idx="8">
                  <c:v>Sep</c:v>
                </c:pt>
              </c:strCache>
            </c:strRef>
          </c:cat>
          <c:val>
            <c:numRef>
              <c:f>'Order Level Ananlysis'!$B$98:$B$106</c:f>
              <c:numCache>
                <c:formatCode>0.00%</c:formatCode>
                <c:ptCount val="9"/>
                <c:pt idx="0">
                  <c:v>1.038464396954198E-2</c:v>
                </c:pt>
                <c:pt idx="1">
                  <c:v>3.6592338479130931E-3</c:v>
                </c:pt>
                <c:pt idx="2">
                  <c:v>8.8689962425639469E-3</c:v>
                </c:pt>
                <c:pt idx="3">
                  <c:v>1.024799837560865E-2</c:v>
                </c:pt>
                <c:pt idx="4">
                  <c:v>4.7834554330564577E-2</c:v>
                </c:pt>
                <c:pt idx="5">
                  <c:v>2.3530222514893031E-2</c:v>
                </c:pt>
                <c:pt idx="6">
                  <c:v>4.8405075299418947E-2</c:v>
                </c:pt>
                <c:pt idx="7">
                  <c:v>0.21498782814658859</c:v>
                </c:pt>
                <c:pt idx="8">
                  <c:v>0.10463223778429791</c:v>
                </c:pt>
              </c:numCache>
            </c:numRef>
          </c:val>
          <c:extLst>
            <c:ext xmlns:c16="http://schemas.microsoft.com/office/drawing/2014/chart" uri="{C3380CC4-5D6E-409C-BE32-E72D297353CC}">
              <c16:uniqueId val="{00000000-C918-4E4A-B7D2-FFF2ADFFC7C9}"/>
            </c:ext>
          </c:extLst>
        </c:ser>
        <c:ser>
          <c:idx val="1"/>
          <c:order val="1"/>
          <c:tx>
            <c:strRef>
              <c:f>'Order Level Ananlysis'!$C$96:$C$97</c:f>
              <c:strCache>
                <c:ptCount val="1"/>
                <c:pt idx="0">
                  <c:v>Evening</c:v>
                </c:pt>
              </c:strCache>
            </c:strRef>
          </c:tx>
          <c:spPr>
            <a:solidFill>
              <a:schemeClr val="accent1">
                <a:shade val="76000"/>
              </a:schemeClr>
            </a:solidFill>
            <a:ln>
              <a:noFill/>
            </a:ln>
            <a:effectLst/>
          </c:spPr>
          <c:invertIfNegative val="0"/>
          <c:cat>
            <c:strRef>
              <c:f>'Order Level Ananlysis'!$A$98:$A$106</c:f>
              <c:strCache>
                <c:ptCount val="9"/>
                <c:pt idx="0">
                  <c:v>Jan</c:v>
                </c:pt>
                <c:pt idx="1">
                  <c:v>Feb</c:v>
                </c:pt>
                <c:pt idx="2">
                  <c:v>Mar</c:v>
                </c:pt>
                <c:pt idx="3">
                  <c:v>Apr</c:v>
                </c:pt>
                <c:pt idx="4">
                  <c:v>May</c:v>
                </c:pt>
                <c:pt idx="5">
                  <c:v>Jun</c:v>
                </c:pt>
                <c:pt idx="6">
                  <c:v>Jul</c:v>
                </c:pt>
                <c:pt idx="7">
                  <c:v>Aug</c:v>
                </c:pt>
                <c:pt idx="8">
                  <c:v>Sep</c:v>
                </c:pt>
              </c:strCache>
            </c:strRef>
          </c:cat>
          <c:val>
            <c:numRef>
              <c:f>'Order Level Ananlysis'!$C$98:$C$106</c:f>
              <c:numCache>
                <c:formatCode>0.00%</c:formatCode>
                <c:ptCount val="9"/>
                <c:pt idx="0">
                  <c:v>1.2339152025527978E-2</c:v>
                </c:pt>
                <c:pt idx="1">
                  <c:v>4.2866163300516709E-3</c:v>
                </c:pt>
                <c:pt idx="2">
                  <c:v>6.0042833103870277E-3</c:v>
                </c:pt>
                <c:pt idx="3">
                  <c:v>6.1025054579478119E-3</c:v>
                </c:pt>
                <c:pt idx="4">
                  <c:v>4.5380357196125473E-2</c:v>
                </c:pt>
                <c:pt idx="5">
                  <c:v>1.8636532675208765E-2</c:v>
                </c:pt>
                <c:pt idx="6">
                  <c:v>5.9001071891983378E-2</c:v>
                </c:pt>
                <c:pt idx="7">
                  <c:v>0.20595321713847009</c:v>
                </c:pt>
                <c:pt idx="8">
                  <c:v>0.11458417005615475</c:v>
                </c:pt>
              </c:numCache>
            </c:numRef>
          </c:val>
          <c:extLst>
            <c:ext xmlns:c16="http://schemas.microsoft.com/office/drawing/2014/chart" uri="{C3380CC4-5D6E-409C-BE32-E72D297353CC}">
              <c16:uniqueId val="{00000001-C918-4E4A-B7D2-FFF2ADFFC7C9}"/>
            </c:ext>
          </c:extLst>
        </c:ser>
        <c:ser>
          <c:idx val="2"/>
          <c:order val="2"/>
          <c:tx>
            <c:strRef>
              <c:f>'Order Level Ananlysis'!$D$96:$D$97</c:f>
              <c:strCache>
                <c:ptCount val="1"/>
                <c:pt idx="0">
                  <c:v>Late Night</c:v>
                </c:pt>
              </c:strCache>
            </c:strRef>
          </c:tx>
          <c:spPr>
            <a:solidFill>
              <a:schemeClr val="accent1"/>
            </a:solidFill>
            <a:ln>
              <a:noFill/>
            </a:ln>
            <a:effectLst/>
          </c:spPr>
          <c:invertIfNegative val="0"/>
          <c:cat>
            <c:strRef>
              <c:f>'Order Level Ananlysis'!$A$98:$A$106</c:f>
              <c:strCache>
                <c:ptCount val="9"/>
                <c:pt idx="0">
                  <c:v>Jan</c:v>
                </c:pt>
                <c:pt idx="1">
                  <c:v>Feb</c:v>
                </c:pt>
                <c:pt idx="2">
                  <c:v>Mar</c:v>
                </c:pt>
                <c:pt idx="3">
                  <c:v>Apr</c:v>
                </c:pt>
                <c:pt idx="4">
                  <c:v>May</c:v>
                </c:pt>
                <c:pt idx="5">
                  <c:v>Jun</c:v>
                </c:pt>
                <c:pt idx="6">
                  <c:v>Jul</c:v>
                </c:pt>
                <c:pt idx="7">
                  <c:v>Aug</c:v>
                </c:pt>
                <c:pt idx="8">
                  <c:v>Sep</c:v>
                </c:pt>
              </c:strCache>
            </c:strRef>
          </c:cat>
          <c:val>
            <c:numRef>
              <c:f>'Order Level Ananlysis'!$D$98:$D$106</c:f>
              <c:numCache>
                <c:formatCode>0.00%</c:formatCode>
                <c:ptCount val="9"/>
                <c:pt idx="0">
                  <c:v>7.2371790589440396E-3</c:v>
                </c:pt>
                <c:pt idx="1">
                  <c:v>5.8825957727873185E-3</c:v>
                </c:pt>
                <c:pt idx="2">
                  <c:v>6.3148946505555891E-3</c:v>
                </c:pt>
                <c:pt idx="3">
                  <c:v>5.8632083674939753E-3</c:v>
                </c:pt>
                <c:pt idx="4">
                  <c:v>3.388998035363458E-2</c:v>
                </c:pt>
                <c:pt idx="5">
                  <c:v>1.9322174002893159E-2</c:v>
                </c:pt>
                <c:pt idx="6">
                  <c:v>3.2892003684771416E-2</c:v>
                </c:pt>
                <c:pt idx="7">
                  <c:v>0.12772349239477596</c:v>
                </c:pt>
                <c:pt idx="8">
                  <c:v>5.0952997658385984E-2</c:v>
                </c:pt>
              </c:numCache>
            </c:numRef>
          </c:val>
          <c:extLst>
            <c:ext xmlns:c16="http://schemas.microsoft.com/office/drawing/2014/chart" uri="{C3380CC4-5D6E-409C-BE32-E72D297353CC}">
              <c16:uniqueId val="{00000002-C918-4E4A-B7D2-FFF2ADFFC7C9}"/>
            </c:ext>
          </c:extLst>
        </c:ser>
        <c:ser>
          <c:idx val="3"/>
          <c:order val="3"/>
          <c:tx>
            <c:strRef>
              <c:f>'Order Level Ananlysis'!$E$96:$E$97</c:f>
              <c:strCache>
                <c:ptCount val="1"/>
                <c:pt idx="0">
                  <c:v>Morning</c:v>
                </c:pt>
              </c:strCache>
            </c:strRef>
          </c:tx>
          <c:spPr>
            <a:solidFill>
              <a:schemeClr val="accent1">
                <a:tint val="77000"/>
              </a:schemeClr>
            </a:solidFill>
            <a:ln>
              <a:noFill/>
            </a:ln>
            <a:effectLst/>
          </c:spPr>
          <c:invertIfNegative val="0"/>
          <c:cat>
            <c:strRef>
              <c:f>'Order Level Ananlysis'!$A$98:$A$106</c:f>
              <c:strCache>
                <c:ptCount val="9"/>
                <c:pt idx="0">
                  <c:v>Jan</c:v>
                </c:pt>
                <c:pt idx="1">
                  <c:v>Feb</c:v>
                </c:pt>
                <c:pt idx="2">
                  <c:v>Mar</c:v>
                </c:pt>
                <c:pt idx="3">
                  <c:v>Apr</c:v>
                </c:pt>
                <c:pt idx="4">
                  <c:v>May</c:v>
                </c:pt>
                <c:pt idx="5">
                  <c:v>Jun</c:v>
                </c:pt>
                <c:pt idx="6">
                  <c:v>Jul</c:v>
                </c:pt>
                <c:pt idx="7">
                  <c:v>Aug</c:v>
                </c:pt>
                <c:pt idx="8">
                  <c:v>Sep</c:v>
                </c:pt>
              </c:strCache>
            </c:strRef>
          </c:cat>
          <c:val>
            <c:numRef>
              <c:f>'Order Level Ananlysis'!$E$98:$E$106</c:f>
              <c:numCache>
                <c:formatCode>0.00%</c:formatCode>
                <c:ptCount val="9"/>
                <c:pt idx="0">
                  <c:v>9.266034905418755E-3</c:v>
                </c:pt>
                <c:pt idx="1">
                  <c:v>1.1331060336200023E-2</c:v>
                </c:pt>
                <c:pt idx="2">
                  <c:v>5.6408710920097483E-3</c:v>
                </c:pt>
                <c:pt idx="3">
                  <c:v>6.7919366297996882E-3</c:v>
                </c:pt>
                <c:pt idx="4">
                  <c:v>4.1480276535176899E-2</c:v>
                </c:pt>
                <c:pt idx="5">
                  <c:v>1.6961775734328655E-2</c:v>
                </c:pt>
                <c:pt idx="6">
                  <c:v>4.6394643670908266E-2</c:v>
                </c:pt>
                <c:pt idx="7">
                  <c:v>0.20863904102511108</c:v>
                </c:pt>
                <c:pt idx="8">
                  <c:v>0.10957258543251083</c:v>
                </c:pt>
              </c:numCache>
            </c:numRef>
          </c:val>
          <c:extLst>
            <c:ext xmlns:c16="http://schemas.microsoft.com/office/drawing/2014/chart" uri="{C3380CC4-5D6E-409C-BE32-E72D297353CC}">
              <c16:uniqueId val="{00000003-C918-4E4A-B7D2-FFF2ADFFC7C9}"/>
            </c:ext>
          </c:extLst>
        </c:ser>
        <c:ser>
          <c:idx val="4"/>
          <c:order val="4"/>
          <c:tx>
            <c:strRef>
              <c:f>'Order Level Ananlysis'!$F$96:$F$97</c:f>
              <c:strCache>
                <c:ptCount val="1"/>
                <c:pt idx="0">
                  <c:v>Night</c:v>
                </c:pt>
              </c:strCache>
            </c:strRef>
          </c:tx>
          <c:spPr>
            <a:solidFill>
              <a:schemeClr val="accent1">
                <a:tint val="54000"/>
              </a:schemeClr>
            </a:solidFill>
            <a:ln>
              <a:noFill/>
            </a:ln>
            <a:effectLst/>
          </c:spPr>
          <c:invertIfNegative val="0"/>
          <c:cat>
            <c:strRef>
              <c:f>'Order Level Ananlysis'!$A$98:$A$106</c:f>
              <c:strCache>
                <c:ptCount val="9"/>
                <c:pt idx="0">
                  <c:v>Jan</c:v>
                </c:pt>
                <c:pt idx="1">
                  <c:v>Feb</c:v>
                </c:pt>
                <c:pt idx="2">
                  <c:v>Mar</c:v>
                </c:pt>
                <c:pt idx="3">
                  <c:v>Apr</c:v>
                </c:pt>
                <c:pt idx="4">
                  <c:v>May</c:v>
                </c:pt>
                <c:pt idx="5">
                  <c:v>Jun</c:v>
                </c:pt>
                <c:pt idx="6">
                  <c:v>Jul</c:v>
                </c:pt>
                <c:pt idx="7">
                  <c:v>Aug</c:v>
                </c:pt>
                <c:pt idx="8">
                  <c:v>Sep</c:v>
                </c:pt>
              </c:strCache>
            </c:strRef>
          </c:cat>
          <c:val>
            <c:numRef>
              <c:f>'Order Level Ananlysis'!$F$98:$F$106</c:f>
              <c:numCache>
                <c:formatCode>0.00%</c:formatCode>
                <c:ptCount val="9"/>
                <c:pt idx="0">
                  <c:v>9.9782040778469954E-3</c:v>
                </c:pt>
                <c:pt idx="1">
                  <c:v>7.9714128642111044E-3</c:v>
                </c:pt>
                <c:pt idx="2">
                  <c:v>5.8749647854258614E-3</c:v>
                </c:pt>
                <c:pt idx="3">
                  <c:v>8.9712513357833555E-3</c:v>
                </c:pt>
                <c:pt idx="4">
                  <c:v>5.0708316410048124E-2</c:v>
                </c:pt>
                <c:pt idx="5">
                  <c:v>1.8856880966974229E-2</c:v>
                </c:pt>
                <c:pt idx="6">
                  <c:v>6.7356997062776924E-2</c:v>
                </c:pt>
                <c:pt idx="7">
                  <c:v>0.2211237600692364</c:v>
                </c:pt>
                <c:pt idx="8">
                  <c:v>9.7600959460459255E-2</c:v>
                </c:pt>
              </c:numCache>
            </c:numRef>
          </c:val>
          <c:extLst>
            <c:ext xmlns:c16="http://schemas.microsoft.com/office/drawing/2014/chart" uri="{C3380CC4-5D6E-409C-BE32-E72D297353CC}">
              <c16:uniqueId val="{00000004-C918-4E4A-B7D2-FFF2ADFFC7C9}"/>
            </c:ext>
          </c:extLst>
        </c:ser>
        <c:dLbls>
          <c:showLegendKey val="0"/>
          <c:showVal val="0"/>
          <c:showCatName val="0"/>
          <c:showSerName val="0"/>
          <c:showPercent val="0"/>
          <c:showBubbleSize val="0"/>
        </c:dLbls>
        <c:gapWidth val="219"/>
        <c:overlap val="-27"/>
        <c:axId val="1803327248"/>
        <c:axId val="1561824656"/>
      </c:barChart>
      <c:catAx>
        <c:axId val="1803327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1824656"/>
        <c:crosses val="autoZero"/>
        <c:auto val="1"/>
        <c:lblAlgn val="ctr"/>
        <c:lblOffset val="100"/>
        <c:noMultiLvlLbl val="0"/>
      </c:catAx>
      <c:valAx>
        <c:axId val="1561824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Discount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3327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[Workings and Dashboard - Copy(AutoRecovered) (Recovered).xlsm]Completion Rate Analysis!Slot Vs Day</c:name>
    <c:fmtId val="-1"/>
  </c:pivotSource>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IN" sz="1100" b="1">
                <a:solidFill>
                  <a:schemeClr val="bg1"/>
                </a:solidFill>
              </a:rPr>
              <a:t>Completion Rate at Slots and</a:t>
            </a:r>
            <a:r>
              <a:rPr lang="en-IN" sz="1100" b="1" baseline="0">
                <a:solidFill>
                  <a:schemeClr val="bg1"/>
                </a:solidFill>
              </a:rPr>
              <a:t> Days Level</a:t>
            </a:r>
            <a:endParaRPr lang="en-IN" sz="1100" b="1">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
        <c:idx val="15"/>
        <c:spPr>
          <a:solidFill>
            <a:schemeClr val="accent1"/>
          </a:solidFill>
          <a:ln>
            <a:noFill/>
          </a:ln>
          <a:effectLst/>
        </c:spPr>
        <c:marker>
          <c:symbol val="none"/>
        </c:marker>
      </c:pivotFmt>
      <c:pivotFmt>
        <c:idx val="16"/>
        <c:spPr>
          <a:solidFill>
            <a:schemeClr val="accent1"/>
          </a:solidFill>
          <a:ln>
            <a:noFill/>
          </a:ln>
          <a:effectLst/>
        </c:spPr>
        <c:marker>
          <c:symbol val="none"/>
        </c:marker>
      </c:pivotFmt>
      <c:pivotFmt>
        <c:idx val="17"/>
        <c:spPr>
          <a:solidFill>
            <a:schemeClr val="accent1"/>
          </a:solidFill>
          <a:ln>
            <a:noFill/>
          </a:ln>
          <a:effectLst/>
        </c:spPr>
        <c:marker>
          <c:symbol val="none"/>
        </c:marker>
      </c:pivotFmt>
      <c:pivotFmt>
        <c:idx val="18"/>
        <c:spPr>
          <a:solidFill>
            <a:schemeClr val="accent1"/>
          </a:solidFill>
          <a:ln>
            <a:noFill/>
          </a:ln>
          <a:effectLst/>
        </c:spPr>
        <c:marker>
          <c:symbol val="none"/>
        </c:marker>
      </c:pivotFmt>
      <c:pivotFmt>
        <c:idx val="19"/>
        <c:spPr>
          <a:solidFill>
            <a:schemeClr val="accent1"/>
          </a:solidFill>
          <a:ln>
            <a:noFill/>
          </a:ln>
          <a:effectLst/>
        </c:spPr>
        <c:marker>
          <c:symbol val="none"/>
        </c:marker>
      </c:pivotFmt>
      <c:pivotFmt>
        <c:idx val="20"/>
        <c:spPr>
          <a:solidFill>
            <a:schemeClr val="accent1"/>
          </a:solidFill>
          <a:ln>
            <a:noFill/>
          </a:ln>
          <a:effectLst/>
        </c:spPr>
        <c:marker>
          <c:symbol val="none"/>
        </c:marker>
      </c:pivotFmt>
      <c:pivotFmt>
        <c:idx val="21"/>
        <c:spPr>
          <a:solidFill>
            <a:schemeClr val="accent1"/>
          </a:solidFill>
          <a:ln>
            <a:noFill/>
          </a:ln>
          <a:effectLst/>
        </c:spPr>
        <c:marker>
          <c:symbol val="none"/>
        </c:marker>
      </c:pivotFmt>
      <c:pivotFmt>
        <c:idx val="22"/>
        <c:spPr>
          <a:solidFill>
            <a:schemeClr val="accent1"/>
          </a:solidFill>
          <a:ln>
            <a:noFill/>
          </a:ln>
          <a:effectLst/>
        </c:spPr>
        <c:marker>
          <c:symbol val="none"/>
        </c:marker>
      </c:pivotFmt>
      <c:pivotFmt>
        <c:idx val="23"/>
        <c:spPr>
          <a:solidFill>
            <a:schemeClr val="accent1"/>
          </a:solidFill>
          <a:ln>
            <a:noFill/>
          </a:ln>
          <a:effectLst/>
        </c:spPr>
        <c:marker>
          <c:symbol val="none"/>
        </c:marker>
      </c:pivotFmt>
      <c:pivotFmt>
        <c:idx val="24"/>
        <c:spPr>
          <a:solidFill>
            <a:schemeClr val="accent1"/>
          </a:solidFill>
          <a:ln>
            <a:noFill/>
          </a:ln>
          <a:effectLst/>
        </c:spPr>
        <c:marker>
          <c:symbol val="none"/>
        </c:marker>
      </c:pivotFmt>
    </c:pivotFmts>
    <c:plotArea>
      <c:layout/>
      <c:barChart>
        <c:barDir val="col"/>
        <c:grouping val="clustered"/>
        <c:varyColors val="0"/>
        <c:ser>
          <c:idx val="0"/>
          <c:order val="0"/>
          <c:tx>
            <c:strRef>
              <c:f>'Completion Rate Analysis'!$B$17:$B$18</c:f>
              <c:strCache>
                <c:ptCount val="1"/>
                <c:pt idx="0">
                  <c:v>Afternoon</c:v>
                </c:pt>
              </c:strCache>
            </c:strRef>
          </c:tx>
          <c:spPr>
            <a:solidFill>
              <a:schemeClr val="accent1">
                <a:shade val="53000"/>
              </a:schemeClr>
            </a:solidFill>
            <a:ln>
              <a:noFill/>
            </a:ln>
            <a:effectLst/>
          </c:spPr>
          <c:invertIfNegative val="0"/>
          <c:cat>
            <c:strRef>
              <c:f>'Completion Rate Analysis'!$A$19:$A$25</c:f>
              <c:strCache>
                <c:ptCount val="7"/>
                <c:pt idx="0">
                  <c:v>Sunday</c:v>
                </c:pt>
                <c:pt idx="1">
                  <c:v>Monday</c:v>
                </c:pt>
                <c:pt idx="2">
                  <c:v>Tuesday</c:v>
                </c:pt>
                <c:pt idx="3">
                  <c:v>Wednesday</c:v>
                </c:pt>
                <c:pt idx="4">
                  <c:v>Thursday</c:v>
                </c:pt>
                <c:pt idx="5">
                  <c:v>Friday</c:v>
                </c:pt>
                <c:pt idx="6">
                  <c:v>Saturday</c:v>
                </c:pt>
              </c:strCache>
            </c:strRef>
          </c:cat>
          <c:val>
            <c:numRef>
              <c:f>'Completion Rate Analysis'!$B$19:$B$25</c:f>
              <c:numCache>
                <c:formatCode>0.00%</c:formatCode>
                <c:ptCount val="7"/>
                <c:pt idx="0">
                  <c:v>0.99896587383660806</c:v>
                </c:pt>
                <c:pt idx="1">
                  <c:v>0.99741602067183466</c:v>
                </c:pt>
                <c:pt idx="2">
                  <c:v>0.99349804941482445</c:v>
                </c:pt>
                <c:pt idx="3">
                  <c:v>0.99642004773269688</c:v>
                </c:pt>
                <c:pt idx="4">
                  <c:v>0.99875930521091816</c:v>
                </c:pt>
                <c:pt idx="5">
                  <c:v>0.99769053117782913</c:v>
                </c:pt>
                <c:pt idx="6">
                  <c:v>0.99889380530973448</c:v>
                </c:pt>
              </c:numCache>
            </c:numRef>
          </c:val>
          <c:extLst>
            <c:ext xmlns:c16="http://schemas.microsoft.com/office/drawing/2014/chart" uri="{C3380CC4-5D6E-409C-BE32-E72D297353CC}">
              <c16:uniqueId val="{00000000-8795-4BD3-8345-2EBA34C6C34C}"/>
            </c:ext>
          </c:extLst>
        </c:ser>
        <c:ser>
          <c:idx val="1"/>
          <c:order val="1"/>
          <c:tx>
            <c:strRef>
              <c:f>'Completion Rate Analysis'!$C$17:$C$18</c:f>
              <c:strCache>
                <c:ptCount val="1"/>
                <c:pt idx="0">
                  <c:v>Evening</c:v>
                </c:pt>
              </c:strCache>
            </c:strRef>
          </c:tx>
          <c:spPr>
            <a:solidFill>
              <a:schemeClr val="accent1">
                <a:shade val="76000"/>
              </a:schemeClr>
            </a:solidFill>
            <a:ln>
              <a:noFill/>
            </a:ln>
            <a:effectLst/>
          </c:spPr>
          <c:invertIfNegative val="0"/>
          <c:cat>
            <c:strRef>
              <c:f>'Completion Rate Analysis'!$A$19:$A$25</c:f>
              <c:strCache>
                <c:ptCount val="7"/>
                <c:pt idx="0">
                  <c:v>Sunday</c:v>
                </c:pt>
                <c:pt idx="1">
                  <c:v>Monday</c:v>
                </c:pt>
                <c:pt idx="2">
                  <c:v>Tuesday</c:v>
                </c:pt>
                <c:pt idx="3">
                  <c:v>Wednesday</c:v>
                </c:pt>
                <c:pt idx="4">
                  <c:v>Thursday</c:v>
                </c:pt>
                <c:pt idx="5">
                  <c:v>Friday</c:v>
                </c:pt>
                <c:pt idx="6">
                  <c:v>Saturday</c:v>
                </c:pt>
              </c:strCache>
            </c:strRef>
          </c:cat>
          <c:val>
            <c:numRef>
              <c:f>'Completion Rate Analysis'!$C$19:$C$25</c:f>
              <c:numCache>
                <c:formatCode>0.00%</c:formatCode>
                <c:ptCount val="7"/>
                <c:pt idx="0">
                  <c:v>1</c:v>
                </c:pt>
                <c:pt idx="1">
                  <c:v>0.99845916795069334</c:v>
                </c:pt>
                <c:pt idx="2">
                  <c:v>0.99694656488549616</c:v>
                </c:pt>
                <c:pt idx="3">
                  <c:v>0.99687010954616584</c:v>
                </c:pt>
                <c:pt idx="4">
                  <c:v>0.99850523168908822</c:v>
                </c:pt>
                <c:pt idx="5">
                  <c:v>0.99572039942938662</c:v>
                </c:pt>
                <c:pt idx="6">
                  <c:v>0.9929775280898876</c:v>
                </c:pt>
              </c:numCache>
            </c:numRef>
          </c:val>
          <c:extLst>
            <c:ext xmlns:c16="http://schemas.microsoft.com/office/drawing/2014/chart" uri="{C3380CC4-5D6E-409C-BE32-E72D297353CC}">
              <c16:uniqueId val="{00000001-8795-4BD3-8345-2EBA34C6C34C}"/>
            </c:ext>
          </c:extLst>
        </c:ser>
        <c:ser>
          <c:idx val="2"/>
          <c:order val="2"/>
          <c:tx>
            <c:strRef>
              <c:f>'Completion Rate Analysis'!$D$17:$D$18</c:f>
              <c:strCache>
                <c:ptCount val="1"/>
                <c:pt idx="0">
                  <c:v>Late Night</c:v>
                </c:pt>
              </c:strCache>
            </c:strRef>
          </c:tx>
          <c:spPr>
            <a:solidFill>
              <a:schemeClr val="accent1"/>
            </a:solidFill>
            <a:ln>
              <a:noFill/>
            </a:ln>
            <a:effectLst/>
          </c:spPr>
          <c:invertIfNegative val="0"/>
          <c:cat>
            <c:strRef>
              <c:f>'Completion Rate Analysis'!$A$19:$A$25</c:f>
              <c:strCache>
                <c:ptCount val="7"/>
                <c:pt idx="0">
                  <c:v>Sunday</c:v>
                </c:pt>
                <c:pt idx="1">
                  <c:v>Monday</c:v>
                </c:pt>
                <c:pt idx="2">
                  <c:v>Tuesday</c:v>
                </c:pt>
                <c:pt idx="3">
                  <c:v>Wednesday</c:v>
                </c:pt>
                <c:pt idx="4">
                  <c:v>Thursday</c:v>
                </c:pt>
                <c:pt idx="5">
                  <c:v>Friday</c:v>
                </c:pt>
                <c:pt idx="6">
                  <c:v>Saturday</c:v>
                </c:pt>
              </c:strCache>
            </c:strRef>
          </c:cat>
          <c:val>
            <c:numRef>
              <c:f>'Completion Rate Analysis'!$D$19:$D$25</c:f>
              <c:numCache>
                <c:formatCode>0.00%</c:formatCode>
                <c:ptCount val="7"/>
                <c:pt idx="0">
                  <c:v>0.99275362318840576</c:v>
                </c:pt>
                <c:pt idx="1">
                  <c:v>0.99115044247787609</c:v>
                </c:pt>
                <c:pt idx="2">
                  <c:v>0.994413407821229</c:v>
                </c:pt>
                <c:pt idx="3">
                  <c:v>0.99516908212560384</c:v>
                </c:pt>
                <c:pt idx="4">
                  <c:v>0.99530516431924887</c:v>
                </c:pt>
                <c:pt idx="5">
                  <c:v>0.9910714285714286</c:v>
                </c:pt>
                <c:pt idx="6">
                  <c:v>0.99621212121212122</c:v>
                </c:pt>
              </c:numCache>
            </c:numRef>
          </c:val>
          <c:extLst>
            <c:ext xmlns:c16="http://schemas.microsoft.com/office/drawing/2014/chart" uri="{C3380CC4-5D6E-409C-BE32-E72D297353CC}">
              <c16:uniqueId val="{00000002-8795-4BD3-8345-2EBA34C6C34C}"/>
            </c:ext>
          </c:extLst>
        </c:ser>
        <c:ser>
          <c:idx val="3"/>
          <c:order val="3"/>
          <c:tx>
            <c:strRef>
              <c:f>'Completion Rate Analysis'!$E$17:$E$18</c:f>
              <c:strCache>
                <c:ptCount val="1"/>
                <c:pt idx="0">
                  <c:v>Morning</c:v>
                </c:pt>
              </c:strCache>
            </c:strRef>
          </c:tx>
          <c:spPr>
            <a:solidFill>
              <a:schemeClr val="accent1">
                <a:tint val="77000"/>
              </a:schemeClr>
            </a:solidFill>
            <a:ln>
              <a:noFill/>
            </a:ln>
            <a:effectLst/>
          </c:spPr>
          <c:invertIfNegative val="0"/>
          <c:cat>
            <c:strRef>
              <c:f>'Completion Rate Analysis'!$A$19:$A$25</c:f>
              <c:strCache>
                <c:ptCount val="7"/>
                <c:pt idx="0">
                  <c:v>Sunday</c:v>
                </c:pt>
                <c:pt idx="1">
                  <c:v>Monday</c:v>
                </c:pt>
                <c:pt idx="2">
                  <c:v>Tuesday</c:v>
                </c:pt>
                <c:pt idx="3">
                  <c:v>Wednesday</c:v>
                </c:pt>
                <c:pt idx="4">
                  <c:v>Thursday</c:v>
                </c:pt>
                <c:pt idx="5">
                  <c:v>Friday</c:v>
                </c:pt>
                <c:pt idx="6">
                  <c:v>Saturday</c:v>
                </c:pt>
              </c:strCache>
            </c:strRef>
          </c:cat>
          <c:val>
            <c:numRef>
              <c:f>'Completion Rate Analysis'!$E$19:$E$25</c:f>
              <c:numCache>
                <c:formatCode>0.00%</c:formatCode>
                <c:ptCount val="7"/>
                <c:pt idx="0">
                  <c:v>0.99764982373678024</c:v>
                </c:pt>
                <c:pt idx="1">
                  <c:v>0.99859353023909991</c:v>
                </c:pt>
                <c:pt idx="2">
                  <c:v>0.99736842105263157</c:v>
                </c:pt>
                <c:pt idx="3">
                  <c:v>0.99482535575679176</c:v>
                </c:pt>
                <c:pt idx="4">
                  <c:v>0.99358151476251599</c:v>
                </c:pt>
                <c:pt idx="5">
                  <c:v>0.98652291105121293</c:v>
                </c:pt>
                <c:pt idx="6">
                  <c:v>0.99741267787839583</c:v>
                </c:pt>
              </c:numCache>
            </c:numRef>
          </c:val>
          <c:extLst>
            <c:ext xmlns:c16="http://schemas.microsoft.com/office/drawing/2014/chart" uri="{C3380CC4-5D6E-409C-BE32-E72D297353CC}">
              <c16:uniqueId val="{00000003-8795-4BD3-8345-2EBA34C6C34C}"/>
            </c:ext>
          </c:extLst>
        </c:ser>
        <c:ser>
          <c:idx val="4"/>
          <c:order val="4"/>
          <c:tx>
            <c:strRef>
              <c:f>'Completion Rate Analysis'!$F$17:$F$18</c:f>
              <c:strCache>
                <c:ptCount val="1"/>
                <c:pt idx="0">
                  <c:v>Night</c:v>
                </c:pt>
              </c:strCache>
            </c:strRef>
          </c:tx>
          <c:spPr>
            <a:solidFill>
              <a:schemeClr val="accent1">
                <a:tint val="54000"/>
              </a:schemeClr>
            </a:solidFill>
            <a:ln>
              <a:noFill/>
            </a:ln>
            <a:effectLst/>
          </c:spPr>
          <c:invertIfNegative val="0"/>
          <c:cat>
            <c:strRef>
              <c:f>'Completion Rate Analysis'!$A$19:$A$25</c:f>
              <c:strCache>
                <c:ptCount val="7"/>
                <c:pt idx="0">
                  <c:v>Sunday</c:v>
                </c:pt>
                <c:pt idx="1">
                  <c:v>Monday</c:v>
                </c:pt>
                <c:pt idx="2">
                  <c:v>Tuesday</c:v>
                </c:pt>
                <c:pt idx="3">
                  <c:v>Wednesday</c:v>
                </c:pt>
                <c:pt idx="4">
                  <c:v>Thursday</c:v>
                </c:pt>
                <c:pt idx="5">
                  <c:v>Friday</c:v>
                </c:pt>
                <c:pt idx="6">
                  <c:v>Saturday</c:v>
                </c:pt>
              </c:strCache>
            </c:strRef>
          </c:cat>
          <c:val>
            <c:numRef>
              <c:f>'Completion Rate Analysis'!$F$19:$F$25</c:f>
              <c:numCache>
                <c:formatCode>0.00%</c:formatCode>
                <c:ptCount val="7"/>
                <c:pt idx="0">
                  <c:v>0.99865951742627346</c:v>
                </c:pt>
                <c:pt idx="1">
                  <c:v>0.99724137931034484</c:v>
                </c:pt>
                <c:pt idx="2">
                  <c:v>0.99581589958159</c:v>
                </c:pt>
                <c:pt idx="3">
                  <c:v>0.98998569384835478</c:v>
                </c:pt>
                <c:pt idx="4">
                  <c:v>0.99622641509433962</c:v>
                </c:pt>
                <c:pt idx="5">
                  <c:v>0.99350649350649356</c:v>
                </c:pt>
                <c:pt idx="6">
                  <c:v>0.97886393659180981</c:v>
                </c:pt>
              </c:numCache>
            </c:numRef>
          </c:val>
          <c:extLst>
            <c:ext xmlns:c16="http://schemas.microsoft.com/office/drawing/2014/chart" uri="{C3380CC4-5D6E-409C-BE32-E72D297353CC}">
              <c16:uniqueId val="{00000004-8795-4BD3-8345-2EBA34C6C34C}"/>
            </c:ext>
          </c:extLst>
        </c:ser>
        <c:dLbls>
          <c:showLegendKey val="0"/>
          <c:showVal val="0"/>
          <c:showCatName val="0"/>
          <c:showSerName val="0"/>
          <c:showPercent val="0"/>
          <c:showBubbleSize val="0"/>
        </c:dLbls>
        <c:gapWidth val="219"/>
        <c:overlap val="-27"/>
        <c:axId val="5489328"/>
        <c:axId val="144567360"/>
      </c:barChart>
      <c:catAx>
        <c:axId val="548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144567360"/>
        <c:crosses val="autoZero"/>
        <c:auto val="1"/>
        <c:lblAlgn val="ctr"/>
        <c:lblOffset val="100"/>
        <c:noMultiLvlLbl val="0"/>
      </c:catAx>
      <c:valAx>
        <c:axId val="14456736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548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[Workings and Dashboard - Copy(AutoRecovered) (Recovered).xlsm]Completion Rate Analysis!Drop Location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a:solidFill>
                  <a:schemeClr val="bg1"/>
                </a:solidFill>
              </a:rPr>
              <a:t>Completion</a:t>
            </a:r>
            <a:r>
              <a:rPr lang="en-US" sz="1400" b="1" baseline="0">
                <a:solidFill>
                  <a:schemeClr val="bg1"/>
                </a:solidFill>
              </a:rPr>
              <a:t> Rate at Drop Area Level</a:t>
            </a:r>
            <a:endParaRPr lang="en-US" sz="1400" b="1">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
        <c:idx val="7"/>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pivotFmt>
    </c:pivotFmts>
    <c:plotArea>
      <c:layout/>
      <c:lineChart>
        <c:grouping val="standard"/>
        <c:varyColors val="0"/>
        <c:ser>
          <c:idx val="0"/>
          <c:order val="0"/>
          <c:tx>
            <c:strRef>
              <c:f>'Completion Rate Analysis'!$B$43</c:f>
              <c:strCache>
                <c:ptCount val="1"/>
                <c:pt idx="0">
                  <c:v>Total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'Completion Rate Analysis'!$A$44:$A$95</c:f>
              <c:strCache>
                <c:ptCount val="52"/>
                <c:pt idx="0">
                  <c:v>Akshaya Nagar</c:v>
                </c:pt>
                <c:pt idx="1">
                  <c:v>Arekere</c:v>
                </c:pt>
                <c:pt idx="2">
                  <c:v>Banashankari Stage 2</c:v>
                </c:pt>
                <c:pt idx="3">
                  <c:v>Bannerghatta</c:v>
                </c:pt>
                <c:pt idx="4">
                  <c:v>Basavanagudi</c:v>
                </c:pt>
                <c:pt idx="5">
                  <c:v>Bellandur - Off Sarjapur Road</c:v>
                </c:pt>
                <c:pt idx="6">
                  <c:v>Bellandur, APR</c:v>
                </c:pt>
                <c:pt idx="7">
                  <c:v>Bellandur, Ecospace</c:v>
                </c:pt>
                <c:pt idx="8">
                  <c:v>Bellandur, ETV</c:v>
                </c:pt>
                <c:pt idx="9">
                  <c:v>Bellandur, Green Glen</c:v>
                </c:pt>
                <c:pt idx="10">
                  <c:v>Bellandur, Sakara</c:v>
                </c:pt>
                <c:pt idx="11">
                  <c:v>Bellandur, Sarjapur Road</c:v>
                </c:pt>
                <c:pt idx="12">
                  <c:v>Bilekahalli</c:v>
                </c:pt>
                <c:pt idx="13">
                  <c:v>Binnipet</c:v>
                </c:pt>
                <c:pt idx="14">
                  <c:v>Bomannahali - MicoLayout</c:v>
                </c:pt>
                <c:pt idx="15">
                  <c:v>Bommanahalli</c:v>
                </c:pt>
                <c:pt idx="16">
                  <c:v>Brookefield</c:v>
                </c:pt>
                <c:pt idx="17">
                  <c:v>BTM Stage 1</c:v>
                </c:pt>
                <c:pt idx="18">
                  <c:v>BTM Stage 2</c:v>
                </c:pt>
                <c:pt idx="19">
                  <c:v>Challagatta</c:v>
                </c:pt>
                <c:pt idx="20">
                  <c:v>Cox Town</c:v>
                </c:pt>
                <c:pt idx="21">
                  <c:v>CV Raman Nagar</c:v>
                </c:pt>
                <c:pt idx="22">
                  <c:v>Devarachikanna Halli</c:v>
                </c:pt>
                <c:pt idx="23">
                  <c:v>Doddanekundi</c:v>
                </c:pt>
                <c:pt idx="24">
                  <c:v>Domlur, EGL</c:v>
                </c:pt>
                <c:pt idx="25">
                  <c:v>Frazer Town</c:v>
                </c:pt>
                <c:pt idx="26">
                  <c:v>Harlur</c:v>
                </c:pt>
                <c:pt idx="27">
                  <c:v>HSR Layout</c:v>
                </c:pt>
                <c:pt idx="28">
                  <c:v>Indiranagar</c:v>
                </c:pt>
                <c:pt idx="29">
                  <c:v>ITI Layout</c:v>
                </c:pt>
                <c:pt idx="30">
                  <c:v>Jayanagar</c:v>
                </c:pt>
                <c:pt idx="31">
                  <c:v>JP Nagar Phase 1-3</c:v>
                </c:pt>
                <c:pt idx="32">
                  <c:v>JP Nagar Phase 4-5</c:v>
                </c:pt>
                <c:pt idx="33">
                  <c:v>JP Nagar Phase 6-7</c:v>
                </c:pt>
                <c:pt idx="34">
                  <c:v>JP Nagar Phase 8-9</c:v>
                </c:pt>
                <c:pt idx="35">
                  <c:v>Kadubeesanhali, Prestige</c:v>
                </c:pt>
                <c:pt idx="36">
                  <c:v>Kadubeesanhali, PTP</c:v>
                </c:pt>
                <c:pt idx="37">
                  <c:v>Koramangala, Ejipura</c:v>
                </c:pt>
                <c:pt idx="38">
                  <c:v>Kudlu</c:v>
                </c:pt>
                <c:pt idx="39">
                  <c:v>Kumaraswamy Layout</c:v>
                </c:pt>
                <c:pt idx="40">
                  <c:v>Mahadevapura</c:v>
                </c:pt>
                <c:pt idx="41">
                  <c:v>Manipal County</c:v>
                </c:pt>
                <c:pt idx="42">
                  <c:v>Marathahalli</c:v>
                </c:pt>
                <c:pt idx="43">
                  <c:v>Pattandur</c:v>
                </c:pt>
                <c:pt idx="44">
                  <c:v>Richmond Town</c:v>
                </c:pt>
                <c:pt idx="45">
                  <c:v>Sarjapur Road</c:v>
                </c:pt>
                <c:pt idx="46">
                  <c:v>Victoria Layout</c:v>
                </c:pt>
                <c:pt idx="47">
                  <c:v>Vimanapura</c:v>
                </c:pt>
                <c:pt idx="48">
                  <c:v>Viveka Nagar</c:v>
                </c:pt>
                <c:pt idx="49">
                  <c:v>Whitefield</c:v>
                </c:pt>
                <c:pt idx="50">
                  <c:v>Wilson Garden, Shantinagar</c:v>
                </c:pt>
                <c:pt idx="51">
                  <c:v>Yemalur</c:v>
                </c:pt>
              </c:strCache>
            </c:strRef>
          </c:cat>
          <c:val>
            <c:numRef>
              <c:f>'Completion Rate Analysis'!$B$44:$B$95</c:f>
              <c:numCache>
                <c:formatCode>0.00%</c:formatCode>
                <c:ptCount val="52"/>
                <c:pt idx="0">
                  <c:v>1</c:v>
                </c:pt>
                <c:pt idx="1">
                  <c:v>1</c:v>
                </c:pt>
                <c:pt idx="2">
                  <c:v>1</c:v>
                </c:pt>
                <c:pt idx="3">
                  <c:v>1</c:v>
                </c:pt>
                <c:pt idx="4">
                  <c:v>1</c:v>
                </c:pt>
                <c:pt idx="5">
                  <c:v>1</c:v>
                </c:pt>
                <c:pt idx="6">
                  <c:v>1</c:v>
                </c:pt>
                <c:pt idx="7">
                  <c:v>1</c:v>
                </c:pt>
                <c:pt idx="8">
                  <c:v>0.5</c:v>
                </c:pt>
                <c:pt idx="9">
                  <c:v>0.9925373134328358</c:v>
                </c:pt>
                <c:pt idx="10">
                  <c:v>1</c:v>
                </c:pt>
                <c:pt idx="11">
                  <c:v>1</c:v>
                </c:pt>
                <c:pt idx="12">
                  <c:v>1</c:v>
                </c:pt>
                <c:pt idx="13">
                  <c:v>1</c:v>
                </c:pt>
                <c:pt idx="14">
                  <c:v>0.99274047186932846</c:v>
                </c:pt>
                <c:pt idx="15">
                  <c:v>0.98076923076923073</c:v>
                </c:pt>
                <c:pt idx="16">
                  <c:v>1</c:v>
                </c:pt>
                <c:pt idx="17">
                  <c:v>0.97142857142857142</c:v>
                </c:pt>
                <c:pt idx="18">
                  <c:v>1</c:v>
                </c:pt>
                <c:pt idx="19">
                  <c:v>1</c:v>
                </c:pt>
                <c:pt idx="20">
                  <c:v>0</c:v>
                </c:pt>
                <c:pt idx="21">
                  <c:v>1</c:v>
                </c:pt>
                <c:pt idx="22">
                  <c:v>1</c:v>
                </c:pt>
                <c:pt idx="23">
                  <c:v>1</c:v>
                </c:pt>
                <c:pt idx="24">
                  <c:v>0.75</c:v>
                </c:pt>
                <c:pt idx="25">
                  <c:v>1</c:v>
                </c:pt>
                <c:pt idx="26">
                  <c:v>0.99694423223834994</c:v>
                </c:pt>
                <c:pt idx="27">
                  <c:v>0.9960401098550169</c:v>
                </c:pt>
                <c:pt idx="28">
                  <c:v>0.875</c:v>
                </c:pt>
                <c:pt idx="29">
                  <c:v>0.99594526102382164</c:v>
                </c:pt>
                <c:pt idx="30">
                  <c:v>1</c:v>
                </c:pt>
                <c:pt idx="31">
                  <c:v>1</c:v>
                </c:pt>
                <c:pt idx="32">
                  <c:v>1</c:v>
                </c:pt>
                <c:pt idx="33">
                  <c:v>1</c:v>
                </c:pt>
                <c:pt idx="34">
                  <c:v>1</c:v>
                </c:pt>
                <c:pt idx="35">
                  <c:v>1</c:v>
                </c:pt>
                <c:pt idx="36">
                  <c:v>1</c:v>
                </c:pt>
                <c:pt idx="37">
                  <c:v>0.99375000000000002</c:v>
                </c:pt>
                <c:pt idx="38">
                  <c:v>0.99420849420849422</c:v>
                </c:pt>
                <c:pt idx="39">
                  <c:v>1</c:v>
                </c:pt>
                <c:pt idx="40">
                  <c:v>1</c:v>
                </c:pt>
                <c:pt idx="41">
                  <c:v>0.98750000000000004</c:v>
                </c:pt>
                <c:pt idx="42">
                  <c:v>0.66666666666666663</c:v>
                </c:pt>
                <c:pt idx="43">
                  <c:v>1</c:v>
                </c:pt>
                <c:pt idx="44">
                  <c:v>1</c:v>
                </c:pt>
                <c:pt idx="45">
                  <c:v>1</c:v>
                </c:pt>
                <c:pt idx="46">
                  <c:v>1</c:v>
                </c:pt>
                <c:pt idx="47">
                  <c:v>1</c:v>
                </c:pt>
                <c:pt idx="48">
                  <c:v>0.8571428571428571</c:v>
                </c:pt>
                <c:pt idx="49">
                  <c:v>0</c:v>
                </c:pt>
                <c:pt idx="50">
                  <c:v>1</c:v>
                </c:pt>
                <c:pt idx="51">
                  <c:v>1</c:v>
                </c:pt>
              </c:numCache>
            </c:numRef>
          </c:val>
          <c:smooth val="0"/>
          <c:extLst>
            <c:ext xmlns:c16="http://schemas.microsoft.com/office/drawing/2014/chart" uri="{C3380CC4-5D6E-409C-BE32-E72D297353CC}">
              <c16:uniqueId val="{00000000-0CDE-427E-A000-18845EB0019B}"/>
            </c:ext>
          </c:extLst>
        </c:ser>
        <c:dLbls>
          <c:showLegendKey val="0"/>
          <c:showVal val="0"/>
          <c:showCatName val="0"/>
          <c:showSerName val="0"/>
          <c:showPercent val="0"/>
          <c:showBubbleSize val="0"/>
        </c:dLbls>
        <c:marker val="1"/>
        <c:smooth val="0"/>
        <c:axId val="206984768"/>
        <c:axId val="226188320"/>
      </c:lineChart>
      <c:catAx>
        <c:axId val="20698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crossAx val="226188320"/>
        <c:crosses val="autoZero"/>
        <c:auto val="1"/>
        <c:lblAlgn val="ctr"/>
        <c:lblOffset val="100"/>
        <c:noMultiLvlLbl val="0"/>
      </c:catAx>
      <c:valAx>
        <c:axId val="22618832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crossAx val="206984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[Workings and Dashboard - Copy(AutoRecovered) (Recovered).xlsm]Completion Rate Analysis!Number of Products</c:name>
    <c:fmtId val="-1"/>
  </c:pivotSource>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1">
                <a:solidFill>
                  <a:schemeClr val="bg1"/>
                </a:solidFill>
              </a:rPr>
              <a:t>Completion</a:t>
            </a:r>
            <a:r>
              <a:rPr lang="en-US" sz="1200" b="1" baseline="0">
                <a:solidFill>
                  <a:schemeClr val="bg1"/>
                </a:solidFill>
              </a:rPr>
              <a:t> Rate Based on Number of Products</a:t>
            </a:r>
            <a:endParaRPr lang="en-US" sz="1200" b="1">
              <a:solidFill>
                <a:schemeClr val="bg1"/>
              </a:solidFill>
            </a:endParaRPr>
          </a:p>
        </c:rich>
      </c:tx>
      <c:overlay val="0"/>
      <c:spPr>
        <a:solidFill>
          <a:schemeClr val="tx1"/>
        </a:solid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'Completion Rate Analysis'!$B$105</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'Completion Rate Analysis'!$A$106:$A$110</c:f>
              <c:strCache>
                <c:ptCount val="5"/>
                <c:pt idx="0">
                  <c:v>1-5</c:v>
                </c:pt>
                <c:pt idx="1">
                  <c:v>6-10</c:v>
                </c:pt>
                <c:pt idx="2">
                  <c:v>11-15</c:v>
                </c:pt>
                <c:pt idx="3">
                  <c:v>16-20</c:v>
                </c:pt>
                <c:pt idx="4">
                  <c:v>21-25</c:v>
                </c:pt>
              </c:strCache>
            </c:strRef>
          </c:cat>
          <c:val>
            <c:numRef>
              <c:f>'Completion Rate Analysis'!$B$106:$B$110</c:f>
              <c:numCache>
                <c:formatCode>0.00%</c:formatCode>
                <c:ptCount val="5"/>
                <c:pt idx="0">
                  <c:v>0.99517815768050599</c:v>
                </c:pt>
                <c:pt idx="1">
                  <c:v>0.9959175341906511</c:v>
                </c:pt>
                <c:pt idx="2">
                  <c:v>0.99728260869565222</c:v>
                </c:pt>
                <c:pt idx="3">
                  <c:v>0.99774774774774777</c:v>
                </c:pt>
                <c:pt idx="4">
                  <c:v>1</c:v>
                </c:pt>
              </c:numCache>
            </c:numRef>
          </c:val>
          <c:extLst>
            <c:ext xmlns:c16="http://schemas.microsoft.com/office/drawing/2014/chart" uri="{C3380CC4-5D6E-409C-BE32-E72D297353CC}">
              <c16:uniqueId val="{00000000-1D39-4E4E-9E95-FC2413DD9E56}"/>
            </c:ext>
          </c:extLst>
        </c:ser>
        <c:dLbls>
          <c:showLegendKey val="0"/>
          <c:showVal val="0"/>
          <c:showCatName val="0"/>
          <c:showSerName val="0"/>
          <c:showPercent val="0"/>
          <c:showBubbleSize val="0"/>
        </c:dLbls>
        <c:gapWidth val="219"/>
        <c:overlap val="-27"/>
        <c:axId val="5488928"/>
        <c:axId val="144568608"/>
      </c:barChart>
      <c:catAx>
        <c:axId val="548892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Number Of Products</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568608"/>
        <c:crosses val="autoZero"/>
        <c:auto val="1"/>
        <c:lblAlgn val="ctr"/>
        <c:lblOffset val="100"/>
        <c:noMultiLvlLbl val="0"/>
      </c:catAx>
      <c:valAx>
        <c:axId val="144568608"/>
        <c:scaling>
          <c:orientation val="minMax"/>
        </c:scaling>
        <c:delete val="1"/>
        <c:axPos val="l"/>
        <c:numFmt formatCode="0.00%" sourceLinked="1"/>
        <c:majorTickMark val="none"/>
        <c:minorTickMark val="none"/>
        <c:tickLblPos val="nextTo"/>
        <c:crossAx val="54889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[Workings and Dashboard - Copy(AutoRecovered) (Recovered).xlsm]Completion Rate Analysis!PivotTable1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Slot wise</a:t>
            </a:r>
            <a:r>
              <a:rPr lang="en-IN" baseline="0"/>
              <a:t> Completion Rate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bar"/>
        <c:grouping val="clustered"/>
        <c:varyColors val="0"/>
        <c:ser>
          <c:idx val="0"/>
          <c:order val="0"/>
          <c:tx>
            <c:strRef>
              <c:f>'Completion Rate Analysis'!$O$25</c:f>
              <c:strCache>
                <c:ptCount val="1"/>
                <c:pt idx="0">
                  <c:v>Total</c:v>
                </c:pt>
              </c:strCache>
            </c:strRef>
          </c:tx>
          <c:spPr>
            <a:solidFill>
              <a:schemeClr val="accent1"/>
            </a:solidFill>
            <a:ln>
              <a:noFill/>
            </a:ln>
            <a:effectLst/>
          </c:spPr>
          <c:invertIfNegative val="0"/>
          <c:cat>
            <c:strRef>
              <c:f>'Completion Rate Analysis'!$N$26:$N$31</c:f>
              <c:strCache>
                <c:ptCount val="6"/>
                <c:pt idx="0">
                  <c:v>Facebook</c:v>
                </c:pt>
                <c:pt idx="1">
                  <c:v>Google</c:v>
                </c:pt>
                <c:pt idx="2">
                  <c:v>Instagram</c:v>
                </c:pt>
                <c:pt idx="3">
                  <c:v>Offline Campaign</c:v>
                </c:pt>
                <c:pt idx="4">
                  <c:v>Organic</c:v>
                </c:pt>
                <c:pt idx="5">
                  <c:v>Snapchat</c:v>
                </c:pt>
              </c:strCache>
            </c:strRef>
          </c:cat>
          <c:val>
            <c:numRef>
              <c:f>'Completion Rate Analysis'!$O$26:$O$31</c:f>
              <c:numCache>
                <c:formatCode>0.00%</c:formatCode>
                <c:ptCount val="6"/>
                <c:pt idx="0">
                  <c:v>0.99579831932773111</c:v>
                </c:pt>
                <c:pt idx="1">
                  <c:v>0.99551234106207931</c:v>
                </c:pt>
                <c:pt idx="2">
                  <c:v>0.99461206896551724</c:v>
                </c:pt>
                <c:pt idx="3">
                  <c:v>0.99440950384346616</c:v>
                </c:pt>
                <c:pt idx="4">
                  <c:v>0.99625748502994016</c:v>
                </c:pt>
                <c:pt idx="5">
                  <c:v>0.99565389174239427</c:v>
                </c:pt>
              </c:numCache>
            </c:numRef>
          </c:val>
          <c:extLst>
            <c:ext xmlns:c16="http://schemas.microsoft.com/office/drawing/2014/chart" uri="{C3380CC4-5D6E-409C-BE32-E72D297353CC}">
              <c16:uniqueId val="{00000000-FA6F-41C0-A664-2B46965B786F}"/>
            </c:ext>
          </c:extLst>
        </c:ser>
        <c:dLbls>
          <c:showLegendKey val="0"/>
          <c:showVal val="0"/>
          <c:showCatName val="0"/>
          <c:showSerName val="0"/>
          <c:showPercent val="0"/>
          <c:showBubbleSize val="0"/>
        </c:dLbls>
        <c:gapWidth val="182"/>
        <c:axId val="1029172064"/>
        <c:axId val="1278616448"/>
      </c:barChart>
      <c:catAx>
        <c:axId val="1029172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8616448"/>
        <c:crosses val="autoZero"/>
        <c:auto val="1"/>
        <c:lblAlgn val="ctr"/>
        <c:lblOffset val="100"/>
        <c:noMultiLvlLbl val="0"/>
      </c:catAx>
      <c:valAx>
        <c:axId val="1278616448"/>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9172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200"/>
              <a:t>The Aggregated</a:t>
            </a:r>
            <a:r>
              <a:rPr lang="en-IN" sz="1200" baseline="0"/>
              <a:t> LTV at Customer aquisiiton Source Level</a:t>
            </a:r>
            <a:endParaRPr lang="en-IN"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hade val="50000"/>
                </a:schemeClr>
              </a:solidFill>
              <a:ln w="19050">
                <a:solidFill>
                  <a:schemeClr val="lt1"/>
                </a:solidFill>
              </a:ln>
              <a:effectLst/>
            </c:spPr>
            <c:extLst>
              <c:ext xmlns:c16="http://schemas.microsoft.com/office/drawing/2014/chart" uri="{C3380CC4-5D6E-409C-BE32-E72D297353CC}">
                <c16:uniqueId val="{00000001-BFDF-4A99-AE22-AE6E55D1BD37}"/>
              </c:ext>
            </c:extLst>
          </c:dPt>
          <c:dPt>
            <c:idx val="1"/>
            <c:bubble3D val="0"/>
            <c:spPr>
              <a:solidFill>
                <a:schemeClr val="accent1">
                  <a:shade val="70000"/>
                </a:schemeClr>
              </a:solidFill>
              <a:ln w="19050">
                <a:solidFill>
                  <a:schemeClr val="lt1"/>
                </a:solidFill>
              </a:ln>
              <a:effectLst/>
            </c:spPr>
            <c:extLst>
              <c:ext xmlns:c16="http://schemas.microsoft.com/office/drawing/2014/chart" uri="{C3380CC4-5D6E-409C-BE32-E72D297353CC}">
                <c16:uniqueId val="{00000003-BFDF-4A99-AE22-AE6E55D1BD37}"/>
              </c:ext>
            </c:extLst>
          </c:dPt>
          <c:dPt>
            <c:idx val="2"/>
            <c:bubble3D val="0"/>
            <c:explosion val="2"/>
            <c:spPr>
              <a:solidFill>
                <a:schemeClr val="accent1">
                  <a:shade val="90000"/>
                </a:schemeClr>
              </a:solidFill>
              <a:ln w="19050">
                <a:solidFill>
                  <a:schemeClr val="lt1"/>
                </a:solidFill>
              </a:ln>
              <a:effectLst/>
            </c:spPr>
            <c:extLst>
              <c:ext xmlns:c16="http://schemas.microsoft.com/office/drawing/2014/chart" uri="{C3380CC4-5D6E-409C-BE32-E72D297353CC}">
                <c16:uniqueId val="{00000005-BFDF-4A99-AE22-AE6E55D1BD37}"/>
              </c:ext>
            </c:extLst>
          </c:dPt>
          <c:dPt>
            <c:idx val="3"/>
            <c:bubble3D val="0"/>
            <c:spPr>
              <a:solidFill>
                <a:schemeClr val="accent1">
                  <a:tint val="90000"/>
                </a:schemeClr>
              </a:solidFill>
              <a:ln w="19050">
                <a:solidFill>
                  <a:schemeClr val="lt1"/>
                </a:solidFill>
              </a:ln>
              <a:effectLst/>
            </c:spPr>
            <c:extLst>
              <c:ext xmlns:c16="http://schemas.microsoft.com/office/drawing/2014/chart" uri="{C3380CC4-5D6E-409C-BE32-E72D297353CC}">
                <c16:uniqueId val="{00000007-BFDF-4A99-AE22-AE6E55D1BD37}"/>
              </c:ext>
            </c:extLst>
          </c:dPt>
          <c:dPt>
            <c:idx val="4"/>
            <c:bubble3D val="0"/>
            <c:spPr>
              <a:solidFill>
                <a:schemeClr val="accent1">
                  <a:tint val="70000"/>
                </a:schemeClr>
              </a:solidFill>
              <a:ln w="19050">
                <a:solidFill>
                  <a:schemeClr val="lt1"/>
                </a:solidFill>
              </a:ln>
              <a:effectLst/>
            </c:spPr>
            <c:extLst>
              <c:ext xmlns:c16="http://schemas.microsoft.com/office/drawing/2014/chart" uri="{C3380CC4-5D6E-409C-BE32-E72D297353CC}">
                <c16:uniqueId val="{00000009-BFDF-4A99-AE22-AE6E55D1BD37}"/>
              </c:ext>
            </c:extLst>
          </c:dPt>
          <c:dPt>
            <c:idx val="5"/>
            <c:bubble3D val="0"/>
            <c:spPr>
              <a:solidFill>
                <a:schemeClr val="accent1">
                  <a:tint val="50000"/>
                </a:schemeClr>
              </a:solidFill>
              <a:ln w="19050">
                <a:solidFill>
                  <a:schemeClr val="lt1"/>
                </a:solidFill>
              </a:ln>
              <a:effectLst/>
            </c:spPr>
            <c:extLst>
              <c:ext xmlns:c16="http://schemas.microsoft.com/office/drawing/2014/chart" uri="{C3380CC4-5D6E-409C-BE32-E72D297353CC}">
                <c16:uniqueId val="{0000000B-BFDF-4A99-AE22-AE6E55D1BD37}"/>
              </c:ext>
            </c:extLst>
          </c:dPt>
          <c:dLbls>
            <c:dLbl>
              <c:idx val="0"/>
              <c:layout>
                <c:manualLayout>
                  <c:x val="6.3011972274732195E-2"/>
                  <c:y val="-0.1047358834244080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FDF-4A99-AE22-AE6E55D1BD37}"/>
                </c:ext>
              </c:extLst>
            </c:dLbl>
            <c:dLbl>
              <c:idx val="1"/>
              <c:layout>
                <c:manualLayout>
                  <c:x val="0.11342155009451785"/>
                  <c:y val="-3.187613843351556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FDF-4A99-AE22-AE6E55D1BD37}"/>
                </c:ext>
              </c:extLst>
            </c:dLbl>
            <c:dLbl>
              <c:idx val="2"/>
              <c:layout>
                <c:manualLayout>
                  <c:x val="0.15122873345935728"/>
                  <c:y val="8.6520947176684876E-2"/>
                </c:manualLayout>
              </c:layout>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6164"/>
                        <a:gd name="adj2" fmla="val 14278"/>
                      </a:avLst>
                    </a:prstGeom>
                    <a:noFill/>
                    <a:ln>
                      <a:noFill/>
                    </a:ln>
                  </c15:spPr>
                </c:ext>
                <c:ext xmlns:c16="http://schemas.microsoft.com/office/drawing/2014/chart" uri="{C3380CC4-5D6E-409C-BE32-E72D297353CC}">
                  <c16:uniqueId val="{00000005-BFDF-4A99-AE22-AE6E55D1BD37}"/>
                </c:ext>
              </c:extLst>
            </c:dLbl>
            <c:dLbl>
              <c:idx val="3"/>
              <c:layout>
                <c:manualLayout>
                  <c:x val="-0.19218651543793322"/>
                  <c:y val="9.5628415300546277E-2"/>
                </c:manualLayout>
              </c:layout>
              <c:showLegendKey val="0"/>
              <c:showVal val="0"/>
              <c:showCatName val="1"/>
              <c:showSerName val="0"/>
              <c:showPercent val="1"/>
              <c:showBubbleSize val="0"/>
              <c:extLst>
                <c:ext xmlns:c15="http://schemas.microsoft.com/office/drawing/2012/chart" uri="{CE6537A1-D6FC-4f65-9D91-7224C49458BB}">
                  <c15:layout>
                    <c:manualLayout>
                      <c:w val="0.22931247488203865"/>
                      <c:h val="0.16532851426358591"/>
                    </c:manualLayout>
                  </c15:layout>
                </c:ext>
                <c:ext xmlns:c16="http://schemas.microsoft.com/office/drawing/2014/chart" uri="{C3380CC4-5D6E-409C-BE32-E72D297353CC}">
                  <c16:uniqueId val="{00000007-BFDF-4A99-AE22-AE6E55D1BD37}"/>
                </c:ext>
              </c:extLst>
            </c:dLbl>
            <c:dLbl>
              <c:idx val="4"/>
              <c:layout>
                <c:manualLayout>
                  <c:x val="-0.13547574039067423"/>
                  <c:y val="3.6429872495446269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FDF-4A99-AE22-AE6E55D1BD37}"/>
                </c:ext>
              </c:extLst>
            </c:dLbl>
            <c:dLbl>
              <c:idx val="5"/>
              <c:layout>
                <c:manualLayout>
                  <c:x val="-0.2079395085066163"/>
                  <c:y val="-6.8306010928961755E-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FDF-4A99-AE22-AE6E55D1BD3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'Customer Level Analysis'!$I$3797:$N$3797</c:f>
              <c:strCache>
                <c:ptCount val="6"/>
                <c:pt idx="0">
                  <c:v>Facebook</c:v>
                </c:pt>
                <c:pt idx="1">
                  <c:v>Google</c:v>
                </c:pt>
                <c:pt idx="2">
                  <c:v>Instagram</c:v>
                </c:pt>
                <c:pt idx="3">
                  <c:v>Offline Campaign</c:v>
                </c:pt>
                <c:pt idx="4">
                  <c:v>Organic</c:v>
                </c:pt>
                <c:pt idx="5">
                  <c:v>Snapchat</c:v>
                </c:pt>
              </c:strCache>
            </c:strRef>
          </c:cat>
          <c:val>
            <c:numRef>
              <c:f>'Customer Level Analysis'!$I$3798:$N$3798</c:f>
              <c:numCache>
                <c:formatCode>_("₹"* #,##0.00_);_("₹"* \(#,##0.00\);_("₹"* "-"??_);_(@_)</c:formatCode>
                <c:ptCount val="6"/>
                <c:pt idx="0">
                  <c:v>373.0779220779221</c:v>
                </c:pt>
                <c:pt idx="1">
                  <c:v>383.06937172774872</c:v>
                </c:pt>
                <c:pt idx="2">
                  <c:v>349.11458333333331</c:v>
                </c:pt>
                <c:pt idx="3">
                  <c:v>373.04996505939903</c:v>
                </c:pt>
                <c:pt idx="4">
                  <c:v>362.7327844311377</c:v>
                </c:pt>
                <c:pt idx="5">
                  <c:v>389.47570130383247</c:v>
                </c:pt>
              </c:numCache>
            </c:numRef>
          </c:val>
          <c:extLst>
            <c:ext xmlns:c16="http://schemas.microsoft.com/office/drawing/2014/chart" uri="{C3380CC4-5D6E-409C-BE32-E72D297353CC}">
              <c16:uniqueId val="{0000000C-BFDF-4A99-AE22-AE6E55D1BD37}"/>
            </c:ext>
          </c:extLst>
        </c:ser>
        <c:dLbls>
          <c:showLegendKey val="0"/>
          <c:showVal val="0"/>
          <c:showCatName val="0"/>
          <c:showSerName val="0"/>
          <c:showPercent val="0"/>
          <c:showBubbleSize val="0"/>
          <c:showLeaderLines val="0"/>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10.xml><?xml version="1.0" encoding="utf-8"?>
<cs:colorStyle xmlns:cs="http://schemas.microsoft.com/office/drawing/2012/chartStyle" xmlns:a="http://schemas.openxmlformats.org/drawingml/2006/main" meth="withinLinear" id="14">
  <a:schemeClr val="accent1"/>
</cs:colorStyle>
</file>

<file path=word/charts/colors11.xml><?xml version="1.0" encoding="utf-8"?>
<cs:colorStyle xmlns:cs="http://schemas.microsoft.com/office/drawing/2012/chartStyle" xmlns:a="http://schemas.openxmlformats.org/drawingml/2006/main" meth="withinLinear" id="14">
  <a:schemeClr val="accent1"/>
</cs:colorStyle>
</file>

<file path=word/charts/colors12.xml><?xml version="1.0" encoding="utf-8"?>
<cs:colorStyle xmlns:cs="http://schemas.microsoft.com/office/drawing/2012/chartStyle" xmlns:a="http://schemas.openxmlformats.org/drawingml/2006/main" meth="withinLinear" id="14">
  <a:schemeClr val="accent1"/>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D20A4-1751-494A-90A8-B539C771E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30</Pages>
  <Words>5356</Words>
  <Characters>30531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13</cp:revision>
  <dcterms:created xsi:type="dcterms:W3CDTF">2024-03-01T12:43:00Z</dcterms:created>
  <dcterms:modified xsi:type="dcterms:W3CDTF">2025-01-26T14:17:00Z</dcterms:modified>
</cp:coreProperties>
</file>