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Kshitiz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ms24btech11017@iith.ac.in  |  [Phone]  |  github.com/[username]  |  linkedin.com/in/[username]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Indian Institute of Technology, Hyderabad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2024 - Present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B.Tech in [Branch]   |   CGPA: [X.XX]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Abstractive Text Summarization - End-to-End Transformer   </w:t>
      </w:r>
      <w:hyperlink w:history="1" r:id="rIdv1fbrwuzhggjiuyxoteo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tphflcsd530yalqysuxz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Demo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	2024 - 2025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Engineered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11.68M-parameter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encoder-decoder Transformer from scratch in PyTorch (no HuggingFace) for abstractive news summarization on CNN/DailyMail's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287K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article-summary pairs; implemented multi-head self-attention, cross-attention, masked self-attention, sinusoidal positional encoding, position-wise FFN, residual connections, and layer normalization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Trained with Adam (b=0.9/0.98), learning rate scheduling (linear warmup + inverse-square-root decay), teacher forcing, Xavier initialization, dropout, and gradient clipping; achieved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47% training loss reduction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(5.76 to 3.04) over 10 epochs; evaluated using n-gram overlap metrics built from scratch -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unigram F1=24.5%, bigram F1=3.7%, LCS F1=19.9%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complete NLP pipeline from scratch (tokenization, TF-IDF, bag-of-words, stopword removal, Porter Stemmer, lemmatization) and benchmarked two baselines - TF-IDF extractive and Bidirectional LSTM + Bahdanau attention - with Transformer achieving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44% higher unigram F1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117% higher LCS F1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over the extractive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ML evaluation suite with Logistic Regression sentiment classifier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80% consistency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), Random Forest topic classifier (30 trees, entropy splits, 5-fold CV), and NER preservation analysis (spaCy + rule-based,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F1=66.7%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); deployed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10-page Streamlit dashboard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with real-time attention heatmaps, baseline comparison, and interactive NLP preprocessing explorer.</w:t>
      </w:r>
    </w:p>
    <w:p>
      <w:pPr>
        <w:spacing w:after="80"/>
      </w:pP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Positions of Responsibility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Coordinator | Tinkerers' Lab, IIT Hyderabad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2025 - 2026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and managed technical workshops for 400+ students, ensuring smooth execution, participant engagement, and on-time delivery of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Streamlined hostel accommodation logistics for event attendees, improving operational efficiency for large-scale campus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cross-functionally with organizing teams to manage registrations, student support, and real-time operations during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Produced orientation reels for Tinkerers' Lab, showcasing lab facilities and activities to incoming students and driving awareness among the new batch.</w:t>
      </w:r>
    </w:p>
    <w:p>
      <w:pPr>
        <w:spacing w:after="60"/>
      </w:pP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Manager | Media Council, IIT Hyderabad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2025 - 2026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Produced and edited short-form video content (reels) for fresher orientation, college events, and Tinkerers' Lab orientation, driving digital outreach and student engagement across the institute.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Covered and documented key campus events through visual media, contributing to the institute's official media presence and content pipeline.</w:t>
      </w:r>
    </w:p>
    <w:p>
      <w:pPr>
        <w:spacing w:after="80"/>
      </w:pP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C++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/ Deep Learning: </w:t>
      </w:r>
      <w:r>
        <w:rPr>
          <w:rFonts w:ascii="Calibri" w:cs="Calibri" w:eastAsia="Calibri" w:hAnsi="Calibri"/>
          <w:sz w:val="20"/>
          <w:szCs w:val="20"/>
        </w:rPr>
        <w:t xml:space="preserve">Ensemble Learning (Decision Tree, Random Forest, KNN, AdaBoost), Neural Networks (MLP, BiLSTM, Transformer Architecture), Optimization (Adam, Gradient Clipping, Xavier Init, Dropout), Model Evaluation (Precision, Recall, F1, Cross-Validation, N-gram Overlap)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NLP: </w:t>
      </w:r>
      <w:r>
        <w:rPr>
          <w:rFonts w:ascii="Calibri" w:cs="Calibri" w:eastAsia="Calibri" w:hAnsi="Calibri"/>
          <w:sz w:val="20"/>
          <w:szCs w:val="20"/>
        </w:rPr>
        <w:t xml:space="preserve">Text Preprocessing (Tokenization, Stemming, Lemmatization, Stopword Removal), Feature Extraction (TF-IDF, Bag of Words, N-grams), Attention Mechanisms, Sequence-to-Sequence Modeling, Named Entity Recognition, Sentiment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Analysis &amp; Visualization: </w:t>
      </w:r>
      <w:r>
        <w:rPr>
          <w:rFonts w:ascii="Calibri" w:cs="Calibri" w:eastAsia="Calibri" w:hAnsi="Calibri"/>
          <w:sz w:val="20"/>
          <w:szCs w:val="20"/>
        </w:rPr>
        <w:t xml:space="preserve">NumPy, Pandas, Matplotlib, Plotly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Computer Science: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 (Binary Search), Object-Oriented Programming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scikit-learn, Streamlit, Joblib, Google Colab, Jupyter Notebook, Streamlit Community Cloud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1fbrwuzhggjiuyxoteok" Type="http://schemas.openxmlformats.org/officeDocument/2006/relationships/hyperlink" Target="https://github.com/[username]/Transformer-Summarizer" TargetMode="External"/><Relationship Id="rIdtphflcsd530yalqysuxzq" Type="http://schemas.openxmlformats.org/officeDocument/2006/relationships/hyperlink" Target="https://transformer-summarizer-vbusga2srenpwls4utvy7n.streamlit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2026-07-07T07:50:20.001Z</dcterms:created>
  <dcterms:modified xsi:type="dcterms:W3CDTF">2026-07-07T07:50:20.004Z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