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Abstractive Text Summarization | End-to-End Transformer (PyTorch) | </w:t>
      </w:r>
      <w:hyperlink w:history="1" r:id="rIdqyanjsrhy4l8u64vptxpd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GitHub</w:t>
        </w:r>
      </w:hyperlink>
      <w:r>
        <w:rPr>
          <w:rFonts w:ascii="Calibri" w:cs="Calibri" w:eastAsia="Calibri" w:hAnsi="Calibri"/>
          <w:b/>
          <w:bCs/>
          <w:sz w:val="22"/>
          <w:szCs w:val="22"/>
        </w:rPr>
        <w:t xml:space="preserve"> | </w:t>
      </w:r>
      <w:hyperlink w:history="1" r:id="rIdodz_puwbjrxyj_euiicqt">
        <w:r>
          <w:rPr>
            <w:rStyle w:val="Hyperlink"/>
            <w:rFonts w:ascii="Calibri" w:cs="Calibri" w:eastAsia="Calibri" w:hAnsi="Calibri"/>
            <w:b/>
            <w:bCs/>
            <w:sz w:val="22"/>
            <w:szCs w:val="22"/>
          </w:rPr>
          <w:t xml:space="preserve">Live Demo</w:t>
        </w:r>
      </w:hyperlink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Designed and trained 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11.68M</w:t>
      </w:r>
      <w:r>
        <w:rPr>
          <w:rFonts w:ascii="Calibri" w:cs="Calibri" w:eastAsia="Calibri" w:hAnsi="Calibri"/>
          <w:sz w:val="22"/>
          <w:szCs w:val="22"/>
        </w:rPr>
        <w:t xml:space="preserve">-parameter encoder-decoder Transformer from scratch in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PyTorch</w:t>
      </w:r>
      <w:r>
        <w:rPr>
          <w:rFonts w:ascii="Calibri" w:cs="Calibri" w:eastAsia="Calibri" w:hAnsi="Calibri"/>
          <w:sz w:val="22"/>
          <w:szCs w:val="22"/>
        </w:rPr>
        <w:t xml:space="preserve"> (no HuggingFace) for abstractive NLP summarization with multi-head self-attention, cross-attention, sinusoidal positional encoding, residual connections, and layer normalization; built full sequence-to-sequence pipeline on CNN/DailyMail's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287K</w:t>
      </w:r>
      <w:r>
        <w:rPr>
          <w:rFonts w:ascii="Calibri" w:cs="Calibri" w:eastAsia="Calibri" w:hAnsi="Calibri"/>
          <w:sz w:val="22"/>
          <w:szCs w:val="22"/>
        </w:rPr>
        <w:t xml:space="preserve"> article-summary pairs with an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8,000</w:t>
      </w:r>
      <w:r>
        <w:rPr>
          <w:rFonts w:ascii="Calibri" w:cs="Calibri" w:eastAsia="Calibri" w:hAnsi="Calibri"/>
          <w:sz w:val="22"/>
          <w:szCs w:val="22"/>
        </w:rPr>
        <w:t xml:space="preserve">-token vocabulary.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Trained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10</w:t>
      </w:r>
      <w:r>
        <w:rPr>
          <w:rFonts w:ascii="Calibri" w:cs="Calibri" w:eastAsia="Calibri" w:hAnsi="Calibri"/>
          <w:sz w:val="22"/>
          <w:szCs w:val="22"/>
        </w:rPr>
        <w:t xml:space="preserve"> epochs (~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50</w:t>
      </w:r>
      <w:r>
        <w:rPr>
          <w:rFonts w:ascii="Calibri" w:cs="Calibri" w:eastAsia="Calibri" w:hAnsi="Calibri"/>
          <w:sz w:val="22"/>
          <w:szCs w:val="22"/>
        </w:rPr>
        <w:t xml:space="preserve"> min) using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Adam optimizer</w:t>
      </w:r>
      <w:r>
        <w:rPr>
          <w:rFonts w:ascii="Calibri" w:cs="Calibri" w:eastAsia="Calibri" w:hAnsi="Calibri"/>
          <w:sz w:val="22"/>
          <w:szCs w:val="22"/>
        </w:rPr>
        <w:t xml:space="preserve"> (beta=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0.9/0.98</w:t>
      </w:r>
      <w:r>
        <w:rPr>
          <w:rFonts w:ascii="Calibri" w:cs="Calibri" w:eastAsia="Calibri" w:hAnsi="Calibri"/>
          <w:sz w:val="22"/>
          <w:szCs w:val="22"/>
        </w:rPr>
        <w:t xml:space="preserve">), Xavier initialization, dropout regularization, and gradient clipping (max_norm=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1.0</w:t>
      </w:r>
      <w:r>
        <w:rPr>
          <w:rFonts w:ascii="Calibri" w:cs="Calibri" w:eastAsia="Calibri" w:hAnsi="Calibri"/>
          <w:sz w:val="22"/>
          <w:szCs w:val="22"/>
        </w:rPr>
        <w:t xml:space="preserve">) with teacher forcing; reduced training loss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47%</w:t>
      </w:r>
      <w:r>
        <w:rPr>
          <w:rFonts w:ascii="Calibri" w:cs="Calibri" w:eastAsia="Calibri" w:hAnsi="Calibri"/>
          <w:sz w:val="22"/>
          <w:szCs w:val="22"/>
        </w:rPr>
        <w:t xml:space="preserve"> (5.76 to 3.04), achieving unigram overlap F1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24.5%</w:t>
      </w:r>
      <w:r>
        <w:rPr>
          <w:rFonts w:ascii="Calibri" w:cs="Calibri" w:eastAsia="Calibri" w:hAnsi="Calibri"/>
          <w:sz w:val="22"/>
          <w:szCs w:val="22"/>
        </w:rPr>
        <w:t xml:space="preserve">, bigram F1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3.7%</w:t>
      </w:r>
      <w:r>
        <w:rPr>
          <w:rFonts w:ascii="Calibri" w:cs="Calibri" w:eastAsia="Calibri" w:hAnsi="Calibri"/>
          <w:sz w:val="22"/>
          <w:szCs w:val="22"/>
        </w:rPr>
        <w:t xml:space="preserve">, and LCS F1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19.9%</w:t>
      </w:r>
      <w:r>
        <w:rPr>
          <w:rFonts w:ascii="Calibri" w:cs="Calibri" w:eastAsia="Calibri" w:hAnsi="Calibri"/>
          <w:sz w:val="22"/>
          <w:szCs w:val="22"/>
        </w:rPr>
        <w:t xml:space="preserve"> on held-out test set.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Built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TF-IDF</w:t>
      </w:r>
      <w:r>
        <w:rPr>
          <w:rFonts w:ascii="Calibri" w:cs="Calibri" w:eastAsia="Calibri" w:hAnsi="Calibri"/>
          <w:sz w:val="22"/>
          <w:szCs w:val="22"/>
        </w:rPr>
        <w:t xml:space="preserve"> extractive baseline (corpus IDF + sentence scoring) and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Bidirectional LSTM</w:t>
      </w:r>
      <w:r>
        <w:rPr>
          <w:rFonts w:ascii="Calibri" w:cs="Calibri" w:eastAsia="Calibri" w:hAnsi="Calibri"/>
          <w:sz w:val="22"/>
          <w:szCs w:val="22"/>
        </w:rPr>
        <w:t xml:space="preserve"> encoder with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Bahdanau additive attention</w:t>
      </w:r>
      <w:r>
        <w:rPr>
          <w:rFonts w:ascii="Calibri" w:cs="Calibri" w:eastAsia="Calibri" w:hAnsi="Calibri"/>
          <w:sz w:val="22"/>
          <w:szCs w:val="22"/>
        </w:rPr>
        <w:t xml:space="preserve"> decoder as an RNN-era neural baseline; benchmarked all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architectures -- classical NLP vs. RNN-attention vs. Transformer self-attention -- using unigram, bigram, and trigram N-gram overlap precision, recall, and F1.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Built end-to-end NLP analysis pipeline: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Logistic Regression</w:t>
      </w:r>
      <w:r>
        <w:rPr>
          <w:rFonts w:ascii="Calibri" w:cs="Calibri" w:eastAsia="Calibri" w:hAnsi="Calibri"/>
          <w:sz w:val="22"/>
          <w:szCs w:val="22"/>
        </w:rPr>
        <w:t xml:space="preserve"> sentiment classifier (TF-IDF feature engineering, L2 regularization, binary cross-entropy),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Random Forest</w:t>
      </w:r>
      <w:r>
        <w:rPr>
          <w:rFonts w:ascii="Calibri" w:cs="Calibri" w:eastAsia="Calibri" w:hAnsi="Calibri"/>
          <w:sz w:val="22"/>
          <w:szCs w:val="22"/>
        </w:rPr>
        <w:t xml:space="preserve"> topic classifier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30</w:t>
      </w:r>
      <w:r>
        <w:rPr>
          <w:rFonts w:ascii="Calibri" w:cs="Calibri" w:eastAsia="Calibri" w:hAnsi="Calibri"/>
          <w:sz w:val="22"/>
          <w:szCs w:val="22"/>
        </w:rPr>
        <w:t xml:space="preserve"> trees, bootstrap bagging, entropy-based splits,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-fold cross-validation),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Named Entity Recognition (NER)</w:t>
      </w:r>
      <w:r>
        <w:rPr>
          <w:rFonts w:ascii="Calibri" w:cs="Calibri" w:eastAsia="Calibri" w:hAnsi="Calibri"/>
          <w:sz w:val="22"/>
          <w:szCs w:val="22"/>
        </w:rPr>
        <w:t xml:space="preserve"> entity preservation analysis stratified across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news categories.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qyanjsrhy4l8u64vptxpd" Type="http://schemas.openxmlformats.org/officeDocument/2006/relationships/hyperlink" Target="https://github.com/kshitizxzz/Transformer-Summarizer" TargetMode="External"/><Relationship Id="rIdodz_puwbjrxyj_euiicqt" Type="http://schemas.openxmlformats.org/officeDocument/2006/relationships/hyperlink" Target="https://transformer-summarizer-vbusga2srenpwls4utvy7n.streamlit.app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2026-07-03T03:40:17.697Z</dcterms:created>
  <dcterms:modified xsi:type="dcterms:W3CDTF">2026-07-03T03:40:17.699Z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