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— Growth &amp; Acquisition  |  AI-First Product Experiences (Shipped GenAI/LLM)  |  Funnel, Conversion, Engagement &amp; Retention  |  B2C Consumer Internet, Agile, Data-Driven</w:t>
      </w:r>
    </w:p>
    <w:p>
      <w:pPr>
        <w:spacing w:after="5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50"/>
      </w:pPr>
      <w:r>
        <w:rPr>
          <w:rFonts w:ascii="Calibri" w:hAnsi="Calibri"/>
          <w:b w:val="0"/>
          <w:i w:val="0"/>
          <w:sz w:val="19"/>
        </w:rPr>
        <w:t>Product Manager with 5+ years in B2C consumer internet (high-growth EdTech) owning the growth and acquisition charter end-to-end — across the full customer journey from acquisition and conversion to engagement and optimization. Builds and ships AI-powered product features with measurable impact (production GenAI, LLMs, prompt engineering, AI-assisted workflows), partners across engineering, design, marketing, analytics, and business, and runs Agile delivery, user research, and experimentation. High-ownership. Track record of 20% revenue growth and ₹70L in renewals.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5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consumer-internet marketplace (high-growth EdTech) connecting students and teachers via a shared LMS — consumer app, growth &amp; acquisition journey, sales CRM, and an in-house AI layer — partnering across engineering, design, marketing, analytics, and business.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Growth &amp; Acquisition — Conversion, Engagement &amp; Retention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Own the growth and acquisition journey end-to-end (acquisition → conversion → engagement → optimization): re-architected the sign-up → enrolment funnel (single-step OTP, best-fit ranking, 6 payment gateways) and launched organic acquisition loops (2,000+ leads/month at 7% conversion).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Drove conversion, engagement, and retention: built the LPP monetization module (20% revenue growth, 25% ARPU ₹35K → ₹45K) and an in-product renewal engine (₹70L renewals in a single month, +45% retention).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Conducted user research, analyzed customer feedback and product data, and ran experiments (A/B testing) to continuously optimize the funnel and business outcomes.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AI-First Product Experiences (Shipped End-to-End)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Built and shipped AI-powered product features with measurable impact: a production GenAI learning layer (contextual, age-appropriate responses), an NLP support chatbot that cut escalations, and 'Demo Analysis' — an AI feature that analyzes user behavior to surface personalized plans — using LLMs and prompt engineering.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Identified opportunities to automate workflows and improve decision-making with AI-assisted workflows — cutting operational workload 80% and using AI to accelerate discovery, PRDs, and prototyping.</w:t>
      </w:r>
    </w:p>
    <w:p>
      <w:pPr>
        <w:spacing w:before="70" w:after="0"/>
      </w:pPr>
      <w:r>
        <w:rPr>
          <w:rFonts w:ascii="Calibri" w:hAnsi="Calibri"/>
          <w:b/>
          <w:i/>
          <w:color w:val="2E5AAC"/>
          <w:sz w:val="19"/>
        </w:rPr>
        <w:t>Execution, Metrics &amp; Stakeholders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Translated customer problems and business requirements into clear PRDs, user stories, acceptance criteria, and functional specs, and drove end-to-end Agile execution (backlog prioritization, sprint planning, reviews, releases).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Defined success metrics, monitored product performance (SQL via Metabase → Power BI, GA4), and partnered with stakeholders to ensure successful launches and adoption — with a bias for action.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50"/>
      </w:pPr>
      <w:r>
        <w:rPr>
          <w:rFonts w:ascii="Calibri" w:hAnsi="Calibri"/>
          <w:b w:val="0"/>
          <w:i w:val="0"/>
          <w:sz w:val="19"/>
        </w:rPr>
        <w:t>Growth &amp; Acquisition · Customer Journey (Acquisition → Conversion → Engagement → Optimization) · AI-Powered Product Features (Shipped End-to-End) · LLMs, Prompt Engineering &amp; AI-Assisted Workflows &amp; Automation · Product Roadmap &amp; Execution · PRDs, User Stories, Acceptance Criteria &amp; Functional Specifications · Agile (Backlog, Sprint Planning, Reviews, Releases) · User Research &amp; Customer Feedback · Conversion, Engagement &amp; Retention · Success Metrics &amp; Experimentation · Data-Driven &amp; Analytical · Cross-Functional (Engineering, Design, Marketing, Analytics, Business) · Stakeholder Management &amp; Influence · Product Launches &amp; Adoption · B2C Consumer Internet · High Ownership &amp; Bias for Action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AI &amp; Product: </w:t>
      </w:r>
      <w:r>
        <w:rPr>
          <w:rFonts w:ascii="Calibri" w:hAnsi="Calibri"/>
          <w:b w:val="0"/>
          <w:i w:val="0"/>
          <w:sz w:val="19"/>
        </w:rPr>
        <w:t>Production GenAI, LLM APIs (OpenAI/Gemini/Claude), Prompt Engineering, AI-assisted workflows, NLP; PRDs, user stories, acceptance criteria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Growth &amp; Analytics: </w:t>
      </w:r>
      <w:r>
        <w:rPr>
          <w:rFonts w:ascii="Calibri" w:hAnsi="Calibri"/>
          <w:b w:val="0"/>
          <w:i w:val="0"/>
          <w:sz w:val="19"/>
        </w:rPr>
        <w:t>Funnel optimization, conversion/engagement/retention, A/B testing/experimentation, SQL, Metabase, Power BI, GA4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Delivery: </w:t>
      </w:r>
      <w:r>
        <w:rPr>
          <w:rFonts w:ascii="Calibri" w:hAnsi="Calibri"/>
          <w:b w:val="0"/>
          <w:i w:val="0"/>
          <w:sz w:val="19"/>
        </w:rPr>
        <w:t>Agile/Scrum (backlog, sprints, reviews, releases), RICE prioritization, roadmap, JIRA, Confluence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5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5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66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before="0" w:line="266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