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driving end-to-end product ideation, development, and launch for B2C platforms -- partnering with engineering, design, marketing, and sales to deliver consumer products that resonate at scale. Runs market and competitor analysis, A/B testing, and customer-behavior-driven prioritization (SQL, Google Analytics/GA4) to move core metrics: 20% revenue growth, 25% ARPU expansion, ₹70L in product-led renewals, and 2,000+ organic leads/month at 7% conversion. Owns execution end-to-end across cross-functional stakeholders, including API-integrated payment infrastructure.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Ideation, Development &amp; Launch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a consumer app MVP in 2 months (Feb–Mar 2024: ~1% organic revenue, +10% engagement), partnering with engineering, design, and marketing from ideation through go-to-market; built the Student LMS (live classes, feedback reports, PTMs), raising course completion 15%.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 end-to-end -- single-step OTP sign-in, a preference-capture ranking model, vendor-integrated payment gateways (Razorpay, PayU, PayGlocal, PayPal, Bajaj) handling payment creation and status verification, and auto-cleared parent approval -- owning execution and vendor coordination across engineering, business, and third-party platform stakeholders.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Consumer Behavior, Market &amp; Competitor Analysis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"Demo Analysis," a self-customized in-house AI feature that analyzes demo-session customer behavior and surfaces a customized course plan to the counselor for the sales conversation, informed by real-time customer behavior, session requirements, and teacher feedback.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competitor analysis to launch organic acquisition loops (student-progress surfacing across social channels),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Performance Tracking &amp; Cross-Functional Delivery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multiple insight-driven Power BI dashboards (sourced from Metabase SQL queries) for Marketing, Sales, and Operations teams; coordinated with third-party vendor platforms (Gupshup, Venera Connect for WhatsApp; Exotel, Tata Tele for calling) to integrate omnichannel customer touchpoints end-to-end.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module -- validated and iterated via A/B testing -- driving 20% revenue growth, 25% ARPU expansion (₹35K → ₹45K), and 50% higher revenue per class (₹600 → ₹900).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Ideation &amp; Development · Cross-Functional Execution &amp; Stakeholder Management · Market &amp; Competitor Analysis · Consumer Behavior &amp; Personalization · A/B Testing &amp; Performance Tracking · API &amp; Payment Integrations · GTM &amp; Launch Management · Growth &amp; Monetization · Ownership &amp; 0→1 Execution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