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API-First Platform &amp; Partner Integrations  |  Content Catalogue &amp; CMS  |  Attribution, Targeting &amp; Funnel  |  Agile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defining and delivering API-first, reusable platform capabilities and third-party integrations at a high-growth B2C platform. Owns the end-to-end lifecycle of integrations with external technology partners - payment gateways (Razorpay, PayU, PayGlocal, PayPal, Bajaj), telephony (Exotel, Servetel, Tata Tele), live-class video (Daily.co, 100ms), video counselling and recording (Convin), and messaging (Gupshup, Venera Connect) - acting as the primary point of contact from discovery through implementation and maintenance. Built and deployed a grade- and course-wise content catalogue and automated content generation with AI. Owns lead-source attribution (UTM parameters and tracking cookies in a centralized CRM), audience segmentation and targeting, and writes clear requirements, user stories, acceptance criteria, API contracts, and integration specifications.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API-First Platform &amp; Third-Party Partner Integrations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Own the lifecycle of third-party technology integrations end-to-end - payment gateways via their APIs (payment creation, status verification, webhooks), telephony (Exotel, Servetel, Tata Tele), live-class video (Daily.co, 100ms), video counselling and recording (Convin), and messaging (Gupshup, Venera Connect) - acting as the primary point of contact with external partners from discovery through implementation and ongoing maintenance.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reusable, configurable capabilities rather than point solutions: a shared payments capability and an omnichannel support service consolidating LMS, email, WhatsApp, and chatbot channels, reused across the app, LMS, and CRM.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Content Catalogue, Attribution &amp; Audience Targeting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and deployed a grade-wise and course-wise content catalogue with the content team - surfaced by learner choice and teacher recommendation - then automated content generation with AI prompts, removing the manual content-team effort previously required.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Own lead-source attribution in a centralized CRM: inbound leads auto-tagged via UTM parameters and tracking cookies on form submission, outbound leads uploaded or entered by counselors; partnered with Marketing and Sales to optimise lead flow, lead acceptance, and best-performing sources.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Drove audience segmentation and targeting - personalised course plans by learner grade, professional segments by industry and seniority, and keyword targeting on the highest-volume customer search terms.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Specifications, Adoption &amp; Commercial Value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Write clear product requirements, user stories, acceptance criteria, and integration specifications; partner with engineering on API contracts, data schemas, and system behaviours, including security and data quality; measure adoption and reliability via SQL and Power BI dashboards.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Prioritise and deliver large, ambiguous initiatives creating commercial value - re-architected the sign-up to enrolment funnel and shipped monetization and renewal capabilities driving 20% revenue growth, 25% ARPU expansion, and Rs 70L in renewals in a single month.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API-First Platform Capabilities · Third-Party &amp; Partner Integrations (lifecycle owner) · Reusable Capabilities &amp; Configurable Integration Patterns · Content Catalogue &amp; Content Management · Attribution &amp; Lead-Source Tracking (UTM, Cookies, CRM) · Audience Segmentation &amp; Targeting · Campaign Performance &amp; Funnel Optimisation · Integration Specifications, API Contracts, Webhooks &amp; Data Schemas · Product Requirements, User Stories &amp; Acceptance Criteria · Adoption, Reliability &amp; Data Quality Metrics · Business and Technical Stakeholder Management · Cross-Functional Agile Delivery · Execution Roadmap &amp; Prioritisation · SQL &amp; BI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Platform &amp; Integration: </w:t>
      </w:r>
      <w:r>
        <w:rPr>
          <w:rFonts w:ascii="Calibri" w:hAnsi="Calibri"/>
          <w:b w:val="0"/>
          <w:i w:val="0"/>
          <w:sz w:val="19"/>
        </w:rPr>
        <w:t>REST APIs, webhooks, API contracts, data schemas, data mappings, third-party system integration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Power BI, Metabase, GA4, UTM and cookie-based attribution, MS Excel (Advanced)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user stories, acceptance criteria, RICE prioritisation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OpenAI / Gemini / Claude APIs, Prompt Engineering, AI-automated content generation, Figma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