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Growth, Monetization &amp; Payments  |  Consumer, Marketplace &amp; Platform Products  |  SQL, Analytics &amp; APIs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4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Manager with 5+ years of product experience building growth, monetization, payments, and workflow-automation products across consumer apps, a two-sided marketplace, CRM, and internal platforms serving 150,000+ enrolled users. Progressed from Senior Product Analyst to Assistant Product Manager to Product Manager — owning discovery, PRDs, prioritization, launch, and iteration with engineering, design, and business teams. Delivered 20% revenue growth, 25% ARPU expansion, ₹70L in product-led renewals in a single month, and 80% lower operational workload, using SQL, Power BI, and AI as force-multipliers.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Strategy &amp; Roadmapping · Product Discovery &amp; User Research · PRDs &amp; Prioritization · Growth &amp; Monetization · Pricing &amp; Packaging · Retention &amp; Lifecycle · Funnel &amp; Conversion Optimization · Payments &amp; API Integrations · Workflow Automation · Product Analytics &amp; Insights · GTM &amp; Product Launch · Marketplace &amp; Platform Products · Unit Economics · Cross-Functional Leadership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40"/>
      </w:pPr>
      <w:r>
        <w:rPr>
          <w:rFonts w:ascii="Calibri" w:hAnsi="Calibri"/>
          <w:b w:val="0"/>
          <w:i/>
          <w:color w:val="333333"/>
          <w:sz w:val="19"/>
        </w:rPr>
        <w:t>A B2C consumer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an advisor-wise P&amp;L tracker (weekly Net Revenue − Fixed, Refund, Marketing &amp; Sales cost) whose visibility drove profitability interventions — profitable advisors rose from 50 to 100 in one month and to 125 over the next two.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Shipped a production GenAI learning layer (age-appropriate speech/text responses) and a RAG-based support chatbot — cutting first-response time from 4 minutes to under 10 seconds and monthly escalations from ~300 to under 50 within three months.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 minor and mid-level product features using AI-assisted development (Claude Code) — scoping, implementing, and testing changes, and raising merge requests for engineering review.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Rebuilt the teacher LMS with real-time payout automation, accurate payout summaries, and consolidated CRM and class details — lifting teacher NPS from −20 to +40.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Automated enrolment verification and incentive flows to 100% coverage and revamped the advisor CRM (lead navigation, calling, revenue &amp; target tracking) — cutting operations workload 80% and saving ₹1.6L/month.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Implemented customer-verification controls that reduced invalid or fraudulent transactions from 10% to 1% while minimizing manual intervention.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MS Excel (Advanced), Python (basic)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prioritization, Figma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Claude Code, Prompt Engineering, RAG, REST APIs, Payment Integrations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4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5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