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Senior Product Manager  |  End-to-End Ownership (Discovery to Scale)  |  Ops &amp; Workforce-Productivity Platforms  |  Internal Tools &amp; Automation  |  Growth &amp; Marketplace</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60"/>
        <w:jc w:val="center"/>
      </w:pPr>
      <w:r>
        <w:rPr>
          <w:rFonts w:ascii="Calibri" w:hAnsi="Calibri"/>
          <w:b/>
          <w:i w:val="0"/>
          <w:color w:val="2E5AAC"/>
          <w:sz w:val="18"/>
        </w:rPr>
        <w:t>20% Revenue Growth   •   25% ARPU Expansion (₹35K → ₹45K)   •   ₹70L Renewals in a Single Month   •   80% Lower Ops Workload</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Senior-track Product Manager with 5+ years owning products end-to-end, from discovery and requirements through launch, experimentation, and scaling, across consumer digital products, a two-sided marketplace, and the internal ops, CRM, and automation platforms that run the business. Builds for both external customers and internal business users, partners across engineering, design, operations, growth, and finance, and uses data (SQL, Power BI) to drive decisions. Track record of improving operational efficiency ~80% and driving 20% revenue growth.</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End-to-End Product Ownership (Ideation to Launch &amp; Scale) · Product Discovery &amp; Roadmap Planning · Prioritization &amp; Trade-offs (Impact vs Effort) · Operations &amp; Workforce-Productivity Platforms · Internal Business Tools &amp; Automation · Growth &amp; Marketplace Products · Customer Experience &amp; Digital Products · Data, Reporting &amp; BI (SQL, Power BI) · Experimentation, Analytics &amp; User Research · Translating Business Problems into Scalable Solutions · Stakeholder Management &amp; Cross-Functional Delivery (Eng, Design, Ops, Growth, Finance) · Agile Delivery · Mentoring &amp; Team Leadership · Product Management</w:t>
      </w:r>
    </w:p>
    <w:p>
      <w:pPr>
        <w:spacing w:before="140" w:after="6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60"/>
      </w:pPr>
      <w:r>
        <w:rPr>
          <w:rFonts w:ascii="Calibri" w:hAnsi="Calibri"/>
          <w:b w:val="0"/>
          <w:i/>
          <w:color w:val="333333"/>
          <w:sz w:val="19"/>
        </w:rPr>
        <w:t>A B2C consumer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8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60" w:before="0" w:line="278" w:lineRule="auto"/>
      </w:pPr>
      <w:r>
        <w:rPr>
          <w:rFonts w:ascii="Calibri" w:hAnsi="Calibri"/>
          <w:b w:val="0"/>
          <w:i w:val="0"/>
          <w:sz w:val="19"/>
        </w:rPr>
        <w:t>Own products end-to-end, ideation to launch to scale, for both external customers and internal business users on a two-sided marketplace of 150,000+ users, leading cross-functional work across engineering, design, operations, growth, and finance.</w:t>
      </w:r>
    </w:p>
    <w:p>
      <w:pPr>
        <w:pStyle w:val="ListBullet"/>
        <w:spacing w:after="60" w:before="0" w:line="278" w:lineRule="auto"/>
      </w:pPr>
      <w:r>
        <w:rPr>
          <w:rFonts w:ascii="Calibri" w:hAnsi="Calibri"/>
          <w:b w:val="0"/>
          <w:i w:val="0"/>
          <w:sz w:val="19"/>
        </w:rPr>
        <w:t>Re-architected the acquisition-to-conversion funnel (single-step OTP, ranking, 6 payment gateways) and built retention and monetization (renewal engine, Rs 70L in a single month), improving customer experience and conversion.</w:t>
      </w:r>
    </w:p>
    <w:p>
      <w:pPr>
        <w:pStyle w:val="ListBullet"/>
        <w:spacing w:after="60" w:before="0" w:line="278" w:lineRule="auto"/>
      </w:pPr>
      <w:r>
        <w:rPr>
          <w:rFonts w:ascii="Calibri" w:hAnsi="Calibri"/>
          <w:b w:val="0"/>
          <w:i w:val="0"/>
          <w:sz w:val="19"/>
        </w:rPr>
        <w:t>Built a P&amp;L and product-KPI tracker in SQL and Power BI, translating business problems into scalable solutions and driving data-driven decisions (profitable advisors rose from ~50 to 125 over three months).</w:t>
      </w:r>
    </w:p>
    <w:p>
      <w:pPr>
        <w:tabs>
          <w:tab w:pos="10546" w:val="right"/>
        </w:tabs>
        <w:spacing w:before="8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60" w:before="0" w:line="278" w:lineRule="auto"/>
      </w:pPr>
      <w:r>
        <w:rPr>
          <w:rFonts w:ascii="Calibri" w:hAnsi="Calibri"/>
          <w:b w:val="0"/>
          <w:i w:val="0"/>
          <w:sz w:val="19"/>
        </w:rPr>
        <w:t>Rebuilt the agent-facing Sales CRM into one workforce-productivity workspace, lead navigation, integrated calling (Exotel, Servetel), target-vs-achievement tracking, and incentive management, cutting sales-operations workload ~80% and freeing agents to sell instead of doing admin.</w:t>
      </w:r>
    </w:p>
    <w:p>
      <w:pPr>
        <w:pStyle w:val="ListBullet"/>
        <w:spacing w:after="60" w:before="0" w:line="278" w:lineRule="auto"/>
      </w:pPr>
      <w:r>
        <w:rPr>
          <w:rFonts w:ascii="Calibri" w:hAnsi="Calibri"/>
          <w:b w:val="0"/>
          <w:i w:val="0"/>
          <w:sz w:val="19"/>
        </w:rPr>
        <w:t>Automated internal business workflows end-to-end, backend revenue-punching (manual ~100% to 2%), enrolment verification, and incentive flows, saving Rs 1.6L/month, lifting same-day revenue realization 70%, and eliminating fake-revenue reporting.</w:t>
      </w:r>
    </w:p>
    <w:p>
      <w:pPr>
        <w:pStyle w:val="ListBullet"/>
        <w:spacing w:after="60" w:before="0" w:line="278" w:lineRule="auto"/>
      </w:pPr>
      <w:r>
        <w:rPr>
          <w:rFonts w:ascii="Calibri" w:hAnsi="Calibri"/>
          <w:b w:val="0"/>
          <w:i w:val="0"/>
          <w:sz w:val="19"/>
        </w:rPr>
        <w:t>Built the LPP monetization module (20% revenue growth, 25% ARPU expansion) and trained and mentored a team of 8, strengthening product and operations practices in an Agile, fast-paced startup.</w:t>
      </w:r>
    </w:p>
    <w:p>
      <w:pPr>
        <w:tabs>
          <w:tab w:pos="10546" w:val="right"/>
        </w:tabs>
        <w:spacing w:before="8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60" w:before="0" w:line="278" w:lineRule="auto"/>
      </w:pPr>
      <w:r>
        <w:rPr>
          <w:rFonts w:ascii="Calibri" w:hAnsi="Calibri"/>
          <w:b w:val="0"/>
          <w:i w:val="0"/>
          <w:sz w:val="19"/>
        </w:rPr>
        <w:t>Built SQL and Power BI dashboards (from Metabase) and ran A/B experimentation, analytics, and user research to prioritise improvements and measure business outcomes.</w:t>
      </w:r>
    </w:p>
    <w:p>
      <w:pPr>
        <w:pStyle w:val="ListBullet"/>
        <w:spacing w:after="60" w:before="0" w:line="278" w:lineRule="auto"/>
      </w:pPr>
      <w:r>
        <w:rPr>
          <w:rFonts w:ascii="Calibri" w:hAnsi="Calibri"/>
          <w:b w:val="0"/>
          <w:i w:val="0"/>
          <w:sz w:val="19"/>
        </w:rPr>
        <w:t>Implemented customer and transaction-verification controls that cut invalid or fraudulent transactions from 10% to 1%, improving quality and trust with minimal manual intervention.</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8" w:lineRule="auto"/>
      </w:pPr>
      <w:r>
        <w:rPr>
          <w:rFonts w:ascii="Calibri" w:hAnsi="Calibri"/>
          <w:b/>
          <w:i w:val="0"/>
          <w:sz w:val="19"/>
        </w:rPr>
        <w:t xml:space="preserve">Data &amp; Analytics: </w:t>
      </w:r>
      <w:r>
        <w:rPr>
          <w:rFonts w:ascii="Calibri" w:hAnsi="Calibri"/>
          <w:b w:val="0"/>
          <w:i w:val="0"/>
          <w:sz w:val="19"/>
        </w:rPr>
        <w:t>SQL, Power BI, Metabase, GA4, MS Excel (Advanced)</w:t>
      </w:r>
    </w:p>
    <w:p>
      <w:pPr>
        <w:pStyle w:val="ListBullet"/>
        <w:spacing w:after="60" w:before="0" w:line="278" w:lineRule="auto"/>
      </w:pPr>
      <w:r>
        <w:rPr>
          <w:rFonts w:ascii="Calibri" w:hAnsi="Calibri"/>
          <w:b/>
          <w:i w:val="0"/>
          <w:sz w:val="19"/>
        </w:rPr>
        <w:t xml:space="preserve">Product &amp; Delivery: </w:t>
      </w:r>
      <w:r>
        <w:rPr>
          <w:rFonts w:ascii="Calibri" w:hAnsi="Calibri"/>
          <w:b w:val="0"/>
          <w:i w:val="0"/>
          <w:sz w:val="19"/>
        </w:rPr>
        <w:t>JIRA, Confluence, Agile/Scrum, product discovery, roadmap, RICE prioritization</w:t>
      </w:r>
    </w:p>
    <w:p>
      <w:pPr>
        <w:pStyle w:val="ListBullet"/>
        <w:spacing w:after="60" w:before="0" w:line="278" w:lineRule="auto"/>
      </w:pPr>
      <w:r>
        <w:rPr>
          <w:rFonts w:ascii="Calibri" w:hAnsi="Calibri"/>
          <w:b/>
          <w:i w:val="0"/>
          <w:sz w:val="19"/>
        </w:rPr>
        <w:t xml:space="preserve">Ops &amp; Integration: </w:t>
      </w:r>
      <w:r>
        <w:rPr>
          <w:rFonts w:ascii="Calibri" w:hAnsi="Calibri"/>
          <w:b w:val="0"/>
          <w:i w:val="0"/>
          <w:sz w:val="19"/>
        </w:rPr>
        <w:t>Internal tools, workflow automation, REST APIs, telephony/calling, payment gateways</w:t>
      </w:r>
    </w:p>
    <w:p>
      <w:pPr>
        <w:pStyle w:val="ListBullet"/>
        <w:spacing w:after="60" w:before="0" w:line="278" w:lineRule="auto"/>
      </w:pPr>
      <w:r>
        <w:rPr>
          <w:rFonts w:ascii="Calibri" w:hAnsi="Calibri"/>
          <w:b/>
          <w:i w:val="0"/>
          <w:sz w:val="19"/>
        </w:rPr>
        <w:t xml:space="preserve">AI &amp; Tools: </w:t>
      </w:r>
      <w:r>
        <w:rPr>
          <w:rFonts w:ascii="Calibri" w:hAnsi="Calibri"/>
          <w:b w:val="0"/>
          <w:i w:val="0"/>
          <w:sz w:val="19"/>
        </w:rPr>
        <w:t>OpenAI / Gemini / Claude APIs, Claude Code, Prompt Engineering, RAG, Figma</w:t>
      </w:r>
    </w:p>
    <w:p>
      <w:pPr>
        <w:spacing w:before="140" w:after="60"/>
        <w:pBdr>
          <w:bottom w:val="single" w:sz="6" w:space="1" w:color="2E5AAC"/>
        </w:pBdr>
      </w:pPr>
      <w:r>
        <w:rPr>
          <w:rFonts w:ascii="Calibri" w:hAnsi="Calibri"/>
          <w:b/>
          <w:color w:val="1F3864"/>
          <w:sz w:val="22"/>
        </w:rPr>
        <w:t>EDUCATION &amp; CERTIFICATIONS</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2018 – 2021</w:t>
      </w:r>
    </w:p>
    <w:p>
      <w:pPr>
        <w:spacing w:after="60"/>
      </w:pPr>
      <w:r>
        <w:rPr>
          <w:rFonts w:ascii="Calibri" w:hAnsi="Calibri"/>
          <w:b w:val="0"/>
          <w:i w:val="0"/>
          <w:color w:val="444444"/>
          <w:sz w:val="19"/>
        </w:rPr>
        <w:t>Product Management Certification — Udemy (2024)    •    Portfolio: kshitizyadav788-svg.github.io/career-dashboard/portfolio.html</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8"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8"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