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B2C Consumer Apps  |  Growth &amp; Monetization  |  Two-Sided Platforms  |  AI-Enabled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driving product-led growth across the full user journey -- onboarding, activation, engagement, retention, and organic acquisition -- for B2C platforms. Runs growth experiments (A/B testing), market research, and competitive benchmarking, translating user behavior into requirements and execution roadmaps (SQL, Power BI, Google Analytics/GA4). Track record of moving core growth metrics: 20% revenue growth, 25% ARPU expansion, ₹70L in product-led renewals, and 2,000+ organic leads/month at 7% conversion.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Own the full product suite of a B2C EdTech startup -- one of India's largest public speaking &amp; creative writing platforms: consumer app, student &amp; teacher LMS, sales CRM, product-led growth &amp; renewal engine, and an in-house AI layer.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Product-Led Growth: Onboarding, Activation &amp; Funnel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Re-architected the sign-up → demo → enrolment funnel end-to-end -- single-step OTP onboarding, a preference-capture ranking model activating best-fit course selection, vendor-integrated payment gateways (Razorpay, PayU, PayGlocal, PayPal, Bajaj), and auto-cleared parent approval -- cutting drop-off across every funnel stage.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Led the 0→1 launch of a consumer app MVP in 2 months (Feb–Mar 2024: ~1% organic revenue, +10% engagement); built the Student LMS, raising course completion 15% -- translating user behavior into requirements, specifications, and execution roadmaps end-to-end.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Growth Experiments, Retention &amp; Organic Acquisition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module -- validated and iterated via A/B testing -- driving 20% revenue growth, 25% ARPU expansion (₹35K → ₹45K), and 50% higher revenue per class (₹600 → ₹900).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an in-product renewal engine (nudges, early-bird access, free-trial classes, teacher-initiated renewals) to lift retention and lifetime value, generating ₹70L in renewals in a single month (Jan 2025).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Ran market research and competitive benchmarking to launch organic acquisition loops (student-progress surfacing across social channels), bringing 2,000+ organic leads/month at a 7% conversion rate.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Metrics, Dashboards &amp; Personalization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multiple insight-driven Power BI dashboards (sourced from Metabase SQL queries) for cross-functional teams, tracking growth metrics and KPIs for continuous monitoring.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a self-customized in-house recommendation system driving engagement and activation based on real-time customer behavior and session-level signals.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Product-Led Growth (Onboarding, Activation, Engagement, Retention) · A/B Testing &amp; Growth Experimentation · Funnel Conversion &amp; Metrics Dashboards · Market Research &amp; Competitive Benchmarking · Requirements &amp; Specification Writing · Cross-Functional Execution (Product, Design, Engineering) · SQL &amp; Data-Driven Iteration · Execution Roadmapping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Design &amp; Prototyping: </w:t>
      </w:r>
      <w:r>
        <w:rPr>
          <w:rFonts w:ascii="Calibri" w:hAnsi="Calibri"/>
          <w:b w:val="0"/>
          <w:i w:val="0"/>
          <w:sz w:val="19"/>
        </w:rPr>
        <w:t>Figma, Adobe Express, Canva AI, wireframing, clickable prototypes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Prompt Engineering, REST APIs, NLP use-cases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