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Builds with AI (Claude Code) — Idea → Working Prototype Yourself  |  Owns Business KPIs (Revenue, Growth, Retention)  |  MVP/Iterative, Data-Driven  |  Hands-On Execution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5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in a startup, owning products end-to-end and driving business KPIs — revenue, growth, and retention. Builds with AI himself: uses Claude Code and LLMs to go from idea to a working prototype, internal tool, or automation in days, not weeks, instead of waiting on engineering for every build. Thinks in business logic first, works hands-on with engineering to debug integrations and validate what ships, and prioritizes with funnels, retention, and failure-rate data over anecdotes. Delivered 20% revenue growth, ₹70L in product-led renewals, and 80% lower ops workload.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Build-With-AI (AI Coding Tools: Claude Code, LLMs): Idea → Working Prototype Yourself · AI-Automated Workflows, Automations &amp; Internal Tools · Agentic, Multi-Step AI Automation &amp; Tooling · Business Ownership — KPIs (Revenue, Growth, Retention) · MVP / Iterative (Plan, Release, Feedback, Iterate) · Business-Logic-First Product Rules (Pricing, Refunds, Terms) · Hands-On with Engineering (Integration Debugging, Data Quality) · Data-Driven Prioritization (Funnels, Retention, Failure Rates) · Vendor / Supplier &amp; Stakeholder Communication · Direct Customer Interaction (Escalations, Support) · Product Documentation &amp; User Stories · UI/UX for Prototypes (AI-Generated Mockups) · Product Management · Hands-On Execution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Ship minor and mid-level product features using AI-assisted development (Claude Code) — scoping, implementing, and testing changes, and raising merge requests for engineering review.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Build-With-AI: </w:t>
      </w:r>
      <w:r>
        <w:rPr>
          <w:rFonts w:ascii="Calibri" w:hAnsi="Calibri"/>
          <w:b w:val="0"/>
          <w:i w:val="0"/>
          <w:sz w:val="19"/>
        </w:rPr>
        <w:t>Claude Code, Claude/OpenAI/Gemini APIs, Prompt Engineering, RAG, AI-assisted prototyping &amp; automation; Figma (AI mockups)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MVP/iterative, PRDs, user stories, product rules, RICE prioritization, JIRA, Confluence, Agile/Scrum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Data &amp; Integration: </w:t>
      </w:r>
      <w:r>
        <w:rPr>
          <w:rFonts w:ascii="Calibri" w:hAnsi="Calibri"/>
          <w:b w:val="0"/>
          <w:i w:val="0"/>
          <w:sz w:val="19"/>
        </w:rPr>
        <w:t>SQL, GA4, Power BI, funnels/retention/failure-rate analysis, REST APIs, vendor/payment integrations &amp; debugging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5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