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driving end-to-end product ideation, development, and launch for B2C platforms -- partnering with engineering, design, marketing, and sales to deliver consumer products that resonate at scale. Runs market and competitor analysis, A/B testing, and customer-behavior-driven prioritization (SQL, Google Analytics/GA4) to move core metrics: 20% revenue growth, 25% ARPU expansion, ₹70L in product-led renewals, and 2,000+ organic leads/month at 7% conversion. Owns execution end-to-end across cross-functional stakeholders, including API-integrated payment infrastructure.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startup -- one of India's largest public speaking &amp; creative writing platforms: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Ideation, Development &amp; Launch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a consumer app MVP in 2 months (Feb–Mar 2024: ~1% organic revenue, +10% engagement), partnering with engineering, design, and marketing from ideation through go-to-market; built the Student LMS (live classes, feedback reports, PTMs), raising course completion 15%.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end-to-end -- single-step OTP sign-in, a preference-capture ranking model, vendor-integrated payment gateways (Razorpay, PayU, PayGlocal, PayPal, Bajaj) handling payment creation and status verification, and auto-cleared parent approval -- owning execution and vendor coordination across engineering, business, and third-party platform stakeholders.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Consumer Behavior, Market &amp; Competitor Analysis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a self-customized in-house recommendation system suggesting courses to students based on real-time customer behavior, session requirements, and teacher feedback.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Ran market research and competitor analysis to launch organic acquisition loops (student-progress surfacing across social channels), bringing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Performance Tracking &amp; Cross-Functional Delivery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 (sourced from Metabase SQL queries) for Marketing, Sales, and Operations teams; coordinated with third-party vendor platforms (Gupshup, Venera Connect for WhatsApp; Exotel, Tata Tele for calling) to integrate omnichannel customer touchpoints end-to-end.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module -- validated and iterated via A/B testing -- driving 20% revenue growth, 25% ARPU expansion (₹35K → ₹45K), and 50% higher revenue per class (₹600 → ₹900).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Ideation &amp; Development · Cross-Functional Execution &amp; Stakeholder Management · Market &amp; Competitor Analysis · Consumer Behavior &amp; Personalization · A/B Testing &amp; Performance Tracking · API &amp; Payment Integrations · GTM &amp; Launch Management · Growth &amp; Monetization · Ownership &amp; 0→1 Execution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