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Manager  |  Search, Discovery &amp; Personalization  |  AI/ML &amp; LLM-Powered Products  |  Ranking, Recommendations &amp; Relevance  |  Experimentation &amp; Data-Driven</w:t>
      </w:r>
    </w:p>
    <w:p>
      <w:pPr>
        <w:spacing w:after="50"/>
        <w:jc w:val="center"/>
      </w:pPr>
      <w:r>
        <w:rPr>
          <w:rFonts w:ascii="Calibri" w:hAnsi="Calibri"/>
          <w:b w:val="0"/>
          <w:i w:val="0"/>
          <w:color w:val="444444"/>
          <w:sz w:val="18"/>
        </w:rPr>
        <w:t>Gurugram, India  •  +91 8756972501  •  kshitizyadav788@gmail.com  •  linkedin.com/in/kshitizyadav</w:t>
      </w:r>
    </w:p>
    <w:p>
      <w:pPr>
        <w:spacing w:before="130" w:after="50"/>
        <w:pBdr>
          <w:bottom w:val="single" w:sz="6" w:space="1" w:color="2E5AAC"/>
        </w:pBdr>
      </w:pPr>
      <w:r>
        <w:rPr>
          <w:rFonts w:ascii="Calibri" w:hAnsi="Calibri"/>
          <w:b/>
          <w:color w:val="1F3864"/>
          <w:sz w:val="22"/>
        </w:rPr>
        <w:t>PROFESSIONAL SUMMARY</w:t>
      </w:r>
    </w:p>
    <w:p>
      <w:pPr>
        <w:spacing w:after="50"/>
      </w:pPr>
      <w:r>
        <w:rPr>
          <w:rFonts w:ascii="Calibri" w:hAnsi="Calibri"/>
          <w:b w:val="0"/>
          <w:i w:val="0"/>
          <w:sz w:val="19"/>
        </w:rPr>
        <w:t>Product Manager with 5+ years owning consumer products end-to-end — from discovery and PRDs through experimentation and iteration — across a consumer app, a two-sided marketplace, and AI/ML-powered features. Built ranking, personalization, and recommendation surfaces and shipped production GenAI/LLM and NLP products, partnering closely with engineering, data science, and design teams. Track record of using behavioral data (SQL, GA4) and AI to move core metrics like conversion and revenue.</w:t>
      </w:r>
    </w:p>
    <w:p>
      <w:pPr>
        <w:spacing w:before="130" w:after="50"/>
        <w:pBdr>
          <w:bottom w:val="single" w:sz="6" w:space="1" w:color="2E5AAC"/>
        </w:pBdr>
      </w:pPr>
      <w:r>
        <w:rPr>
          <w:rFonts w:ascii="Calibri" w:hAnsi="Calibri"/>
          <w:b/>
          <w:color w:val="1F3864"/>
          <w:sz w:val="22"/>
        </w:rPr>
        <w:t>PROFESSIONAL EXPERIENCE</w:t>
      </w:r>
    </w:p>
    <w:p>
      <w:pPr>
        <w:tabs>
          <w:tab w:pos="10546" w:val="right"/>
        </w:tabs>
        <w:spacing w:after="0"/>
      </w:pPr>
      <w:r>
        <w:rPr>
          <w:rFonts w:ascii="Calibri" w:hAnsi="Calibri"/>
          <w:b/>
          <w:i w:val="0"/>
          <w:sz w:val="21"/>
        </w:rPr>
        <w:t>PlanetSpark — Product Manager</w:t>
      </w:r>
      <w:r>
        <w:rPr>
          <w:rFonts w:ascii="Calibri" w:hAnsi="Calibri"/>
          <w:b w:val="0"/>
          <w:i w:val="0"/>
          <w:color w:val="444444"/>
          <w:sz w:val="19"/>
        </w:rPr>
        <w:tab/>
        <w:t>Gurugram · Mar 2021 – Present</w:t>
      </w:r>
    </w:p>
    <w:p>
      <w:pPr>
        <w:spacing w:after="50"/>
      </w:pPr>
      <w:r>
        <w:rPr>
          <w:rFonts w:ascii="Calibri" w:hAnsi="Calibri"/>
          <w:b w:val="0"/>
          <w:i/>
          <w:color w:val="333333"/>
          <w:sz w:val="19"/>
        </w:rPr>
        <w:t>Own the full product suite of a B2C EdTech marketplace — one of India's largest public speaking &amp; creative writing platforms connecting students and teachers via a shared LMS: consumer app, discovery &amp; recommendation surfaces, sales CRM, an in-house AI/ML layer, and product-led growth.</w:t>
      </w:r>
    </w:p>
    <w:p>
      <w:pPr>
        <w:spacing w:before="70" w:after="0"/>
      </w:pPr>
      <w:r>
        <w:rPr>
          <w:rFonts w:ascii="Calibri" w:hAnsi="Calibri"/>
          <w:b/>
          <w:i/>
          <w:color w:val="2E5AAC"/>
          <w:sz w:val="19"/>
        </w:rPr>
        <w:t>Search, Discovery, Ranking &amp; Personalization</w:t>
      </w:r>
    </w:p>
    <w:p>
      <w:pPr>
        <w:pStyle w:val="ListBullet"/>
        <w:spacing w:after="50" w:before="0" w:line="266" w:lineRule="auto"/>
      </w:pPr>
      <w:r>
        <w:rPr>
          <w:rFonts w:ascii="Calibri" w:hAnsi="Calibri"/>
          <w:b w:val="0"/>
          <w:i w:val="0"/>
          <w:sz w:val="19"/>
        </w:rPr>
        <w:t>Built a preference-capture ranking model that scores and ranks best-fit courses by relevance during the counselor video session — converting captured user preferences into a personalized, ranked result set instead of a flat catalogue, lifting best-fit discovery and downstream conversion.</w:t>
      </w:r>
    </w:p>
    <w:p>
      <w:pPr>
        <w:pStyle w:val="ListBullet"/>
        <w:spacing w:after="50" w:before="0" w:line="266" w:lineRule="auto"/>
      </w:pPr>
      <w:r>
        <w:rPr>
          <w:rFonts w:ascii="Calibri" w:hAnsi="Calibri"/>
          <w:b w:val="0"/>
          <w:i w:val="0"/>
          <w:sz w:val="19"/>
        </w:rPr>
        <w:t>Drove course search and discovery: targeted the highest-volume terms customers actually search (grade-wise queries — KG, Pre-Nursery, UKG, 1st Grade) and structured grade-/course-wise catalogue content, improving how learners find the right course.</w:t>
      </w:r>
    </w:p>
    <w:p>
      <w:pPr>
        <w:pStyle w:val="ListBullet"/>
        <w:spacing w:after="50" w:before="0" w:line="266" w:lineRule="auto"/>
      </w:pPr>
      <w:r>
        <w:rPr>
          <w:rFonts w:ascii="Calibri" w:hAnsi="Calibri"/>
          <w:b w:val="0"/>
          <w:i w:val="0"/>
          <w:sz w:val="19"/>
        </w:rPr>
        <w:t>Automated a customized course-plan recommendation so each customer is shown only the courses best-suited to their child's grade — a personalized recommendation surface driven by grade, industry, and seniority segmentation signals.</w:t>
      </w:r>
    </w:p>
    <w:p>
      <w:pPr>
        <w:spacing w:before="70" w:after="0"/>
      </w:pPr>
      <w:r>
        <w:rPr>
          <w:rFonts w:ascii="Calibri" w:hAnsi="Calibri"/>
          <w:b/>
          <w:i/>
          <w:color w:val="2E5AAC"/>
          <w:sz w:val="19"/>
        </w:rPr>
        <w:t>AI/ML, NLP &amp; LLM Product Development</w:t>
      </w:r>
    </w:p>
    <w:p>
      <w:pPr>
        <w:pStyle w:val="ListBullet"/>
        <w:spacing w:after="50" w:before="0" w:line="266" w:lineRule="auto"/>
      </w:pPr>
      <w:r>
        <w:rPr>
          <w:rFonts w:ascii="Calibri" w:hAnsi="Calibri"/>
          <w:b w:val="0"/>
          <w:i w:val="0"/>
          <w:sz w:val="19"/>
        </w:rPr>
        <w:t>Built 'Demo Analysis', an in-house AI recommendation system: it analyzes each customer's demo-session behavioral analytics and needs and surfaces a ranked, customized set of 3–4 recommended courses to the sales counselor, informed by behavioral signals and teacher feedback.</w:t>
      </w:r>
    </w:p>
    <w:p>
      <w:pPr>
        <w:pStyle w:val="ListBullet"/>
        <w:spacing w:after="50" w:before="0" w:line="266" w:lineRule="auto"/>
      </w:pPr>
      <w:r>
        <w:rPr>
          <w:rFonts w:ascii="Calibri" w:hAnsi="Calibri"/>
          <w:b w:val="0"/>
          <w:i w:val="0"/>
          <w:sz w:val="19"/>
        </w:rPr>
        <w:t>Shipped a production GenAI layer (speech/text learning with contextual, age-appropriate responses) and an NLP support chatbot that cut escalations — using LLM APIs (ChatGPT, Gemini, Claude) and prompt engineering to prototype and ship new experiences at speed.</w:t>
      </w:r>
    </w:p>
    <w:p>
      <w:pPr>
        <w:pStyle w:val="ListBullet"/>
        <w:spacing w:after="50" w:before="0" w:line="266" w:lineRule="auto"/>
      </w:pPr>
      <w:r>
        <w:rPr>
          <w:rFonts w:ascii="Calibri" w:hAnsi="Calibri"/>
          <w:b w:val="0"/>
          <w:i w:val="0"/>
          <w:sz w:val="19"/>
        </w:rPr>
        <w:t>Wrote detailed PRDs and specs translating these into model and engineering requirements, and validated ranking and UI changes through A/B testing and experimentation before full rollout — partnering cross-functionally with engineering, data science, and design.</w:t>
      </w:r>
    </w:p>
    <w:p>
      <w:pPr>
        <w:spacing w:before="70" w:after="0"/>
      </w:pPr>
      <w:r>
        <w:rPr>
          <w:rFonts w:ascii="Calibri" w:hAnsi="Calibri"/>
          <w:b/>
          <w:i/>
          <w:color w:val="2E5AAC"/>
          <w:sz w:val="19"/>
        </w:rPr>
        <w:t>Growth, Funnel &amp; Monetization</w:t>
      </w:r>
    </w:p>
    <w:p>
      <w:pPr>
        <w:pStyle w:val="ListBullet"/>
        <w:spacing w:after="50" w:before="0" w:line="266" w:lineRule="auto"/>
      </w:pPr>
      <w:r>
        <w:rPr>
          <w:rFonts w:ascii="Calibri" w:hAnsi="Calibri"/>
          <w:b w:val="0"/>
          <w:i w:val="0"/>
          <w:sz w:val="19"/>
        </w:rPr>
        <w:t>Built the LPP (Learn, Practice, Perform) module — customized 1:1 sessions, group activities, and performance tasks — driving 20% revenue growth and 25% ARPU expansion (₹35K → ₹45K).</w:t>
      </w:r>
    </w:p>
    <w:p>
      <w:pPr>
        <w:pStyle w:val="ListBullet"/>
        <w:spacing w:after="50" w:before="0" w:line="266" w:lineRule="auto"/>
      </w:pPr>
      <w:r>
        <w:rPr>
          <w:rFonts w:ascii="Calibri" w:hAnsi="Calibri"/>
          <w:b w:val="0"/>
          <w:i w:val="0"/>
          <w:sz w:val="19"/>
        </w:rPr>
        <w:t>Re-architected the sign-up → demo → enrolment funnel (single-step OTP sign-in, the preference-capture ranking model, 6 API-integrated payment gateways) to reduce drop-off; launched organic acquisition loops bringing 2,000+ organic leads/month at a 7% conversion rate.</w:t>
      </w:r>
    </w:p>
    <w:p>
      <w:pPr>
        <w:spacing w:before="130" w:after="50"/>
        <w:pBdr>
          <w:bottom w:val="single" w:sz="6" w:space="1" w:color="2E5AAC"/>
        </w:pBdr>
      </w:pPr>
      <w:r>
        <w:rPr>
          <w:rFonts w:ascii="Calibri" w:hAnsi="Calibri"/>
          <w:b/>
          <w:color w:val="1F3864"/>
          <w:sz w:val="22"/>
        </w:rPr>
        <w:t>CORE COMPETENCIES</w:t>
      </w:r>
    </w:p>
    <w:p>
      <w:pPr>
        <w:spacing w:after="50"/>
      </w:pPr>
      <w:r>
        <w:rPr>
          <w:rFonts w:ascii="Calibri" w:hAnsi="Calibri"/>
          <w:b w:val="0"/>
          <w:i w:val="0"/>
          <w:sz w:val="19"/>
        </w:rPr>
        <w:t>Search &amp; Discovery · Ranking &amp; Relevance · Recommendations &amp; Personalization · Query &amp; Keyword Targeting · NLP &amp; LLM Product Development · GenAI Prototyping &amp; Prompt Engineering · A/B Testing &amp; Experimentation · Behavioral Analytics &amp; Metrics · Conversion &amp; Funnel Optimization · PRDs &amp; Cross-Functional Delivery (Data Science, Engineering, Design) · Stakeholder Management</w:t>
      </w:r>
    </w:p>
    <w:p>
      <w:pPr>
        <w:spacing w:before="130" w:after="50"/>
        <w:pBdr>
          <w:bottom w:val="single" w:sz="6" w:space="1" w:color="2E5AAC"/>
        </w:pBdr>
      </w:pPr>
      <w:r>
        <w:rPr>
          <w:rFonts w:ascii="Calibri" w:hAnsi="Calibri"/>
          <w:b/>
          <w:color w:val="1F3864"/>
          <w:sz w:val="22"/>
        </w:rPr>
        <w:t>TECHNICAL SKILLS &amp; TOOLS</w:t>
      </w:r>
    </w:p>
    <w:p>
      <w:pPr>
        <w:pStyle w:val="ListBullet"/>
        <w:spacing w:after="50" w:before="0" w:line="266" w:lineRule="auto"/>
      </w:pPr>
      <w:r>
        <w:rPr>
          <w:rFonts w:ascii="Calibri" w:hAnsi="Calibri"/>
          <w:b/>
          <w:i w:val="0"/>
          <w:sz w:val="19"/>
        </w:rPr>
        <w:t xml:space="preserve">AI &amp; ML: </w:t>
      </w:r>
      <w:r>
        <w:rPr>
          <w:rFonts w:ascii="Calibri" w:hAnsi="Calibri"/>
          <w:b w:val="0"/>
          <w:i w:val="0"/>
          <w:sz w:val="19"/>
        </w:rPr>
        <w:t>OpenAI / Gemini / Claude LLM APIs, Prompt Engineering, NLP use-cases, ranking &amp; recommendation logic, REST API integration</w:t>
      </w:r>
    </w:p>
    <w:p>
      <w:pPr>
        <w:pStyle w:val="ListBullet"/>
        <w:spacing w:after="50" w:before="0" w:line="266" w:lineRule="auto"/>
      </w:pPr>
      <w:r>
        <w:rPr>
          <w:rFonts w:ascii="Calibri" w:hAnsi="Calibri"/>
          <w:b/>
          <w:i w:val="0"/>
          <w:sz w:val="19"/>
        </w:rPr>
        <w:t xml:space="preserve">Data &amp; Analytics: </w:t>
      </w:r>
      <w:r>
        <w:rPr>
          <w:rFonts w:ascii="Calibri" w:hAnsi="Calibri"/>
          <w:b w:val="0"/>
          <w:i w:val="0"/>
          <w:sz w:val="19"/>
        </w:rPr>
        <w:t>SQL, GA4, MS Excel (Advanced), Python (basic), behavioral &amp; funnel analytics</w:t>
      </w:r>
    </w:p>
    <w:p>
      <w:pPr>
        <w:pStyle w:val="ListBullet"/>
        <w:spacing w:after="50" w:before="0" w:line="266" w:lineRule="auto"/>
      </w:pPr>
      <w:r>
        <w:rPr>
          <w:rFonts w:ascii="Calibri" w:hAnsi="Calibri"/>
          <w:b/>
          <w:i w:val="0"/>
          <w:sz w:val="19"/>
        </w:rPr>
        <w:t xml:space="preserve">Product &amp; Delivery: </w:t>
      </w:r>
      <w:r>
        <w:rPr>
          <w:rFonts w:ascii="Calibri" w:hAnsi="Calibri"/>
          <w:b w:val="0"/>
          <w:i w:val="0"/>
          <w:sz w:val="19"/>
        </w:rPr>
        <w:t>PRDs, JIRA, Confluence, Agile/Scrum, RICE prioritization, A/B testing</w:t>
      </w:r>
    </w:p>
    <w:p>
      <w:pPr>
        <w:pStyle w:val="ListBullet"/>
        <w:spacing w:after="50" w:before="0" w:line="266" w:lineRule="auto"/>
      </w:pPr>
      <w:r>
        <w:rPr>
          <w:rFonts w:ascii="Calibri" w:hAnsi="Calibri"/>
          <w:b/>
          <w:i w:val="0"/>
          <w:sz w:val="19"/>
        </w:rPr>
        <w:t xml:space="preserve">Design &amp; Prototyping: </w:t>
      </w:r>
      <w:r>
        <w:rPr>
          <w:rFonts w:ascii="Calibri" w:hAnsi="Calibri"/>
          <w:b w:val="0"/>
          <w:i w:val="0"/>
          <w:sz w:val="19"/>
        </w:rPr>
        <w:t>Figma, Adobe Express, Canva AI, wireframing, clickable prototypes</w:t>
      </w:r>
    </w:p>
    <w:p>
      <w:pPr>
        <w:spacing w:before="130" w:after="50"/>
        <w:pBdr>
          <w:bottom w:val="single" w:sz="6" w:space="1" w:color="2E5AAC"/>
        </w:pBdr>
      </w:pPr>
      <w:r>
        <w:rPr>
          <w:rFonts w:ascii="Calibri" w:hAnsi="Calibri"/>
          <w:b/>
          <w:color w:val="1F3864"/>
          <w:sz w:val="22"/>
        </w:rPr>
        <w:t>EDUCATION</w:t>
      </w:r>
    </w:p>
    <w:p>
      <w:pPr>
        <w:tabs>
          <w:tab w:pos="10546" w:val="right"/>
        </w:tabs>
        <w:spacing w:after="50"/>
      </w:pPr>
      <w:r>
        <w:rPr>
          <w:rFonts w:ascii="Calibri" w:hAnsi="Calibri"/>
          <w:b/>
          <w:i w:val="0"/>
          <w:sz w:val="19"/>
        </w:rPr>
        <w:t>BBA — Chandigarh University, Chandigarh</w:t>
      </w:r>
      <w:r>
        <w:rPr>
          <w:rFonts w:ascii="Calibri" w:hAnsi="Calibri"/>
          <w:b w:val="0"/>
          <w:i w:val="0"/>
          <w:color w:val="444444"/>
          <w:sz w:val="19"/>
        </w:rPr>
        <w:tab/>
        <w:t>2019 – 2021</w:t>
      </w:r>
    </w:p>
    <w:p>
      <w:pPr>
        <w:tabs>
          <w:tab w:pos="10546" w:val="right"/>
        </w:tabs>
        <w:spacing w:after="50"/>
      </w:pPr>
      <w:r>
        <w:rPr>
          <w:rFonts w:ascii="Calibri" w:hAnsi="Calibri"/>
          <w:b/>
          <w:i w:val="0"/>
          <w:sz w:val="19"/>
        </w:rPr>
        <w:t>Class XII (ISC), St. Thomas High School, Kanpur</w:t>
      </w:r>
      <w:r>
        <w:rPr>
          <w:rFonts w:ascii="Calibri" w:hAnsi="Calibri"/>
          <w:b w:val="0"/>
          <w:i w:val="0"/>
          <w:color w:val="444444"/>
          <w:sz w:val="19"/>
        </w:rPr>
        <w:tab/>
        <w:t>2018</w:t>
      </w:r>
    </w:p>
    <w:p>
      <w:pPr>
        <w:spacing w:before="130" w:after="50"/>
        <w:pBdr>
          <w:bottom w:val="single" w:sz="6" w:space="1" w:color="2E5AAC"/>
        </w:pBdr>
      </w:pPr>
      <w:r>
        <w:rPr>
          <w:rFonts w:ascii="Calibri" w:hAnsi="Calibri"/>
          <w:b/>
          <w:color w:val="1F3864"/>
          <w:sz w:val="22"/>
        </w:rPr>
        <w:t>CERTIFICATIONS</w:t>
      </w:r>
    </w:p>
    <w:p>
      <w:pPr>
        <w:pStyle w:val="ListBullet"/>
        <w:spacing w:after="50" w:before="0" w:line="266" w:lineRule="auto"/>
      </w:pPr>
      <w:r>
        <w:rPr>
          <w:rFonts w:ascii="Calibri" w:hAnsi="Calibri"/>
          <w:b w:val="0"/>
          <w:i w:val="0"/>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before="0" w:line="266"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before="0" w:line="266"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