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Two-Sided Marketplace: Partner &amp; Consumer Experience  |  Product Vision, Pricing &amp; Conversion  |  Data-Driven KPI Ownership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7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Product Manager with 5+ years building for both sides of a two-sided consumer marketplace serving 150,000+ users and 30,000+ daily actives — improving the partner (supply-side) and consumer journey through product vision, pricing, and conversion work that delivers measurable business outcomes. Owns strategy and roadmap, tracks product KPIs and iterates post-launch, and builds insight through customer engagement, market research, and competitive benchmarking. Collaborates across technology, design, QA, supply, finance, and support, turning data into intuitive, high-impact solutions.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Product Vision, Strategy &amp; Roadmap · Partner &amp; Supply-Side Experience · Two-Sided Marketplace Products · Consumer Experience &amp; Conversion · Pricing &amp; Monetization · Ranking &amp; Personalization · Product KPIs &amp; Analytics · Market Research &amp; Competitive Benchmarking · Post-Launch Iteration &amp; Adoption · Data-Driven Decision-Making · Strategic Thinking · Stakeholder Management · Cross-Functional Execution · Problem Solving · Prioritization (RICE) · Product Management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Own the full product suite for a two-sided marketplace (consumer app, partner/teacher platform, CRM, and renewal engine) serving 150,000+ users and 30,000+ daily actives, leading cross-functional projects across engineering, design, QA, and operations from discovery to launch.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Re-architected the consumer conversion funnel — single-step OTP, a preference-capture ranking model, and 6 API-integrated payment gateways — to lift conversion and enable self-serve, plan-based purchase.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Improved consumer experience and adoption, raising the share of users rating the product 5 out of 5 from 10% to 25% through onboarding, a loyalty program, and lifecycle work.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an advisor-level P&amp;L and product-KPI tracker, using SQL and Power BI to track performance continuously and drive interventions — growing profitable advisors from ~50 to 125 over three months.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Owned pricing and packaging for a price-sensitive market (segment-wise minimum ARPU and phased increases) alongside the LPP module — driving 25% ARPU expansion (Rs 35K to Rs 45K) and 20% revenue growth.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Rebuilt the teacher/partner (supply-side) platform with payout automation and consolidated performance visibility, lifting partner NPS from -20 to +40.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SQL and Power BI reporting and ran market and competitive benchmarking (features and pricing) to inform product, pricing, and commercial decisions.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Launched organic acquisition and engagement loops surfacing user progress across channels, bringing 2,000+ leads/month at a 7% conversion rate.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MS Excel (Advanced), Python (basic)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prioritization, Figma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Claude Code, Prompt Engineering, RAG, REST APIs, Payment Integrations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7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93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9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