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Marketplace &amp; Partner Experience  |  Self-Service Tools, Workflow Automation, Payments &amp; Analytics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 xml:space="preserve">Gurugram, India  •  +91 8756972501  •  </w:t>
      </w:r>
      <w:hyperlink r:id="rId9">
        <w:r>
          <w:rPr>
            <w:rFonts w:ascii="Calibri" w:hAnsi="Calibri"/>
            <w:color w:val="444444"/>
            <w:sz w:val="18"/>
          </w:rPr>
          <w:t xml:space="preserve">kshitizyadav788@gmail.com</w:t>
        </w:r>
      </w:hyperlink>
      <w:r>
        <w:rPr>
          <w:rFonts w:ascii="Calibri" w:hAnsi="Calibri"/>
          <w:b w:val="0"/>
          <w:i w:val="0"/>
          <w:color w:val="444444"/>
          <w:sz w:val="18"/>
        </w:rPr>
        <w:t xml:space="preserve">  •  </w:t>
      </w:r>
      <w:hyperlink r:id="rId10">
        <w:r>
          <w:rPr>
            <w:rFonts w:ascii="Calibri" w:hAnsi="Calibri"/>
            <w:color w:val="444444"/>
            <w:sz w:val="18"/>
          </w:rPr>
          <w:t xml:space="preserve">linkedin.com/in/kshitizyadav</w:t>
        </w:r>
      </w:hyperlink>
    </w:p>
    <w:p>
      <w:pPr>
        <w:spacing w:after="60"/>
        <w:jc w:val="center"/>
      </w:pPr>
      <w:r>
        <w:rPr>
          <w:rFonts w:ascii="Calibri" w:hAnsi="Calibri"/>
          <w:b/>
          <w:i w:val="0"/>
          <w:color w:val="2E5AAC"/>
          <w:sz w:val="18"/>
        </w:rPr>
        <w:t>20% Revenue Growth   •   25% ARPU Expansion (₹35K → ₹45K)   •   ₹70L Renewals in a Single Month   •   80% Lower Ops Workload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60"/>
      </w:pPr>
      <w:r>
        <w:rPr>
          <w:rFonts w:ascii="Calibri" w:hAnsi="Calibri"/>
          <w:b w:val="0"/>
          <w:i w:val="0"/>
          <w:sz w:val="19"/>
        </w:rPr>
        <w:t>Product Manager with 5+ years across scalable partner-facing platforms, workflow automation, payments, catalog/content, and consumer-lifecycle products in a two-sided services marketplace serving 150,000+ users and 30,000+ daily actives. Built teacher/partner-facing self-service tools for onboarding, schedules, payouts, and performance visibility (partner NPS -20 to +40); owned pricing and monetization (25% ARPU growth); and automated verification and enrolment workflows to cut manual operations 80% and save Rs 1.6L/month. Uses SQL and Power BI to turn operating data into product decisions, partnering with engineering, operations, and business teams from discovery through launch.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60"/>
      </w:pPr>
      <w:r>
        <w:rPr>
          <w:rFonts w:ascii="Calibri" w:hAnsi="Calibri"/>
          <w:b w:val="0"/>
          <w:i w:val="0"/>
          <w:sz w:val="19"/>
        </w:rPr>
        <w:t>Partner &amp; Supply-Side Experience · Two-Sided Marketplace Platforms · Partner Onboarding &amp; Self-Service Tools · Payout Automation · Catalog &amp; Content Workflows · Verification &amp; Risk Controls · Performance Dashboards &amp; Insights · Workflow Automation · Pricing, Monetization &amp; Promotions · Product Discovery &amp; Prioritization (RICE) · SQL &amp; Power BI · Cross-Functional Delivery · Product Management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spacing w:after="0"/>
      </w:pPr>
      <w:r>
        <w:rPr>
          <w:rFonts w:ascii="Calibri" w:hAnsi="Calibri"/>
          <w:b/>
          <w:i w:val="0"/>
          <w:sz w:val="21"/>
        </w:rPr>
        <w:t>PlanetSpark — Gurugram</w:t>
      </w:r>
    </w:p>
    <w:p>
      <w:pPr>
        <w:spacing w:after="60"/>
      </w:pPr>
      <w:r>
        <w:rPr>
          <w:rFonts w:ascii="Calibri" w:hAnsi="Calibri"/>
          <w:b w:val="0"/>
          <w:i/>
          <w:color w:val="333333"/>
          <w:sz w:val="19"/>
        </w:rPr>
        <w:t>A B2C subscription marketplace (EdTech) connecting 150,000+ enrolled users with teachers via a shared LMS — spanning consumer app, two-sided platform, payments, CRM, renewals, and lifecycle products, with 30,000+ daily active users. Progressed across three roles while owning an expanding product surface.</w:t>
      </w:r>
    </w:p>
    <w:p>
      <w:pPr>
        <w:tabs>
          <w:tab w:pos="10546" w:val="right"/>
        </w:tabs>
        <w:spacing w:before="80" w:after="0"/>
      </w:pPr>
      <w:r>
        <w:rPr>
          <w:rFonts w:ascii="Calibri" w:hAnsi="Calibri"/>
          <w:b/>
          <w:i/>
          <w:color w:val="2E5AAC"/>
          <w:sz w:val="19"/>
        </w:rPr>
        <w:t>Product Manager</w:t>
      </w:r>
      <w:r>
        <w:rPr>
          <w:rFonts w:ascii="Calibri" w:hAnsi="Calibri"/>
          <w:b w:val="0"/>
          <w:i/>
          <w:color w:val="444444"/>
          <w:sz w:val="19"/>
        </w:rPr>
        <w:tab/>
        <w:t>Sep 2023 – Present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Own product strategy, prioritization, and delivery across partner-facing tools, content catalog, CRM, renewal, and customer-support products serving 150,000+ enrolled users and 30,000+ daily active users.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Built a grade- and course-wise content catalog and automated catalog generation with AI, reducing manual content operations and accelerating the launch of new offerings.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Consolidated customer support across LMS, email, WhatsApp, and in-product chat into one helpdesk with a RAG-based assistant, reducing first-response time from four minutes to under ten seconds and monthly escalations from ~300 to under 50.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Designed a product-led renewal and promotion engine (early-access offers, nudges, trial experiences) that generated Rs 70L in renewals in a single month.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Built an advisor-level unit-economics and profitability platform that increased profitable advisors from ~50 to 100 in one month and to 125 over the next two.</w:t>
      </w:r>
    </w:p>
    <w:p>
      <w:pPr>
        <w:tabs>
          <w:tab w:pos="10546" w:val="right"/>
        </w:tabs>
        <w:spacing w:before="80" w:after="0"/>
      </w:pPr>
      <w:r>
        <w:rPr>
          <w:rFonts w:ascii="Calibri" w:hAnsi="Calibri"/>
          <w:b/>
          <w:i/>
          <w:color w:val="2E5AAC"/>
          <w:sz w:val="19"/>
        </w:rPr>
        <w:t>Assistant Product Manager</w:t>
      </w:r>
      <w:r>
        <w:rPr>
          <w:rFonts w:ascii="Calibri" w:hAnsi="Calibri"/>
          <w:b w:val="0"/>
          <w:i/>
          <w:color w:val="444444"/>
          <w:sz w:val="19"/>
        </w:rPr>
        <w:tab/>
        <w:t>Sep 2022 – Aug 2023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Rebuilt the teacher-facing partner platform with onboarding, payout automation, accurate payout summaries, and consolidated visibility into schedules and performance — increasing partner NPS from -20 to +40.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Automated customer enrolment verification and incentive workflows while improving CRM navigation, calling, and revenue tracking — reducing operational workload 80% and saving ~Rs 1.6L/month.</w:t>
      </w:r>
    </w:p>
    <w:p>
      <w:pPr>
        <w:tabs>
          <w:tab w:pos="10546" w:val="right"/>
        </w:tabs>
        <w:spacing w:before="80" w:after="0"/>
      </w:pPr>
      <w:r>
        <w:rPr>
          <w:rFonts w:ascii="Calibri" w:hAnsi="Calibri"/>
          <w:b/>
          <w:i/>
          <w:color w:val="2E5AAC"/>
          <w:sz w:val="19"/>
        </w:rPr>
        <w:t>Senior Product Analyst</w:t>
      </w:r>
      <w:r>
        <w:rPr>
          <w:rFonts w:ascii="Calibri" w:hAnsi="Calibri"/>
          <w:b w:val="0"/>
          <w:i/>
          <w:color w:val="444444"/>
          <w:sz w:val="19"/>
        </w:rPr>
        <w:tab/>
        <w:t>Mar 2021 – Aug 2022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Implemented customer and transaction-verification controls that reduced invalid or fraudulent transactions from ~10% to 1% while keeping the flow self-service and low-touch.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 w:val="0"/>
          <w:i w:val="0"/>
          <w:sz w:val="19"/>
        </w:rPr>
        <w:t>Built SQL and Power BI dashboards (from Metabase data) giving marketing, sales, and operations teams self-service visibility into performance, revenue, and fulfilment metrics.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/>
          <w:i w:val="0"/>
          <w:sz w:val="19"/>
        </w:rPr>
        <w:t xml:space="preserve">Analytics: </w:t>
      </w:r>
      <w:r>
        <w:rPr>
          <w:rFonts w:ascii="Calibri" w:hAnsi="Calibri"/>
          <w:b w:val="0"/>
          <w:i w:val="0"/>
          <w:sz w:val="19"/>
        </w:rPr>
        <w:t>SQL, Power BI, GA4, Advanced Excel, Metabase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/>
          <w:i w:val="0"/>
          <w:sz w:val="19"/>
        </w:rPr>
        <w:t xml:space="preserve">Product: </w:t>
      </w:r>
      <w:r>
        <w:rPr>
          <w:rFonts w:ascii="Calibri" w:hAnsi="Calibri"/>
          <w:b w:val="0"/>
          <w:i w:val="0"/>
          <w:sz w:val="19"/>
        </w:rPr>
        <w:t>JIRA, Confluence, Figma, RICE, Agile/Scrum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/>
          <w:i w:val="0"/>
          <w:sz w:val="19"/>
        </w:rPr>
        <w:t xml:space="preserve">AI &amp; Automation: </w:t>
      </w:r>
      <w:r>
        <w:rPr>
          <w:rFonts w:ascii="Calibri" w:hAnsi="Calibri"/>
          <w:b w:val="0"/>
          <w:i w:val="0"/>
          <w:sz w:val="19"/>
        </w:rPr>
        <w:t>Claude Code, LLM APIs, RAG, Prompt Engineering, Workflow Automation</w:t>
      </w:r>
    </w:p>
    <w:p>
      <w:pPr>
        <w:pStyle w:val="ListBullet"/>
        <w:spacing w:after="60" w:before="0" w:line="278" w:lineRule="auto"/>
      </w:pPr>
      <w:r>
        <w:rPr>
          <w:rFonts w:ascii="Calibri" w:hAnsi="Calibri"/>
          <w:b/>
          <w:i w:val="0"/>
          <w:sz w:val="19"/>
        </w:rPr>
        <w:t xml:space="preserve">Platforms &amp; Integrations: </w:t>
      </w:r>
      <w:r>
        <w:rPr>
          <w:rFonts w:ascii="Calibri" w:hAnsi="Calibri"/>
          <w:b w:val="0"/>
          <w:i w:val="0"/>
          <w:sz w:val="19"/>
        </w:rPr>
        <w:t>REST APIs, Payment Gateway Integrations</w:t>
      </w:r>
    </w:p>
    <w:p>
      <w:pPr>
        <w:spacing w:before="140" w:after="6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 &amp; CERTIFICATIONS</w:t>
      </w:r>
    </w:p>
    <w:p>
      <w:pPr>
        <w:tabs>
          <w:tab w:pos="10546" w:val="right"/>
        </w:tabs>
        <w:spacing w:after="6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2018 – 2021</w:t>
      </w:r>
    </w:p>
    <w:p>
      <w:pPr>
        <w:spacing w:after="60"/>
      </w:pPr>
      <w:r>
        <w:rPr>
          <w:rFonts w:ascii="Calibri" w:hAnsi="Calibri"/>
          <w:b w:val="0"/>
          <w:i w:val="0"/>
          <w:color w:val="444444"/>
          <w:sz w:val="19"/>
        </w:rPr>
        <w:t>Product Management Certification — Udemy (2024)    •    Portfolio: kshitizyadav788-svg.github.io/career-dashboard/portfolio.html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 w:line="278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before="0" w:line="278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shitizyadav788@gmail.com" TargetMode="External"/><Relationship Id="rId10" Type="http://schemas.openxmlformats.org/officeDocument/2006/relationships/hyperlink" Target="https://linkedin.com/in/kshitizyada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