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28FC" w14:textId="6BB7405E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2" w:lineRule="auto"/>
        <w:ind w:right="49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SUMMARY OF THE PROJECT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3BF2198C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29" w:lineRule="auto"/>
        <w:ind w:left="3" w:right="216" w:firstLine="7"/>
        <w:jc w:val="both"/>
        <w:rPr>
          <w:color w:val="000000"/>
        </w:rPr>
      </w:pPr>
      <w:r>
        <w:rPr>
          <w:color w:val="000000"/>
        </w:rPr>
        <w:t xml:space="preserve">Governments across different countries anticipate more lockdowns. It is a very </w:t>
      </w:r>
      <w:proofErr w:type="gramStart"/>
      <w:r>
        <w:rPr>
          <w:color w:val="000000"/>
        </w:rPr>
        <w:t>concerning  issues</w:t>
      </w:r>
      <w:proofErr w:type="gramEnd"/>
      <w:r>
        <w:rPr>
          <w:color w:val="000000"/>
        </w:rPr>
        <w:t xml:space="preserve"> for the wellbeing of young children in lockdown situations as they are removed from  their friends and play environments.  </w:t>
      </w:r>
    </w:p>
    <w:p w14:paraId="51CAED12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2" w:right="141"/>
        <w:rPr>
          <w:color w:val="000000"/>
        </w:rPr>
      </w:pPr>
      <w:r>
        <w:rPr>
          <w:color w:val="000000"/>
        </w:rPr>
        <w:t xml:space="preserve">The task you have been assigned is to examine the factors that determine the wellbeing </w:t>
      </w:r>
      <w:proofErr w:type="gramStart"/>
      <w:r>
        <w:rPr>
          <w:color w:val="000000"/>
        </w:rPr>
        <w:t>for  young</w:t>
      </w:r>
      <w:proofErr w:type="gramEnd"/>
      <w:r>
        <w:rPr>
          <w:color w:val="000000"/>
        </w:rPr>
        <w:t xml:space="preserve"> children. To ensure that a biased interpretation does not get involved you </w:t>
      </w:r>
      <w:proofErr w:type="gramStart"/>
      <w:r>
        <w:rPr>
          <w:color w:val="000000"/>
        </w:rPr>
        <w:t>are  expected</w:t>
      </w:r>
      <w:proofErr w:type="gramEnd"/>
      <w:r>
        <w:rPr>
          <w:color w:val="000000"/>
        </w:rPr>
        <w:t xml:space="preserve"> to work on: </w:t>
      </w:r>
    </w:p>
    <w:p w14:paraId="70F5A3E0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5"/>
        <w:rPr>
          <w:color w:val="000000"/>
        </w:rPr>
      </w:pPr>
      <w:r>
        <w:rPr>
          <w:color w:val="000000"/>
        </w:rPr>
        <w:t xml:space="preserve">(a) A standard statistical analysis using regression, and  </w:t>
      </w:r>
    </w:p>
    <w:p w14:paraId="1A9CCE80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5" w:right="213"/>
        <w:rPr>
          <w:color w:val="000000"/>
        </w:rPr>
      </w:pPr>
      <w:r>
        <w:rPr>
          <w:color w:val="000000"/>
        </w:rPr>
        <w:t xml:space="preserve">(b) Factors that might be important to children, but which adults are not aware of, are to </w:t>
      </w:r>
      <w:proofErr w:type="gramStart"/>
      <w:r>
        <w:rPr>
          <w:color w:val="000000"/>
        </w:rPr>
        <w:t>be  included</w:t>
      </w:r>
      <w:proofErr w:type="gramEnd"/>
      <w:r>
        <w:rPr>
          <w:color w:val="000000"/>
        </w:rPr>
        <w:t xml:space="preserve"> in the model.  </w:t>
      </w:r>
    </w:p>
    <w:p w14:paraId="0CAABD60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 w:line="240" w:lineRule="auto"/>
        <w:ind w:left="11"/>
        <w:rPr>
          <w:color w:val="000000"/>
        </w:rPr>
      </w:pPr>
      <w:r>
        <w:rPr>
          <w:color w:val="000000"/>
        </w:rPr>
        <w:t xml:space="preserve">Survey: </w:t>
      </w:r>
    </w:p>
    <w:p w14:paraId="0D2FBA2F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3" w:right="78"/>
        <w:rPr>
          <w:color w:val="000000"/>
        </w:rPr>
      </w:pPr>
      <w:r>
        <w:rPr>
          <w:color w:val="000000"/>
        </w:rPr>
        <w:t xml:space="preserve">A questionnaire filled by children with parent consent during their usual school day. Confidentiality of the data is utmost important hence, data is masked. Only the answers </w:t>
      </w:r>
      <w:proofErr w:type="gramStart"/>
      <w:r>
        <w:rPr>
          <w:color w:val="000000"/>
        </w:rPr>
        <w:t>for  the</w:t>
      </w:r>
      <w:proofErr w:type="gramEnd"/>
      <w:r>
        <w:rPr>
          <w:color w:val="000000"/>
        </w:rPr>
        <w:t xml:space="preserve"> questionnaire are provided. Parents were also invited to complete a questionnaire </w:t>
      </w:r>
      <w:proofErr w:type="gramStart"/>
      <w:r>
        <w:rPr>
          <w:color w:val="000000"/>
        </w:rPr>
        <w:t>about  their</w:t>
      </w:r>
      <w:proofErr w:type="gramEnd"/>
      <w:r>
        <w:rPr>
          <w:color w:val="000000"/>
        </w:rPr>
        <w:t xml:space="preserve"> child. </w:t>
      </w:r>
    </w:p>
    <w:p w14:paraId="7B065A4A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3"/>
        <w:rPr>
          <w:color w:val="000000"/>
        </w:rPr>
      </w:pPr>
      <w:r>
        <w:rPr>
          <w:color w:val="000000"/>
        </w:rPr>
        <w:t xml:space="preserve">You have been given:  </w:t>
      </w:r>
    </w:p>
    <w:p w14:paraId="3DC2B215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5" w:right="949" w:firstLine="7"/>
        <w:rPr>
          <w:color w:val="000000"/>
        </w:rPr>
      </w:pPr>
      <w:r>
        <w:rPr>
          <w:color w:val="000000"/>
        </w:rPr>
        <w:t xml:space="preserve">1. The raw data of a survey with primary school children when they were in the </w:t>
      </w:r>
      <w:proofErr w:type="gramStart"/>
      <w:r>
        <w:rPr>
          <w:color w:val="000000"/>
        </w:rPr>
        <w:t>first  lockdown</w:t>
      </w:r>
      <w:proofErr w:type="gramEnd"/>
      <w:r>
        <w:rPr>
          <w:color w:val="000000"/>
        </w:rPr>
        <w:t xml:space="preserve">.  </w:t>
      </w:r>
    </w:p>
    <w:p w14:paraId="7136AA5D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"/>
        <w:rPr>
          <w:color w:val="000000"/>
        </w:rPr>
      </w:pPr>
      <w:r>
        <w:rPr>
          <w:color w:val="000000"/>
        </w:rPr>
        <w:t xml:space="preserve">2. The data dictionary. </w:t>
      </w:r>
    </w:p>
    <w:p w14:paraId="5932B0B6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3"/>
        <w:rPr>
          <w:b/>
          <w:color w:val="000000"/>
        </w:rPr>
      </w:pPr>
      <w:r>
        <w:rPr>
          <w:b/>
          <w:color w:val="000000"/>
        </w:rPr>
        <w:t xml:space="preserve">Tasks:  </w:t>
      </w:r>
    </w:p>
    <w:p w14:paraId="08B22AEF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0" w:lineRule="auto"/>
        <w:ind w:left="369" w:right="246" w:hanging="35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Data Pre-processing - You will need to prepare the data set so you can </w:t>
      </w:r>
      <w:proofErr w:type="spellStart"/>
      <w:r>
        <w:rPr>
          <w:color w:val="000000"/>
        </w:rPr>
        <w:t>analyse</w:t>
      </w:r>
      <w:proofErr w:type="spellEnd"/>
      <w:r>
        <w:rPr>
          <w:color w:val="000000"/>
        </w:rPr>
        <w:t xml:space="preserve"> it (e.g.  convert string variables to numerical variables).  </w:t>
      </w:r>
    </w:p>
    <w:p w14:paraId="3625CD1F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Calculate child wellbeing. Q24 is the Me and My Feeling measure </w:t>
      </w:r>
    </w:p>
    <w:p w14:paraId="633ADDE0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Look at what determines wellbeing with both  </w:t>
      </w:r>
    </w:p>
    <w:p w14:paraId="645EBC61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28"/>
        <w:rPr>
          <w:color w:val="000000"/>
        </w:rPr>
      </w:pPr>
      <w:r>
        <w:rPr>
          <w:color w:val="000000"/>
        </w:rPr>
        <w:t xml:space="preserve">a) A continuous measure, and  </w:t>
      </w:r>
    </w:p>
    <w:p w14:paraId="216DC58F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0" w:lineRule="auto"/>
        <w:ind w:left="11" w:right="-6" w:firstLine="721"/>
        <w:rPr>
          <w:color w:val="000000"/>
        </w:rPr>
      </w:pPr>
      <w:r>
        <w:rPr>
          <w:color w:val="000000"/>
        </w:rPr>
        <w:t xml:space="preserve">b) A binary measure (using logistic regression)) using a hypothesis driven approach. 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Look at what determines wellbeing using a data-driven / machine learning approach (e.g.  decision trees) </w:t>
      </w:r>
    </w:p>
    <w:p w14:paraId="0B40BD25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Present and interpret your findings.  </w:t>
      </w:r>
    </w:p>
    <w:p w14:paraId="4DA4DEC6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3"/>
        <w:rPr>
          <w:color w:val="000000"/>
        </w:rPr>
      </w:pPr>
      <w:r>
        <w:rPr>
          <w:color w:val="000000"/>
        </w:rPr>
        <w:t xml:space="preserve">Assessment Criteria: </w:t>
      </w:r>
    </w:p>
    <w:p w14:paraId="490343D2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50" w:lineRule="auto"/>
        <w:ind w:left="371" w:right="129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If you/your team use more than one language (e.g., BI, Python and SQL) or </w:t>
      </w:r>
      <w:proofErr w:type="gramStart"/>
      <w:r>
        <w:rPr>
          <w:color w:val="000000"/>
        </w:rPr>
        <w:t>multiple  files</w:t>
      </w:r>
      <w:proofErr w:type="gramEnd"/>
      <w:r>
        <w:rPr>
          <w:color w:val="000000"/>
        </w:rPr>
        <w:t xml:space="preserve">, please create a zip file containing all the scripts and submit the zip file instead.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Assessment will be based on the structural approach taken by the team for </w:t>
      </w:r>
      <w:proofErr w:type="gramStart"/>
      <w:r>
        <w:rPr>
          <w:color w:val="000000"/>
        </w:rPr>
        <w:t>problem  solution</w:t>
      </w:r>
      <w:proofErr w:type="gramEnd"/>
      <w:r>
        <w:rPr>
          <w:color w:val="000000"/>
        </w:rPr>
        <w:t xml:space="preserve"> including the dashboard (reporting), documentation, and codes developed (optimized). </w:t>
      </w:r>
    </w:p>
    <w:p w14:paraId="1D4DACBA" w14:textId="77777777" w:rsidR="00FD68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738" w:right="927" w:hanging="36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Recommended reporting structure to follow: Introduction, Methods, </w:t>
      </w:r>
      <w:proofErr w:type="gramStart"/>
      <w:r>
        <w:rPr>
          <w:color w:val="000000"/>
        </w:rPr>
        <w:t>Results,  Discussion</w:t>
      </w:r>
      <w:proofErr w:type="gramEnd"/>
    </w:p>
    <w:sectPr w:rsidR="00FD680C">
      <w:pgSz w:w="11900" w:h="16820"/>
      <w:pgMar w:top="708" w:right="1390" w:bottom="56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80C"/>
    <w:rsid w:val="00505D49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F058"/>
  <w15:docId w15:val="{C03D0DC4-BEEE-4F89-8EE2-D643A66D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kumar</cp:lastModifiedBy>
  <cp:revision>2</cp:revision>
  <dcterms:created xsi:type="dcterms:W3CDTF">2024-03-02T06:31:00Z</dcterms:created>
  <dcterms:modified xsi:type="dcterms:W3CDTF">2024-03-02T06:31:00Z</dcterms:modified>
</cp:coreProperties>
</file>