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237B2F1" w:rsidR="00AA1319" w:rsidRPr="002F0E54" w:rsidRDefault="003B0453" w:rsidP="00B5509A">
            <w:pPr>
              <w:jc w:val="both"/>
              <w:rPr>
                <w:rFonts w:ascii="Calibri" w:hAnsi="Calibri" w:cs="Calibri"/>
                <w:color w:val="000000" w:themeColor="text1"/>
              </w:rPr>
            </w:pPr>
            <w:r w:rsidRPr="00D867F3">
              <w:rPr>
                <w:rFonts w:asciiTheme="majorHAnsi" w:hAnsiTheme="majorHAnsi" w:cstheme="majorHAnsi"/>
                <w:b/>
                <w:bCs/>
              </w:rPr>
              <w:t>Th</w:t>
            </w:r>
            <w:r>
              <w:rPr>
                <w:rFonts w:asciiTheme="majorHAnsi" w:hAnsiTheme="majorHAnsi" w:cstheme="majorHAnsi"/>
                <w:b/>
                <w:bCs/>
              </w:rPr>
              <w:t>is</w:t>
            </w:r>
            <w:r w:rsidRPr="00D867F3">
              <w:rPr>
                <w:rFonts w:asciiTheme="majorHAnsi" w:hAnsiTheme="majorHAnsi" w:cstheme="majorHAnsi"/>
                <w:b/>
                <w:bCs/>
              </w:rPr>
              <w:t xml:space="preserve"> Vision Card outlines the </w:t>
            </w:r>
            <w:r>
              <w:rPr>
                <w:rFonts w:asciiTheme="majorHAnsi" w:hAnsiTheme="majorHAnsi" w:cstheme="majorHAnsi"/>
                <w:b/>
                <w:bCs/>
              </w:rPr>
              <w:t>desired business, customer and delivery outcome</w:t>
            </w:r>
            <w:r w:rsidRPr="00D867F3">
              <w:rPr>
                <w:rFonts w:asciiTheme="majorHAnsi" w:hAnsiTheme="majorHAnsi" w:cstheme="majorHAnsi"/>
                <w:b/>
                <w:bCs/>
              </w:rPr>
              <w:t xml:space="preserve"> for your</w:t>
            </w:r>
            <w:r>
              <w:rPr>
                <w:rFonts w:asciiTheme="majorHAnsi" w:hAnsiTheme="majorHAnsi" w:cstheme="majorHAnsi"/>
                <w:b/>
                <w:bCs/>
              </w:rPr>
              <w:t xml:space="preserve"> </w:t>
            </w:r>
            <w:r w:rsidRPr="00D867F3">
              <w:rPr>
                <w:rFonts w:asciiTheme="majorHAnsi" w:hAnsiTheme="majorHAnsi" w:cstheme="majorHAnsi"/>
                <w:b/>
                <w:bCs/>
              </w:rPr>
              <w:t>new project idea</w:t>
            </w:r>
            <w:r w:rsidR="00AA1319" w:rsidRPr="00D867F3">
              <w:rPr>
                <w:rFonts w:asciiTheme="majorHAnsi" w:hAnsiTheme="majorHAnsi" w:cstheme="majorHAnsi"/>
                <w:b/>
                <w:bCs/>
              </w:rPr>
              <w:t xml:space="preserve">. The following questions will guide technical teams in providing ball-park T Shirt sizing for the proposal. </w:t>
            </w:r>
            <w:r w:rsidR="00AA1319"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00AA1319" w:rsidRPr="00AA14EB">
              <w:rPr>
                <w:rFonts w:ascii="Calibri" w:hAnsi="Calibri" w:cs="Calibri"/>
                <w:lang w:val="en-GB"/>
              </w:rPr>
              <w:t>.</w:t>
            </w:r>
            <w:r w:rsidR="00AA1319"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tbl>
      <w:tblPr>
        <w:tblStyle w:val="TableGrid"/>
        <w:tblW w:w="8897" w:type="dxa"/>
        <w:tblCellMar>
          <w:top w:w="57" w:type="dxa"/>
          <w:bottom w:w="57" w:type="dxa"/>
        </w:tblCellMar>
        <w:tblLook w:val="04A0" w:firstRow="1" w:lastRow="0" w:firstColumn="1" w:lastColumn="0" w:noHBand="0" w:noVBand="1"/>
      </w:tblPr>
      <w:tblGrid>
        <w:gridCol w:w="1526"/>
        <w:gridCol w:w="7371"/>
      </w:tblGrid>
      <w:tr w:rsidR="00157682" w14:paraId="0CB21F67" w14:textId="77777777" w:rsidTr="00AD5FA8">
        <w:tc>
          <w:tcPr>
            <w:tcW w:w="1526" w:type="dxa"/>
          </w:tcPr>
          <w:p w14:paraId="5D5B03C7" w14:textId="266A9A70" w:rsidR="00157682" w:rsidRDefault="00265807">
            <w:pPr>
              <w:rPr>
                <w:rFonts w:ascii="Calibri" w:hAnsi="Calibri" w:cs="Calibri"/>
                <w:b/>
                <w:bCs/>
                <w:sz w:val="20"/>
                <w:szCs w:val="20"/>
              </w:rPr>
            </w:pPr>
            <w:r>
              <w:rPr>
                <w:rFonts w:ascii="Calibri" w:hAnsi="Calibri" w:cs="Calibri"/>
                <w:b/>
                <w:bCs/>
                <w:sz w:val="20"/>
                <w:szCs w:val="20"/>
              </w:rPr>
              <w:t xml:space="preserve">Initiative </w:t>
            </w:r>
            <w:r w:rsidR="008F347E">
              <w:rPr>
                <w:rFonts w:ascii="Calibri" w:hAnsi="Calibri" w:cs="Calibri"/>
                <w:b/>
                <w:bCs/>
                <w:sz w:val="20"/>
                <w:szCs w:val="20"/>
              </w:rPr>
              <w:t>Title</w:t>
            </w:r>
          </w:p>
        </w:tc>
        <w:tc>
          <w:tcPr>
            <w:tcW w:w="7371" w:type="dxa"/>
          </w:tcPr>
          <w:p w14:paraId="07ACD69E" w14:textId="18FFD68E" w:rsidR="00157682" w:rsidRDefault="00C116D9">
            <w:pPr>
              <w:rPr>
                <w:rFonts w:ascii="Calibri" w:hAnsi="Calibri" w:cs="Calibri"/>
                <w:i/>
                <w:iCs/>
                <w:color w:val="4F81BD" w:themeColor="accent1"/>
                <w:sz w:val="20"/>
                <w:szCs w:val="20"/>
              </w:rPr>
            </w:pPr>
            <w:r>
              <w:rPr>
                <w:rFonts w:ascii="Calibri" w:hAnsi="Calibri" w:cs="Calibri"/>
                <w:i/>
                <w:iCs/>
                <w:color w:val="4F81BD" w:themeColor="accent1"/>
                <w:sz w:val="20"/>
                <w:szCs w:val="20"/>
              </w:rPr>
              <w:t>HR Offboarding Agentic Automation</w:t>
            </w:r>
          </w:p>
        </w:tc>
      </w:tr>
    </w:tbl>
    <w:p w14:paraId="4A669B27" w14:textId="77777777" w:rsidR="00157682" w:rsidRDefault="00157682" w:rsidP="00B214DE">
      <w:pPr>
        <w:ind w:left="357" w:hanging="357"/>
      </w:pPr>
    </w:p>
    <w:p w14:paraId="0263D67B" w14:textId="5DC7A278" w:rsidR="000A63A4" w:rsidRPr="00157682" w:rsidRDefault="000A63A4" w:rsidP="00C709FB">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 xml:space="preserve">Business </w:t>
      </w:r>
      <w:r w:rsidR="008769EE">
        <w:rPr>
          <w:rFonts w:ascii="Calibri" w:hAnsi="Calibri" w:cs="Calibri"/>
          <w:color w:val="000000" w:themeColor="text1"/>
        </w:rPr>
        <w:t>O</w:t>
      </w:r>
      <w:r>
        <w:rPr>
          <w:rFonts w:ascii="Calibri" w:hAnsi="Calibri" w:cs="Calibri"/>
          <w:color w:val="000000" w:themeColor="text1"/>
        </w:rPr>
        <w:t>utcome</w:t>
      </w:r>
      <w:r w:rsidR="008769EE">
        <w:rPr>
          <w:rFonts w:ascii="Calibri" w:hAnsi="Calibri" w:cs="Calibri"/>
          <w:color w:val="000000" w:themeColor="text1"/>
        </w:rPr>
        <w:t xml:space="preserve"> (and Value)</w:t>
      </w:r>
    </w:p>
    <w:p w14:paraId="3569439E" w14:textId="0D33534B" w:rsidR="0095520C" w:rsidRPr="00F21445" w:rsidRDefault="00F21445" w:rsidP="008F62D3">
      <w:pPr>
        <w:pStyle w:val="Heading1"/>
        <w:spacing w:before="0"/>
        <w:rPr>
          <w:rFonts w:ascii="Calibri" w:hAnsi="Calibri" w:cs="Calibri"/>
          <w:color w:val="000000" w:themeColor="text1"/>
          <w:sz w:val="22"/>
          <w:szCs w:val="22"/>
        </w:rPr>
      </w:pPr>
      <w:r>
        <w:rPr>
          <w:rFonts w:ascii="Calibri" w:hAnsi="Calibri" w:cs="Calibri"/>
          <w:color w:val="000000" w:themeColor="text1"/>
          <w:sz w:val="22"/>
          <w:szCs w:val="22"/>
        </w:rPr>
        <w:t xml:space="preserve">1.1 </w:t>
      </w:r>
      <w:r w:rsidR="00CA2AA6" w:rsidRPr="00F21445">
        <w:rPr>
          <w:rFonts w:ascii="Calibri" w:hAnsi="Calibri" w:cs="Calibri"/>
          <w:color w:val="000000" w:themeColor="text1"/>
          <w:sz w:val="22"/>
          <w:szCs w:val="22"/>
        </w:rPr>
        <w:t>Desired SMART Business Outcome</w:t>
      </w:r>
    </w:p>
    <w:p w14:paraId="360908D4" w14:textId="2C23ABB3" w:rsidR="00AC72CB" w:rsidRPr="00E4046F" w:rsidRDefault="00AC72CB" w:rsidP="00E4046F">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w:t>
      </w:r>
      <w:proofErr w:type="gramStart"/>
      <w:r w:rsidR="005007C0">
        <w:rPr>
          <w:rFonts w:ascii="Calibri" w:hAnsi="Calibri" w:cs="Calibri"/>
          <w:i/>
          <w:iCs/>
          <w:sz w:val="20"/>
          <w:szCs w:val="20"/>
        </w:rPr>
        <w:t>business</w:t>
      </w:r>
      <w:r w:rsidR="00ED49B6">
        <w:rPr>
          <w:rFonts w:ascii="Calibri" w:hAnsi="Calibri" w:cs="Calibri"/>
          <w:i/>
          <w:iCs/>
          <w:sz w:val="20"/>
          <w:szCs w:val="20"/>
        </w:rPr>
        <w:t>-</w:t>
      </w:r>
      <w:r w:rsidR="005007C0">
        <w:rPr>
          <w:rFonts w:ascii="Calibri" w:hAnsi="Calibri" w:cs="Calibri"/>
          <w:i/>
          <w:iCs/>
          <w:sz w:val="20"/>
          <w:szCs w:val="20"/>
        </w:rPr>
        <w:t>unit</w:t>
      </w:r>
      <w:proofErr w:type="gramEnd"/>
      <w:r w:rsidRPr="008D303E">
        <w:rPr>
          <w:rFonts w:ascii="Calibri" w:hAnsi="Calibri" w:cs="Calibri"/>
          <w:i/>
          <w:iCs/>
          <w:sz w:val="20"/>
          <w:szCs w:val="20"/>
        </w:rPr>
        <w:t xml:space="preserve"> </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6317CC" w:rsidRPr="001D62AE" w14:paraId="72FDCEC3" w14:textId="77777777" w:rsidTr="00D41923">
        <w:tc>
          <w:tcPr>
            <w:tcW w:w="4046" w:type="dxa"/>
          </w:tcPr>
          <w:p w14:paraId="3A2CBDC4" w14:textId="158169F9" w:rsidR="006317CC" w:rsidRDefault="006317CC" w:rsidP="00BC64F9">
            <w:pPr>
              <w:rPr>
                <w:rFonts w:ascii="Calibri" w:hAnsi="Calibri" w:cs="Calibri"/>
                <w:b/>
                <w:bCs/>
                <w:sz w:val="20"/>
                <w:szCs w:val="20"/>
              </w:rPr>
            </w:pPr>
            <w:r>
              <w:rPr>
                <w:rFonts w:ascii="Calibri" w:hAnsi="Calibri" w:cs="Calibri"/>
                <w:b/>
                <w:bCs/>
                <w:sz w:val="20"/>
                <w:szCs w:val="20"/>
              </w:rPr>
              <w:t xml:space="preserve">Primary (SMART) </w:t>
            </w:r>
            <w:r w:rsidR="00F21445">
              <w:rPr>
                <w:rFonts w:ascii="Calibri" w:hAnsi="Calibri" w:cs="Calibri"/>
                <w:b/>
                <w:bCs/>
                <w:sz w:val="20"/>
                <w:szCs w:val="20"/>
              </w:rPr>
              <w:t xml:space="preserve">Business </w:t>
            </w:r>
            <w:r>
              <w:rPr>
                <w:rFonts w:ascii="Calibri" w:hAnsi="Calibri" w:cs="Calibri"/>
                <w:b/>
                <w:bCs/>
                <w:sz w:val="20"/>
                <w:szCs w:val="20"/>
              </w:rPr>
              <w:t xml:space="preserve">Outcome </w:t>
            </w:r>
          </w:p>
        </w:tc>
        <w:tc>
          <w:tcPr>
            <w:tcW w:w="4851" w:type="dxa"/>
          </w:tcPr>
          <w:p w14:paraId="6178D12E" w14:textId="2F4C6B05" w:rsidR="006317CC" w:rsidRPr="00DA213C" w:rsidRDefault="00DA213C" w:rsidP="00DA213C">
            <w:pPr>
              <w:rPr>
                <w:rFonts w:ascii="Calibri" w:hAnsi="Calibri" w:cs="Calibri"/>
                <w:i/>
                <w:iCs/>
                <w:color w:val="4F81BD" w:themeColor="accent1"/>
                <w:sz w:val="20"/>
                <w:szCs w:val="20"/>
                <w:lang w:val="en-GB"/>
              </w:rPr>
            </w:pPr>
            <w:r w:rsidRPr="00DA213C">
              <w:rPr>
                <w:rFonts w:ascii="Calibri" w:hAnsi="Calibri" w:cs="Calibri"/>
                <w:i/>
                <w:iCs/>
                <w:color w:val="4F81BD" w:themeColor="accent1"/>
                <w:sz w:val="20"/>
                <w:szCs w:val="20"/>
                <w:lang w:val="en-GB"/>
              </w:rPr>
              <w:t>Reduce end-to-end HR offboarding cycle time and manual intervention by delivering a governed, multi-agent workflow that completes &gt;80% of offboarding activities automatically, with full auditability and SLA adherence, by initial production rollout.</w:t>
            </w:r>
          </w:p>
        </w:tc>
      </w:tr>
      <w:tr w:rsidR="00552443" w:rsidRPr="001D62AE" w14:paraId="126B599F" w14:textId="77777777">
        <w:tc>
          <w:tcPr>
            <w:tcW w:w="8897" w:type="dxa"/>
            <w:gridSpan w:val="2"/>
          </w:tcPr>
          <w:p w14:paraId="2487FEE6" w14:textId="77777777" w:rsidR="00AD5FA8" w:rsidRDefault="00AD5FA8" w:rsidP="009D136A">
            <w:pPr>
              <w:rPr>
                <w:rFonts w:ascii="Calibri" w:hAnsi="Calibri" w:cs="Calibri"/>
                <w:i/>
                <w:iCs/>
                <w:color w:val="000000" w:themeColor="text1"/>
                <w:sz w:val="18"/>
                <w:szCs w:val="18"/>
              </w:rPr>
            </w:pPr>
          </w:p>
          <w:p w14:paraId="7B9B5DD3" w14:textId="06D13FC4" w:rsidR="00552443" w:rsidRPr="00055438" w:rsidRDefault="00A96732" w:rsidP="00EB37C2">
            <w:pPr>
              <w:jc w:val="cente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D41923">
        <w:tc>
          <w:tcPr>
            <w:tcW w:w="4046" w:type="dxa"/>
          </w:tcPr>
          <w:p w14:paraId="14748F58" w14:textId="1B32B7E2" w:rsidR="00AE0B99" w:rsidRPr="00E16B56" w:rsidRDefault="00AE0B99"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type of </w:t>
            </w:r>
            <w:r w:rsidR="00E100DF" w:rsidRPr="00E16B56">
              <w:rPr>
                <w:rFonts w:ascii="Calibri" w:hAnsi="Calibri" w:cs="Calibri"/>
                <w:b/>
                <w:bCs/>
                <w:color w:val="808080" w:themeColor="background1" w:themeShade="80"/>
                <w:sz w:val="18"/>
                <w:szCs w:val="18"/>
              </w:rPr>
              <w:t>state change/improvement must the project deliver</w:t>
            </w:r>
            <w:r w:rsidR="005B1A44" w:rsidRPr="00E16B56">
              <w:rPr>
                <w:rFonts w:ascii="Calibri" w:hAnsi="Calibri" w:cs="Calibri"/>
                <w:b/>
                <w:bCs/>
                <w:color w:val="808080" w:themeColor="background1" w:themeShade="80"/>
                <w:sz w:val="18"/>
                <w:szCs w:val="18"/>
              </w:rPr>
              <w:t>?</w:t>
            </w:r>
          </w:p>
        </w:tc>
        <w:tc>
          <w:tcPr>
            <w:tcW w:w="4851" w:type="dxa"/>
          </w:tcPr>
          <w:p w14:paraId="56ABE0A2" w14:textId="6875B22E" w:rsidR="00AE0B99" w:rsidRDefault="00E100DF"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e.g. Improve</w:t>
            </w:r>
            <w:r w:rsidR="0018087E">
              <w:rPr>
                <w:rFonts w:ascii="Calibri" w:hAnsi="Calibri" w:cs="Calibri"/>
                <w:i/>
                <w:iCs/>
                <w:color w:val="4F81BD" w:themeColor="accent1"/>
                <w:sz w:val="20"/>
                <w:szCs w:val="20"/>
              </w:rPr>
              <w:t>, reduce, increase, enable, accelerate</w:t>
            </w:r>
          </w:p>
        </w:tc>
      </w:tr>
      <w:tr w:rsidR="00AE0B99" w:rsidRPr="001D62AE" w14:paraId="4298A9F4" w14:textId="77777777" w:rsidTr="00D41923">
        <w:tc>
          <w:tcPr>
            <w:tcW w:w="4046" w:type="dxa"/>
          </w:tcPr>
          <w:p w14:paraId="0E885784" w14:textId="4C5CF93E" w:rsidR="00AE0B99" w:rsidRPr="00E16B56" w:rsidRDefault="005B1A44"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In which</w:t>
            </w:r>
            <w:r w:rsidR="0018087E" w:rsidRPr="00E16B56">
              <w:rPr>
                <w:rFonts w:ascii="Calibri" w:hAnsi="Calibri" w:cs="Calibri"/>
                <w:b/>
                <w:bCs/>
                <w:color w:val="808080" w:themeColor="background1" w:themeShade="80"/>
                <w:sz w:val="18"/>
                <w:szCs w:val="18"/>
              </w:rPr>
              <w:t xml:space="preserve"> business metric?</w:t>
            </w:r>
          </w:p>
        </w:tc>
        <w:tc>
          <w:tcPr>
            <w:tcW w:w="4851" w:type="dxa"/>
          </w:tcPr>
          <w:p w14:paraId="1F921768" w14:textId="356648EB" w:rsidR="00AE0B99" w:rsidRDefault="00AA5804"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Employee offboarding time, improved payroll (end of contract)</w:t>
            </w:r>
            <w:r w:rsidR="00DA213C">
              <w:rPr>
                <w:rFonts w:ascii="Calibri" w:hAnsi="Calibri" w:cs="Calibri"/>
                <w:i/>
                <w:iCs/>
                <w:color w:val="4F81BD" w:themeColor="accent1"/>
                <w:sz w:val="20"/>
                <w:szCs w:val="20"/>
              </w:rPr>
              <w:t xml:space="preserve">, </w:t>
            </w:r>
          </w:p>
        </w:tc>
      </w:tr>
      <w:tr w:rsidR="00AE0B99" w:rsidRPr="001D62AE" w14:paraId="5889D060" w14:textId="77777777" w:rsidTr="00D41923">
        <w:tc>
          <w:tcPr>
            <w:tcW w:w="4046" w:type="dxa"/>
          </w:tcPr>
          <w:p w14:paraId="75BCBFD1" w14:textId="7B3A598A" w:rsidR="00AE0B99" w:rsidRPr="00E16B56" w:rsidRDefault="00766845"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For which</w:t>
            </w:r>
            <w:r w:rsidR="008F7A95" w:rsidRPr="00E16B56">
              <w:rPr>
                <w:rFonts w:ascii="Calibri" w:hAnsi="Calibri" w:cs="Calibri"/>
                <w:b/>
                <w:bCs/>
                <w:color w:val="808080" w:themeColor="background1" w:themeShade="80"/>
                <w:sz w:val="18"/>
                <w:szCs w:val="18"/>
              </w:rPr>
              <w:t xml:space="preserve"> specific stakeholder or business user?</w:t>
            </w:r>
            <w:r w:rsidRPr="00E16B56">
              <w:rPr>
                <w:rFonts w:ascii="Calibri" w:hAnsi="Calibri" w:cs="Calibri"/>
                <w:b/>
                <w:bCs/>
                <w:color w:val="808080" w:themeColor="background1" w:themeShade="80"/>
                <w:sz w:val="18"/>
                <w:szCs w:val="18"/>
              </w:rPr>
              <w:t xml:space="preserve"> </w:t>
            </w:r>
            <w:r w:rsidRPr="00E16B56">
              <w:rPr>
                <w:rFonts w:ascii="Calibri" w:hAnsi="Calibri" w:cs="Calibri"/>
                <w:i/>
                <w:iCs/>
                <w:color w:val="808080" w:themeColor="background1" w:themeShade="80"/>
                <w:sz w:val="18"/>
                <w:szCs w:val="18"/>
              </w:rPr>
              <w:t>(</w:t>
            </w:r>
            <w:r w:rsidR="00107978" w:rsidRPr="00E16B56">
              <w:rPr>
                <w:rFonts w:ascii="Calibri" w:hAnsi="Calibri" w:cs="Calibri"/>
                <w:i/>
                <w:iCs/>
                <w:color w:val="808080" w:themeColor="background1" w:themeShade="80"/>
                <w:sz w:val="18"/>
                <w:szCs w:val="18"/>
              </w:rPr>
              <w:t>Primary outcome beneficiary</w:t>
            </w:r>
            <w:r w:rsidRPr="00E16B56">
              <w:rPr>
                <w:rFonts w:ascii="Calibri" w:hAnsi="Calibri" w:cs="Calibri"/>
                <w:i/>
                <w:iCs/>
                <w:color w:val="808080" w:themeColor="background1" w:themeShade="80"/>
                <w:sz w:val="18"/>
                <w:szCs w:val="18"/>
              </w:rPr>
              <w:t>)</w:t>
            </w:r>
          </w:p>
        </w:tc>
        <w:tc>
          <w:tcPr>
            <w:tcW w:w="4851" w:type="dxa"/>
          </w:tcPr>
          <w:p w14:paraId="36AB3234" w14:textId="77777777" w:rsidR="006E7B32" w:rsidRDefault="006E7B32"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CPTO – Primary Stakeholder (business process owner)</w:t>
            </w:r>
          </w:p>
          <w:p w14:paraId="6517AE62" w14:textId="6A17062B" w:rsidR="00AE0B99" w:rsidRDefault="006E7B32"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Enterprise solution – All employees</w:t>
            </w:r>
            <w:r w:rsidR="00475916">
              <w:rPr>
                <w:rFonts w:ascii="Calibri" w:hAnsi="Calibri" w:cs="Calibri"/>
                <w:i/>
                <w:iCs/>
                <w:color w:val="4F81BD" w:themeColor="accent1"/>
                <w:sz w:val="20"/>
                <w:szCs w:val="20"/>
              </w:rPr>
              <w:t xml:space="preserve"> </w:t>
            </w:r>
            <w:r w:rsidR="00DA2DAD">
              <w:rPr>
                <w:rFonts w:ascii="Calibri" w:hAnsi="Calibri" w:cs="Calibri"/>
                <w:i/>
                <w:iCs/>
                <w:color w:val="4F81BD" w:themeColor="accent1"/>
                <w:sz w:val="20"/>
                <w:szCs w:val="20"/>
              </w:rPr>
              <w:t xml:space="preserve"> </w:t>
            </w:r>
          </w:p>
        </w:tc>
      </w:tr>
      <w:tr w:rsidR="00AE0B99" w:rsidRPr="001D62AE" w14:paraId="2DF00EA2" w14:textId="77777777" w:rsidTr="00D41923">
        <w:tc>
          <w:tcPr>
            <w:tcW w:w="4046" w:type="dxa"/>
          </w:tcPr>
          <w:p w14:paraId="3A0BC67F" w14:textId="49486919" w:rsidR="00AE0B99" w:rsidRPr="00E16B56" w:rsidRDefault="00574547"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By </w:t>
            </w:r>
            <w:r w:rsidR="003A5067" w:rsidRPr="00E16B56">
              <w:rPr>
                <w:rFonts w:ascii="Calibri" w:hAnsi="Calibri" w:cs="Calibri"/>
                <w:b/>
                <w:bCs/>
                <w:color w:val="808080" w:themeColor="background1" w:themeShade="80"/>
                <w:sz w:val="18"/>
                <w:szCs w:val="18"/>
              </w:rPr>
              <w:t>how much</w:t>
            </w:r>
            <w:r w:rsidR="00B40D3A" w:rsidRPr="00E16B56">
              <w:rPr>
                <w:rFonts w:ascii="Calibri" w:hAnsi="Calibri" w:cs="Calibri"/>
                <w:b/>
                <w:bCs/>
                <w:color w:val="808080" w:themeColor="background1" w:themeShade="80"/>
                <w:sz w:val="18"/>
                <w:szCs w:val="18"/>
              </w:rPr>
              <w:t>?</w:t>
            </w:r>
            <w:r w:rsidR="003A5067" w:rsidRPr="00E16B56">
              <w:rPr>
                <w:rFonts w:ascii="Calibri" w:hAnsi="Calibri" w:cs="Calibri"/>
                <w:b/>
                <w:bCs/>
                <w:color w:val="808080" w:themeColor="background1" w:themeShade="80"/>
                <w:sz w:val="18"/>
                <w:szCs w:val="18"/>
              </w:rPr>
              <w:t xml:space="preserve"> </w:t>
            </w:r>
            <w:r w:rsidR="00D27FFE">
              <w:rPr>
                <w:rFonts w:ascii="Calibri" w:hAnsi="Calibri" w:cs="Calibri"/>
                <w:b/>
                <w:bCs/>
                <w:color w:val="808080" w:themeColor="background1" w:themeShade="80"/>
                <w:sz w:val="18"/>
                <w:szCs w:val="18"/>
              </w:rPr>
              <w:t xml:space="preserve"> </w:t>
            </w:r>
            <w:r w:rsidR="003A5067" w:rsidRPr="00E16B56">
              <w:rPr>
                <w:rFonts w:ascii="Calibri" w:hAnsi="Calibri" w:cs="Calibri"/>
                <w:i/>
                <w:iCs/>
                <w:color w:val="808080" w:themeColor="background1" w:themeShade="80"/>
                <w:sz w:val="18"/>
                <w:szCs w:val="18"/>
              </w:rPr>
              <w:t>(</w:t>
            </w:r>
            <w:r w:rsidR="009D336A">
              <w:rPr>
                <w:rFonts w:ascii="Calibri" w:hAnsi="Calibri" w:cs="Calibri"/>
                <w:i/>
                <w:iCs/>
                <w:color w:val="808080" w:themeColor="background1" w:themeShade="80"/>
                <w:sz w:val="18"/>
                <w:szCs w:val="18"/>
              </w:rPr>
              <w:t>Quantity</w:t>
            </w:r>
            <w:r w:rsidR="003A5067" w:rsidRPr="00E16B56">
              <w:rPr>
                <w:rFonts w:ascii="Calibri" w:hAnsi="Calibri" w:cs="Calibri"/>
                <w:i/>
                <w:iCs/>
                <w:color w:val="808080" w:themeColor="background1" w:themeShade="80"/>
                <w:sz w:val="18"/>
                <w:szCs w:val="18"/>
              </w:rPr>
              <w:t xml:space="preserve"> or percentage</w:t>
            </w:r>
            <w:r w:rsidR="00B40D3A" w:rsidRPr="00E16B56">
              <w:rPr>
                <w:rFonts w:ascii="Calibri" w:hAnsi="Calibri" w:cs="Calibri"/>
                <w:i/>
                <w:iCs/>
                <w:color w:val="808080" w:themeColor="background1" w:themeShade="80"/>
                <w:sz w:val="18"/>
                <w:szCs w:val="18"/>
              </w:rPr>
              <w:t xml:space="preserve"> is required</w:t>
            </w:r>
            <w:r w:rsidR="003A5067" w:rsidRPr="00E16B56">
              <w:rPr>
                <w:rFonts w:ascii="Calibri" w:hAnsi="Calibri" w:cs="Calibri"/>
                <w:i/>
                <w:iCs/>
                <w:color w:val="808080" w:themeColor="background1" w:themeShade="80"/>
                <w:sz w:val="18"/>
                <w:szCs w:val="18"/>
              </w:rPr>
              <w:t>)</w:t>
            </w:r>
          </w:p>
        </w:tc>
        <w:tc>
          <w:tcPr>
            <w:tcW w:w="4851" w:type="dxa"/>
          </w:tcPr>
          <w:p w14:paraId="70CAC4E2" w14:textId="33058FED" w:rsidR="00AE0B99" w:rsidRDefault="00475916"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&gt;80% of process journey to be automated with human in the loop </w:t>
            </w:r>
            <w:r w:rsidR="00E1559A">
              <w:rPr>
                <w:rFonts w:ascii="Calibri" w:hAnsi="Calibri" w:cs="Calibri"/>
                <w:i/>
                <w:iCs/>
                <w:color w:val="4F81BD" w:themeColor="accent1"/>
                <w:sz w:val="20"/>
                <w:szCs w:val="20"/>
              </w:rPr>
              <w:t>check points.</w:t>
            </w:r>
          </w:p>
        </w:tc>
      </w:tr>
      <w:tr w:rsidR="004C1338" w:rsidRPr="001D62AE" w14:paraId="28D31615" w14:textId="77777777" w:rsidTr="00D41923">
        <w:tc>
          <w:tcPr>
            <w:tcW w:w="4046" w:type="dxa"/>
          </w:tcPr>
          <w:p w14:paraId="6BA1AEB7" w14:textId="4365B74E" w:rsidR="004C1338" w:rsidRPr="00E16B56" w:rsidRDefault="00B15D7B"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is the current </w:t>
            </w:r>
            <w:r w:rsidR="000939AE" w:rsidRPr="00E16B56">
              <w:rPr>
                <w:rFonts w:ascii="Calibri" w:hAnsi="Calibri" w:cs="Calibri"/>
                <w:b/>
                <w:bCs/>
                <w:color w:val="808080" w:themeColor="background1" w:themeShade="80"/>
                <w:sz w:val="18"/>
                <w:szCs w:val="18"/>
              </w:rPr>
              <w:t>value for this business metric?</w:t>
            </w:r>
          </w:p>
        </w:tc>
        <w:tc>
          <w:tcPr>
            <w:tcW w:w="4851" w:type="dxa"/>
          </w:tcPr>
          <w:p w14:paraId="34B89905" w14:textId="776F58BA" w:rsidR="004C1338" w:rsidRDefault="004C1338" w:rsidP="009D136A">
            <w:pPr>
              <w:rPr>
                <w:rFonts w:ascii="Calibri" w:hAnsi="Calibri" w:cs="Calibri"/>
                <w:i/>
                <w:iCs/>
                <w:color w:val="4F81BD" w:themeColor="accent1"/>
                <w:sz w:val="20"/>
                <w:szCs w:val="20"/>
              </w:rPr>
            </w:pPr>
          </w:p>
        </w:tc>
      </w:tr>
      <w:tr w:rsidR="00AE0B99" w:rsidRPr="001D62AE" w14:paraId="4366011F" w14:textId="77777777" w:rsidTr="00D41923">
        <w:tc>
          <w:tcPr>
            <w:tcW w:w="4046" w:type="dxa"/>
          </w:tcPr>
          <w:p w14:paraId="6D6E327E" w14:textId="59854526" w:rsidR="00AE0B99" w:rsidRPr="00E16B56" w:rsidRDefault="009D336A" w:rsidP="00BC64F9">
            <w:pPr>
              <w:rPr>
                <w:rFonts w:ascii="Calibri" w:hAnsi="Calibri" w:cs="Calibri"/>
                <w:b/>
                <w:bCs/>
                <w:color w:val="808080" w:themeColor="background1" w:themeShade="80"/>
                <w:sz w:val="18"/>
                <w:szCs w:val="18"/>
              </w:rPr>
            </w:pPr>
            <w:r>
              <w:rPr>
                <w:rFonts w:ascii="Calibri" w:hAnsi="Calibri" w:cs="Calibri"/>
                <w:b/>
                <w:bCs/>
                <w:color w:val="808080" w:themeColor="background1" w:themeShade="80"/>
                <w:sz w:val="18"/>
                <w:szCs w:val="18"/>
              </w:rPr>
              <w:t xml:space="preserve">Improvement must happen </w:t>
            </w:r>
            <w:r w:rsidR="003F3B9E">
              <w:rPr>
                <w:rFonts w:ascii="Calibri" w:hAnsi="Calibri" w:cs="Calibri"/>
                <w:b/>
                <w:bCs/>
                <w:color w:val="808080" w:themeColor="background1" w:themeShade="80"/>
                <w:sz w:val="18"/>
                <w:szCs w:val="18"/>
              </w:rPr>
              <w:t>by when</w:t>
            </w:r>
            <w:r w:rsidR="00171101" w:rsidRPr="00E16B56">
              <w:rPr>
                <w:rFonts w:ascii="Calibri" w:hAnsi="Calibri" w:cs="Calibri"/>
                <w:b/>
                <w:bCs/>
                <w:color w:val="808080" w:themeColor="background1" w:themeShade="80"/>
                <w:sz w:val="18"/>
                <w:szCs w:val="18"/>
              </w:rPr>
              <w:t>?</w:t>
            </w:r>
          </w:p>
        </w:tc>
        <w:tc>
          <w:tcPr>
            <w:tcW w:w="4851" w:type="dxa"/>
          </w:tcPr>
          <w:p w14:paraId="3793FD37" w14:textId="6CFF9121" w:rsidR="00AE0B99" w:rsidRDefault="00E1559A"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Upon deployment of solution</w:t>
            </w:r>
          </w:p>
        </w:tc>
      </w:tr>
      <w:tr w:rsidR="00AE0B99" w:rsidRPr="001D62AE" w14:paraId="6A169083" w14:textId="77777777" w:rsidTr="55C543E8">
        <w:trPr>
          <w:trHeight w:val="300"/>
        </w:trPr>
        <w:tc>
          <w:tcPr>
            <w:tcW w:w="4046" w:type="dxa"/>
          </w:tcPr>
          <w:p w14:paraId="3B45C972" w14:textId="6DD3408D" w:rsidR="00AE0B99" w:rsidRPr="00E16B56" w:rsidRDefault="001D68FF"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strategic </w:t>
            </w:r>
            <w:r w:rsidR="002B5F19" w:rsidRPr="00E16B56">
              <w:rPr>
                <w:rFonts w:ascii="Calibri" w:hAnsi="Calibri" w:cs="Calibri"/>
                <w:b/>
                <w:bCs/>
                <w:color w:val="808080" w:themeColor="background1" w:themeShade="80"/>
                <w:sz w:val="18"/>
                <w:szCs w:val="18"/>
              </w:rPr>
              <w:t>outcome</w:t>
            </w:r>
            <w:r w:rsidRPr="00E16B56">
              <w:rPr>
                <w:rFonts w:ascii="Calibri" w:hAnsi="Calibri" w:cs="Calibri"/>
                <w:b/>
                <w:bCs/>
                <w:color w:val="808080" w:themeColor="background1" w:themeShade="80"/>
                <w:sz w:val="18"/>
                <w:szCs w:val="18"/>
              </w:rPr>
              <w:t xml:space="preserve"> does this support</w:t>
            </w:r>
            <w:r w:rsidR="002B5F19" w:rsidRPr="00E16B56">
              <w:rPr>
                <w:rFonts w:ascii="Calibri" w:hAnsi="Calibri" w:cs="Calibri"/>
                <w:b/>
                <w:bCs/>
                <w:color w:val="808080" w:themeColor="background1" w:themeShade="80"/>
                <w:sz w:val="18"/>
                <w:szCs w:val="18"/>
              </w:rPr>
              <w:t xml:space="preserve">? </w:t>
            </w:r>
          </w:p>
        </w:tc>
        <w:tc>
          <w:tcPr>
            <w:tcW w:w="4851" w:type="dxa"/>
          </w:tcPr>
          <w:p w14:paraId="7F4DE351" w14:textId="0BB7CA4C" w:rsidR="00AE0B99" w:rsidRPr="002B5F19" w:rsidRDefault="00E1559A"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ENPS, AI &amp; Automation POR</w:t>
            </w:r>
          </w:p>
        </w:tc>
      </w:tr>
    </w:tbl>
    <w:p w14:paraId="3CCB0277" w14:textId="77777777" w:rsidR="00763C91" w:rsidRDefault="00763C91" w:rsidP="00E60B38"/>
    <w:p w14:paraId="18D6F8C9" w14:textId="3F3E433C" w:rsidR="0067321F" w:rsidRDefault="00D90513" w:rsidP="00104A56">
      <w:pPr>
        <w:pStyle w:val="Heading1"/>
        <w:spacing w:before="0"/>
        <w:rPr>
          <w:rFonts w:ascii="Calibri" w:hAnsi="Calibri" w:cs="Calibri"/>
          <w:color w:val="000000" w:themeColor="text1"/>
          <w:sz w:val="22"/>
          <w:szCs w:val="22"/>
        </w:rPr>
      </w:pPr>
      <w:r w:rsidRPr="00104A56">
        <w:rPr>
          <w:rFonts w:ascii="Calibri" w:hAnsi="Calibri" w:cs="Calibri"/>
          <w:color w:val="000000" w:themeColor="text1"/>
          <w:sz w:val="22"/>
          <w:szCs w:val="22"/>
        </w:rPr>
        <w:t>1.2 Value case</w:t>
      </w:r>
    </w:p>
    <w:tbl>
      <w:tblPr>
        <w:tblStyle w:val="TableGrid"/>
        <w:tblW w:w="8897" w:type="dxa"/>
        <w:tblCellMar>
          <w:top w:w="57" w:type="dxa"/>
          <w:bottom w:w="57" w:type="dxa"/>
        </w:tblCellMar>
        <w:tblLook w:val="04A0" w:firstRow="1" w:lastRow="0" w:firstColumn="1" w:lastColumn="0" w:noHBand="0" w:noVBand="1"/>
      </w:tblPr>
      <w:tblGrid>
        <w:gridCol w:w="2376"/>
        <w:gridCol w:w="3073"/>
        <w:gridCol w:w="3448"/>
      </w:tblGrid>
      <w:tr w:rsidR="00C5177D" w14:paraId="39C51075" w14:textId="77777777" w:rsidTr="00EC30A7">
        <w:tc>
          <w:tcPr>
            <w:tcW w:w="2376" w:type="dxa"/>
          </w:tcPr>
          <w:p w14:paraId="11CDD65D" w14:textId="77777777" w:rsidR="00C5177D" w:rsidRDefault="00C5177D" w:rsidP="00256D58">
            <w:pPr>
              <w:rPr>
                <w:rFonts w:ascii="Calibri" w:hAnsi="Calibri" w:cs="Calibri"/>
                <w:b/>
                <w:bCs/>
                <w:sz w:val="20"/>
                <w:szCs w:val="20"/>
              </w:rPr>
            </w:pPr>
            <w:r w:rsidRPr="00C5177D">
              <w:rPr>
                <w:rFonts w:ascii="Calibri" w:hAnsi="Calibri" w:cs="Calibri"/>
                <w:b/>
                <w:bCs/>
                <w:sz w:val="20"/>
                <w:szCs w:val="20"/>
              </w:rPr>
              <w:t>What is your value case built on so far?</w:t>
            </w:r>
            <w:r w:rsidR="00895E1B">
              <w:rPr>
                <w:rFonts w:ascii="Calibri" w:hAnsi="Calibri" w:cs="Calibri"/>
                <w:b/>
                <w:bCs/>
                <w:sz w:val="20"/>
                <w:szCs w:val="20"/>
              </w:rPr>
              <w:t xml:space="preserve"> </w:t>
            </w:r>
          </w:p>
          <w:p w14:paraId="61D6E6D6" w14:textId="28F9D342" w:rsidR="00895E1B" w:rsidRPr="004356FB" w:rsidRDefault="004356FB" w:rsidP="00256D58">
            <w:pPr>
              <w:rPr>
                <w:rFonts w:asciiTheme="majorHAnsi" w:hAnsiTheme="majorHAnsi" w:cstheme="majorHAnsi"/>
                <w:i/>
                <w:iCs/>
                <w:sz w:val="20"/>
                <w:szCs w:val="20"/>
              </w:rPr>
            </w:pPr>
            <w:proofErr w:type="gramStart"/>
            <w:r w:rsidRPr="004356FB">
              <w:rPr>
                <w:rFonts w:asciiTheme="majorHAnsi" w:hAnsiTheme="majorHAnsi" w:cstheme="majorHAnsi"/>
                <w:i/>
                <w:iCs/>
                <w:sz w:val="18"/>
                <w:szCs w:val="18"/>
              </w:rPr>
              <w:t>Click</w:t>
            </w:r>
            <w:proofErr w:type="gramEnd"/>
            <w:r w:rsidRPr="004356FB">
              <w:rPr>
                <w:rFonts w:asciiTheme="majorHAnsi" w:hAnsiTheme="majorHAnsi" w:cstheme="majorHAnsi"/>
                <w:i/>
                <w:iCs/>
                <w:sz w:val="18"/>
                <w:szCs w:val="18"/>
              </w:rPr>
              <w:t xml:space="preserve"> any that apply</w:t>
            </w:r>
          </w:p>
        </w:tc>
        <w:tc>
          <w:tcPr>
            <w:tcW w:w="6521" w:type="dxa"/>
            <w:gridSpan w:val="2"/>
          </w:tcPr>
          <w:p w14:paraId="089BD2F7" w14:textId="4605878C" w:rsidR="00CB7487" w:rsidRPr="005B041A" w:rsidRDefault="006E40B1" w:rsidP="00256D58">
            <w:pPr>
              <w:rPr>
                <w:rFonts w:asciiTheme="majorHAnsi" w:hAnsiTheme="majorHAnsi" w:cstheme="majorHAnsi"/>
              </w:rPr>
            </w:pPr>
            <w:sdt>
              <w:sdtPr>
                <w:rPr>
                  <w:rFonts w:asciiTheme="majorHAnsi" w:hAnsiTheme="majorHAnsi" w:cstheme="majorHAnsi"/>
                </w:rPr>
                <w:id w:val="-774093631"/>
                <w14:checkbox>
                  <w14:checked w14:val="0"/>
                  <w14:checkedState w14:val="2612" w14:font="MS Gothic"/>
                  <w14:uncheckedState w14:val="2610" w14:font="MS Gothic"/>
                </w14:checkbox>
              </w:sdtPr>
              <w:sdtEnd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C6349F" w:rsidRPr="005B041A">
              <w:rPr>
                <w:rFonts w:asciiTheme="majorHAnsi" w:hAnsiTheme="majorHAnsi" w:cstheme="majorHAnsi"/>
              </w:rPr>
              <w:t xml:space="preserve">Revenue uplift  </w:t>
            </w:r>
          </w:p>
          <w:p w14:paraId="4F2CA6E6" w14:textId="5D2DD1C3" w:rsidR="00CB7487" w:rsidRPr="005B041A" w:rsidRDefault="006E40B1" w:rsidP="00256D58">
            <w:pPr>
              <w:rPr>
                <w:rFonts w:asciiTheme="majorHAnsi" w:hAnsiTheme="majorHAnsi" w:cstheme="majorHAnsi"/>
              </w:rPr>
            </w:pPr>
            <w:sdt>
              <w:sdtPr>
                <w:rPr>
                  <w:rFonts w:asciiTheme="majorHAnsi" w:hAnsiTheme="majorHAnsi" w:cstheme="majorHAnsi"/>
                </w:rPr>
                <w:id w:val="1089740216"/>
                <w14:checkbox>
                  <w14:checked w14:val="0"/>
                  <w14:checkedState w14:val="2612" w14:font="MS Gothic"/>
                  <w14:uncheckedState w14:val="2610" w14:font="MS Gothic"/>
                </w14:checkbox>
              </w:sdtPr>
              <w:sdtEnd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C6349F" w:rsidRPr="005B041A">
              <w:rPr>
                <w:rFonts w:asciiTheme="majorHAnsi" w:hAnsiTheme="majorHAnsi" w:cstheme="majorHAnsi"/>
              </w:rPr>
              <w:t>Cost saving</w:t>
            </w:r>
          </w:p>
          <w:p w14:paraId="67932E3A" w14:textId="41D4FFC1" w:rsidR="00CB7487" w:rsidRPr="005B041A" w:rsidRDefault="006E40B1" w:rsidP="00256D58">
            <w:pPr>
              <w:rPr>
                <w:rFonts w:asciiTheme="majorHAnsi" w:hAnsiTheme="majorHAnsi" w:cstheme="majorHAnsi"/>
              </w:rPr>
            </w:pPr>
            <w:sdt>
              <w:sdtPr>
                <w:rPr>
                  <w:rFonts w:asciiTheme="majorHAnsi" w:hAnsiTheme="majorHAnsi" w:cstheme="majorHAnsi"/>
                </w:rPr>
                <w:id w:val="1390544603"/>
                <w14:checkbox>
                  <w14:checked w14:val="0"/>
                  <w14:checkedState w14:val="2612" w14:font="MS Gothic"/>
                  <w14:uncheckedState w14:val="2610" w14:font="MS Gothic"/>
                </w14:checkbox>
              </w:sdtPr>
              <w:sdtEnd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735F64" w:rsidRPr="005B041A">
              <w:rPr>
                <w:rFonts w:asciiTheme="majorHAnsi" w:hAnsiTheme="majorHAnsi" w:cstheme="majorHAnsi"/>
              </w:rPr>
              <w:t>Risk reduction</w:t>
            </w:r>
          </w:p>
          <w:p w14:paraId="54FCA9BF" w14:textId="236467C1" w:rsidR="00CB7487" w:rsidRPr="005B041A" w:rsidRDefault="006E40B1" w:rsidP="00256D58">
            <w:pPr>
              <w:rPr>
                <w:rFonts w:asciiTheme="majorHAnsi" w:hAnsiTheme="majorHAnsi" w:cstheme="majorHAnsi"/>
              </w:rPr>
            </w:pPr>
            <w:sdt>
              <w:sdtPr>
                <w:rPr>
                  <w:rFonts w:asciiTheme="majorHAnsi" w:hAnsiTheme="majorHAnsi" w:cstheme="majorHAnsi"/>
                </w:rPr>
                <w:id w:val="-1126928538"/>
                <w14:checkbox>
                  <w14:checked w14:val="0"/>
                  <w14:checkedState w14:val="2612" w14:font="MS Gothic"/>
                  <w14:uncheckedState w14:val="2610" w14:font="MS Gothic"/>
                </w14:checkbox>
              </w:sdtPr>
              <w:sdtEndPr/>
              <w:sdtContent>
                <w:r w:rsidR="00CB7487" w:rsidRPr="005B041A">
                  <w:rPr>
                    <w:rFonts w:ascii="Segoe UI Symbol" w:eastAsia="MS Gothic" w:hAnsi="Segoe UI Symbol" w:cs="Segoe UI Symbol"/>
                  </w:rPr>
                  <w:t>☐</w:t>
                </w:r>
              </w:sdtContent>
            </w:sdt>
            <w:r w:rsidR="005B041A">
              <w:rPr>
                <w:rFonts w:asciiTheme="majorHAnsi" w:hAnsiTheme="majorHAnsi" w:cstheme="majorHAnsi"/>
              </w:rPr>
              <w:t xml:space="preserve"> </w:t>
            </w:r>
            <w:r w:rsidR="00735F64" w:rsidRPr="005B041A">
              <w:rPr>
                <w:rFonts w:asciiTheme="majorHAnsi" w:hAnsiTheme="majorHAnsi" w:cstheme="majorHAnsi"/>
              </w:rPr>
              <w:t>Customer experience</w:t>
            </w:r>
          </w:p>
          <w:p w14:paraId="0C627F94" w14:textId="7DC25493" w:rsidR="00C5177D" w:rsidRDefault="006E40B1" w:rsidP="00256D58">
            <w:sdt>
              <w:sdtPr>
                <w:rPr>
                  <w:rFonts w:asciiTheme="majorHAnsi" w:hAnsiTheme="majorHAnsi" w:cstheme="majorHAnsi"/>
                </w:rPr>
                <w:id w:val="-166786766"/>
                <w14:checkbox>
                  <w14:checked w14:val="1"/>
                  <w14:checkedState w14:val="2612" w14:font="MS Gothic"/>
                  <w14:uncheckedState w14:val="2610" w14:font="MS Gothic"/>
                </w14:checkbox>
              </w:sdtPr>
              <w:sdtEndPr/>
              <w:sdtContent>
                <w:r w:rsidR="00E1559A">
                  <w:rPr>
                    <w:rFonts w:ascii="MS Gothic" w:eastAsia="MS Gothic" w:hAnsi="MS Gothic" w:cstheme="majorHAnsi" w:hint="eastAsia"/>
                  </w:rPr>
                  <w:t>☒</w:t>
                </w:r>
              </w:sdtContent>
            </w:sdt>
            <w:r w:rsidR="005B041A">
              <w:rPr>
                <w:rFonts w:asciiTheme="majorHAnsi" w:hAnsiTheme="majorHAnsi" w:cstheme="majorHAnsi"/>
              </w:rPr>
              <w:t xml:space="preserve"> </w:t>
            </w:r>
            <w:r w:rsidR="00735F64" w:rsidRPr="005B041A">
              <w:rPr>
                <w:rFonts w:asciiTheme="majorHAnsi" w:hAnsiTheme="majorHAnsi" w:cstheme="majorHAnsi"/>
              </w:rPr>
              <w:t>Other</w:t>
            </w:r>
            <w:r w:rsidR="00CB7487" w:rsidRPr="005B041A">
              <w:rPr>
                <w:rFonts w:asciiTheme="majorHAnsi" w:hAnsiTheme="majorHAnsi" w:cstheme="majorHAnsi"/>
              </w:rPr>
              <w:t xml:space="preserve"> (</w:t>
            </w:r>
            <w:r w:rsidR="00CB7487" w:rsidRPr="005E03DE">
              <w:rPr>
                <w:rFonts w:asciiTheme="majorHAnsi" w:hAnsiTheme="majorHAnsi" w:cstheme="majorHAnsi"/>
                <w:i/>
                <w:iCs/>
                <w:color w:val="4F81BD" w:themeColor="accent1"/>
              </w:rPr>
              <w:t>specify</w:t>
            </w:r>
            <w:r w:rsidR="00CB7487" w:rsidRPr="005B041A">
              <w:rPr>
                <w:rFonts w:asciiTheme="majorHAnsi" w:hAnsiTheme="majorHAnsi" w:cstheme="majorHAnsi"/>
              </w:rPr>
              <w:t>):</w:t>
            </w:r>
            <w:r w:rsidR="00E1559A">
              <w:rPr>
                <w:rFonts w:asciiTheme="majorHAnsi" w:hAnsiTheme="majorHAnsi" w:cstheme="majorHAnsi"/>
              </w:rPr>
              <w:t xml:space="preserve"> ENPS and alignments to AI &amp; Automation POR</w:t>
            </w:r>
          </w:p>
        </w:tc>
      </w:tr>
      <w:tr w:rsidR="00963398" w14:paraId="6307D1DC" w14:textId="77777777" w:rsidTr="00EC30A7">
        <w:tc>
          <w:tcPr>
            <w:tcW w:w="2376" w:type="dxa"/>
          </w:tcPr>
          <w:p w14:paraId="58151B1D" w14:textId="4185A207" w:rsidR="00963398" w:rsidRDefault="00963398" w:rsidP="00256D58">
            <w:r w:rsidRPr="005B041A">
              <w:rPr>
                <w:rFonts w:ascii="Calibri" w:hAnsi="Calibri" w:cs="Calibri"/>
                <w:b/>
                <w:bCs/>
                <w:sz w:val="20"/>
                <w:szCs w:val="20"/>
              </w:rPr>
              <w:t>What is the approximate financial value of this?</w:t>
            </w:r>
          </w:p>
        </w:tc>
        <w:tc>
          <w:tcPr>
            <w:tcW w:w="3073" w:type="dxa"/>
          </w:tcPr>
          <w:p w14:paraId="0B3323D4" w14:textId="1DFCF114" w:rsidR="00963398" w:rsidRPr="005E03DE" w:rsidRDefault="00963398" w:rsidP="00256D58">
            <w:pPr>
              <w:rPr>
                <w:rFonts w:asciiTheme="majorHAnsi" w:hAnsiTheme="majorHAnsi" w:cstheme="majorHAnsi"/>
              </w:rPr>
            </w:pPr>
            <w:r w:rsidRPr="005E03DE">
              <w:rPr>
                <w:rFonts w:asciiTheme="majorHAnsi" w:hAnsiTheme="majorHAnsi" w:cstheme="majorHAnsi"/>
              </w:rPr>
              <w:t xml:space="preserve">£ </w:t>
            </w:r>
            <w:r w:rsidRPr="00B354C5">
              <w:rPr>
                <w:rFonts w:asciiTheme="majorHAnsi" w:hAnsiTheme="majorHAnsi" w:cstheme="majorHAnsi"/>
                <w:i/>
                <w:iCs/>
                <w:color w:val="4F81BD" w:themeColor="accent1"/>
              </w:rPr>
              <w:t>number or range</w:t>
            </w:r>
            <w:r w:rsidR="005E03DE" w:rsidRPr="005E03DE">
              <w:rPr>
                <w:rFonts w:asciiTheme="majorHAnsi" w:hAnsiTheme="majorHAnsi" w:cstheme="majorHAnsi"/>
              </w:rPr>
              <w:t xml:space="preserve"> </w:t>
            </w:r>
          </w:p>
        </w:tc>
        <w:tc>
          <w:tcPr>
            <w:tcW w:w="3448" w:type="dxa"/>
          </w:tcPr>
          <w:p w14:paraId="577578F9" w14:textId="28D00809" w:rsidR="00963398" w:rsidRPr="005E03DE" w:rsidRDefault="00B354C5" w:rsidP="00256D58">
            <w:pPr>
              <w:rPr>
                <w:rFonts w:asciiTheme="majorHAnsi" w:hAnsiTheme="majorHAnsi" w:cstheme="majorHAnsi"/>
              </w:rPr>
            </w:pPr>
            <w:r w:rsidRPr="00B354C5">
              <w:rPr>
                <w:rFonts w:asciiTheme="majorHAnsi" w:hAnsiTheme="majorHAnsi" w:cstheme="majorHAnsi"/>
                <w:color w:val="000000" w:themeColor="text1"/>
              </w:rPr>
              <w:t xml:space="preserve">Over </w:t>
            </w:r>
            <w:r w:rsidR="005E03DE" w:rsidRPr="00B354C5">
              <w:rPr>
                <w:rFonts w:asciiTheme="majorHAnsi" w:hAnsiTheme="majorHAnsi" w:cstheme="majorHAnsi"/>
                <w:i/>
                <w:iCs/>
                <w:color w:val="4F81BD" w:themeColor="accent1"/>
              </w:rPr>
              <w:t>X</w:t>
            </w:r>
            <w:r w:rsidR="005E03DE" w:rsidRPr="005E03DE">
              <w:rPr>
                <w:rFonts w:asciiTheme="majorHAnsi" w:hAnsiTheme="majorHAnsi" w:cstheme="majorHAnsi"/>
              </w:rPr>
              <w:t xml:space="preserve"> years</w:t>
            </w:r>
          </w:p>
          <w:p w14:paraId="3CBE13BB" w14:textId="1BEACA2F" w:rsidR="00963398" w:rsidRPr="005E03DE" w:rsidRDefault="00963398" w:rsidP="00256D58">
            <w:pPr>
              <w:rPr>
                <w:rFonts w:asciiTheme="majorHAnsi" w:hAnsiTheme="majorHAnsi" w:cstheme="majorHAnsi"/>
              </w:rPr>
            </w:pPr>
          </w:p>
        </w:tc>
      </w:tr>
      <w:tr w:rsidR="00C5177D" w14:paraId="5DEF2B7A" w14:textId="77777777" w:rsidTr="00EC30A7">
        <w:tc>
          <w:tcPr>
            <w:tcW w:w="2376" w:type="dxa"/>
          </w:tcPr>
          <w:p w14:paraId="3E0AD876" w14:textId="534DEC3B" w:rsidR="00C5177D" w:rsidRDefault="005A45C7" w:rsidP="00256D58">
            <w:r w:rsidRPr="005A45C7">
              <w:rPr>
                <w:rFonts w:ascii="Calibri" w:hAnsi="Calibri" w:cs="Calibri"/>
                <w:b/>
                <w:bCs/>
                <w:sz w:val="20"/>
                <w:szCs w:val="20"/>
              </w:rPr>
              <w:t xml:space="preserve">What are your </w:t>
            </w:r>
            <w:r>
              <w:rPr>
                <w:rFonts w:ascii="Calibri" w:hAnsi="Calibri" w:cs="Calibri"/>
                <w:b/>
                <w:bCs/>
                <w:sz w:val="20"/>
                <w:szCs w:val="20"/>
              </w:rPr>
              <w:t>top 1-3</w:t>
            </w:r>
            <w:r w:rsidRPr="005A45C7">
              <w:rPr>
                <w:rFonts w:ascii="Calibri" w:hAnsi="Calibri" w:cs="Calibri"/>
                <w:b/>
                <w:bCs/>
                <w:sz w:val="20"/>
                <w:szCs w:val="20"/>
              </w:rPr>
              <w:t xml:space="preserve"> assumptions for this to be true?</w:t>
            </w:r>
          </w:p>
        </w:tc>
        <w:tc>
          <w:tcPr>
            <w:tcW w:w="6521" w:type="dxa"/>
            <w:gridSpan w:val="2"/>
          </w:tcPr>
          <w:p w14:paraId="411F0427" w14:textId="62CBDAAC" w:rsidR="00C5177D" w:rsidRPr="005A45C7" w:rsidRDefault="005A45C7" w:rsidP="00256D58">
            <w:pPr>
              <w:rPr>
                <w:rFonts w:asciiTheme="majorHAnsi" w:hAnsiTheme="majorHAnsi" w:cstheme="majorHAnsi"/>
                <w:i/>
                <w:iCs/>
              </w:rPr>
            </w:pPr>
            <w:r w:rsidRPr="005A45C7">
              <w:rPr>
                <w:rFonts w:asciiTheme="majorHAnsi" w:hAnsiTheme="majorHAnsi" w:cstheme="majorHAnsi"/>
                <w:i/>
                <w:iCs/>
                <w:color w:val="4F81BD" w:themeColor="accent1"/>
              </w:rPr>
              <w:t>Assumptions</w:t>
            </w:r>
          </w:p>
        </w:tc>
      </w:tr>
      <w:tr w:rsidR="00C5177D" w14:paraId="5DF36871" w14:textId="77777777" w:rsidTr="00EC30A7">
        <w:tc>
          <w:tcPr>
            <w:tcW w:w="2376" w:type="dxa"/>
          </w:tcPr>
          <w:p w14:paraId="3B63C2F5" w14:textId="0173068D" w:rsidR="00C5177D" w:rsidRPr="00982997" w:rsidRDefault="001E5DE8" w:rsidP="00256D58">
            <w:r w:rsidRPr="00982997">
              <w:rPr>
                <w:rFonts w:ascii="Calibri" w:hAnsi="Calibri" w:cs="Calibri"/>
                <w:sz w:val="20"/>
                <w:szCs w:val="20"/>
              </w:rPr>
              <w:t>What lead indicator</w:t>
            </w:r>
            <w:r w:rsidR="00DB1FAF" w:rsidRPr="00982997">
              <w:rPr>
                <w:rFonts w:ascii="Calibri" w:hAnsi="Calibri" w:cs="Calibri"/>
                <w:sz w:val="20"/>
                <w:szCs w:val="20"/>
              </w:rPr>
              <w:t>(s)</w:t>
            </w:r>
            <w:r w:rsidRPr="00982997">
              <w:rPr>
                <w:rFonts w:ascii="Calibri" w:hAnsi="Calibri" w:cs="Calibri"/>
                <w:sz w:val="20"/>
                <w:szCs w:val="20"/>
              </w:rPr>
              <w:t xml:space="preserve"> will predict success</w:t>
            </w:r>
            <w:r w:rsidR="00DB1FAF" w:rsidRPr="00982997">
              <w:rPr>
                <w:rFonts w:ascii="Calibri" w:hAnsi="Calibri" w:cs="Calibri"/>
                <w:sz w:val="20"/>
                <w:szCs w:val="20"/>
              </w:rPr>
              <w:t xml:space="preserve"> in </w:t>
            </w:r>
            <w:r w:rsidR="00DB1FAF" w:rsidRPr="00982997">
              <w:rPr>
                <w:rFonts w:ascii="Calibri" w:hAnsi="Calibri" w:cs="Calibri"/>
                <w:sz w:val="20"/>
                <w:szCs w:val="20"/>
              </w:rPr>
              <w:lastRenderedPageBreak/>
              <w:t>delivering this value?</w:t>
            </w:r>
          </w:p>
        </w:tc>
        <w:tc>
          <w:tcPr>
            <w:tcW w:w="6521" w:type="dxa"/>
            <w:gridSpan w:val="2"/>
          </w:tcPr>
          <w:p w14:paraId="3714AD4C" w14:textId="77777777" w:rsidR="004B6766" w:rsidRPr="004B6766" w:rsidRDefault="004B6766" w:rsidP="004B6766">
            <w:p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b/>
                <w:bCs/>
                <w:i/>
                <w:iCs/>
                <w:color w:val="4F81BD" w:themeColor="accent1"/>
                <w:sz w:val="21"/>
                <w:szCs w:val="21"/>
                <w:lang w:val="en-GB" w:eastAsia="en-GB"/>
              </w:rPr>
              <w:lastRenderedPageBreak/>
              <w:t>Lead indicators:</w:t>
            </w:r>
          </w:p>
          <w:p w14:paraId="2F48FF5F" w14:textId="77777777" w:rsidR="004B6766" w:rsidRPr="004B6766" w:rsidRDefault="004B6766" w:rsidP="00C709FB">
            <w:pPr>
              <w:numPr>
                <w:ilvl w:val="0"/>
                <w:numId w:val="11"/>
              </w:num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lastRenderedPageBreak/>
              <w:t>Line manager adoption of the agent as the primary offboarding interface</w:t>
            </w:r>
          </w:p>
          <w:p w14:paraId="1E79B349" w14:textId="77777777" w:rsidR="004B6766" w:rsidRPr="004B6766" w:rsidRDefault="004B6766" w:rsidP="00C709FB">
            <w:pPr>
              <w:numPr>
                <w:ilvl w:val="0"/>
                <w:numId w:val="11"/>
              </w:num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t>% of tasks completed on time and reduction in overdue actions</w:t>
            </w:r>
          </w:p>
          <w:p w14:paraId="3DDFADD8" w14:textId="77777777" w:rsidR="004B6766" w:rsidRPr="004B6766" w:rsidRDefault="004B6766" w:rsidP="00C709FB">
            <w:pPr>
              <w:numPr>
                <w:ilvl w:val="0"/>
                <w:numId w:val="11"/>
              </w:num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t>Depth of agent interaction (e.g. approvals, actions completed via agent)</w:t>
            </w:r>
          </w:p>
          <w:p w14:paraId="491D0565" w14:textId="77777777" w:rsidR="004B6766" w:rsidRPr="004B6766" w:rsidRDefault="004B6766" w:rsidP="00C709FB">
            <w:pPr>
              <w:numPr>
                <w:ilvl w:val="0"/>
                <w:numId w:val="11"/>
              </w:num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t>Reduction in cross-system navigation</w:t>
            </w:r>
          </w:p>
          <w:p w14:paraId="7964C9EE" w14:textId="77777777" w:rsidR="004B6766" w:rsidRPr="004B6766" w:rsidRDefault="004B6766" w:rsidP="00C709FB">
            <w:pPr>
              <w:numPr>
                <w:ilvl w:val="0"/>
                <w:numId w:val="11"/>
              </w:num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t>Speed of exception resolution</w:t>
            </w:r>
          </w:p>
          <w:p w14:paraId="2AA3B24A" w14:textId="77777777" w:rsidR="004B6766" w:rsidRPr="004B6766" w:rsidRDefault="004B6766" w:rsidP="00C709FB">
            <w:pPr>
              <w:numPr>
                <w:ilvl w:val="0"/>
                <w:numId w:val="11"/>
              </w:numPr>
              <w:spacing w:before="100" w:beforeAutospacing="1" w:after="100" w:afterAutospacing="1" w:line="300" w:lineRule="atLeast"/>
              <w:rPr>
                <w:rFonts w:asciiTheme="majorHAnsi" w:eastAsia="Times New Roman" w:hAnsiTheme="majorHAnsi" w:cstheme="majorHAnsi"/>
                <w:i/>
                <w:iCs/>
                <w:color w:val="4F81BD" w:themeColor="accent1"/>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t>Data completeness at initiation</w:t>
            </w:r>
          </w:p>
          <w:p w14:paraId="7D3B1076" w14:textId="07D640D4" w:rsidR="00DB1FAF" w:rsidRPr="004B6766" w:rsidRDefault="004B6766" w:rsidP="00C709FB">
            <w:pPr>
              <w:numPr>
                <w:ilvl w:val="0"/>
                <w:numId w:val="11"/>
              </w:numPr>
              <w:spacing w:before="100" w:beforeAutospacing="1" w:after="100" w:afterAutospacing="1" w:line="300" w:lineRule="atLeast"/>
              <w:rPr>
                <w:rFonts w:ascii="Segoe UI" w:eastAsia="Times New Roman" w:hAnsi="Segoe UI" w:cs="Segoe UI"/>
                <w:sz w:val="21"/>
                <w:szCs w:val="21"/>
                <w:lang w:val="en-GB" w:eastAsia="en-GB"/>
              </w:rPr>
            </w:pPr>
            <w:r w:rsidRPr="004B6766">
              <w:rPr>
                <w:rFonts w:asciiTheme="majorHAnsi" w:eastAsia="Times New Roman" w:hAnsiTheme="majorHAnsi" w:cstheme="majorHAnsi"/>
                <w:i/>
                <w:iCs/>
                <w:color w:val="4F81BD" w:themeColor="accent1"/>
                <w:sz w:val="21"/>
                <w:szCs w:val="21"/>
                <w:lang w:val="en-GB" w:eastAsia="en-GB"/>
              </w:rPr>
              <w:t>Manager confidence and clarity in completing offboarding tasks</w:t>
            </w:r>
          </w:p>
        </w:tc>
      </w:tr>
    </w:tbl>
    <w:p w14:paraId="4DFE81E0" w14:textId="77777777" w:rsidR="00D90513" w:rsidRDefault="00D90513" w:rsidP="00E60B38"/>
    <w:p w14:paraId="1BAB8D41" w14:textId="44853888" w:rsidR="00AD069D" w:rsidRDefault="003021EB" w:rsidP="00C709FB">
      <w:pPr>
        <w:pStyle w:val="Heading1"/>
        <w:numPr>
          <w:ilvl w:val="0"/>
          <w:numId w:val="4"/>
        </w:numPr>
        <w:spacing w:before="240"/>
        <w:ind w:left="357" w:hanging="357"/>
        <w:rPr>
          <w:rFonts w:ascii="Calibri" w:hAnsi="Calibri" w:cs="Calibri"/>
          <w:color w:val="000000" w:themeColor="text1"/>
        </w:rPr>
      </w:pPr>
      <w:r>
        <w:rPr>
          <w:rFonts w:ascii="Calibri" w:hAnsi="Calibri" w:cs="Calibri"/>
          <w:color w:val="000000" w:themeColor="text1"/>
        </w:rPr>
        <w:t>Customer and Experience Outcomes</w:t>
      </w:r>
    </w:p>
    <w:p w14:paraId="47729998" w14:textId="5E07BCE1" w:rsidR="00300CDB" w:rsidRPr="00F75C01" w:rsidRDefault="00300CD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2.1 Customer Problem</w:t>
      </w:r>
      <w:r w:rsidR="00BC217B" w:rsidRPr="00F75C01">
        <w:rPr>
          <w:rFonts w:ascii="Calibri" w:hAnsi="Calibri" w:cs="Calibri"/>
          <w:color w:val="000000" w:themeColor="text1"/>
          <w:sz w:val="22"/>
          <w:szCs w:val="22"/>
        </w:rPr>
        <w:t xml:space="preserve"> (Evidence based)</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820D09" w:rsidRPr="001D62AE" w14:paraId="52090089" w14:textId="77777777" w:rsidTr="00C10FC7">
        <w:trPr>
          <w:cantSplit/>
        </w:trPr>
        <w:tc>
          <w:tcPr>
            <w:tcW w:w="2846" w:type="dxa"/>
          </w:tcPr>
          <w:p w14:paraId="7C7BF9F0" w14:textId="77777777" w:rsidR="00820D09" w:rsidRDefault="00820D09">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Pr>
                <w:rFonts w:ascii="Calibri" w:hAnsi="Calibri" w:cs="Calibri"/>
                <w:b/>
                <w:bCs/>
                <w:sz w:val="20"/>
                <w:szCs w:val="20"/>
              </w:rPr>
              <w:t xml:space="preserve"> </w:t>
            </w:r>
          </w:p>
          <w:p w14:paraId="3B30608D" w14:textId="77777777" w:rsidR="00820D09" w:rsidRPr="004622A2" w:rsidRDefault="00820D09">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22DB19DC" w14:textId="77777777" w:rsidR="00CE010F" w:rsidRDefault="00CE010F" w:rsidP="00CE010F">
            <w:pPr>
              <w:rPr>
                <w:rFonts w:ascii="Calibri" w:hAnsi="Calibri" w:cs="Calibri"/>
                <w:i/>
                <w:iCs/>
                <w:color w:val="4F81BD" w:themeColor="accent1"/>
                <w:sz w:val="20"/>
                <w:szCs w:val="20"/>
                <w:lang w:val="en-GB"/>
              </w:rPr>
            </w:pPr>
            <w:r w:rsidRPr="00CE010F">
              <w:rPr>
                <w:rFonts w:ascii="Calibri" w:hAnsi="Calibri" w:cs="Calibri"/>
                <w:b/>
                <w:bCs/>
                <w:i/>
                <w:iCs/>
                <w:color w:val="4F81BD" w:themeColor="accent1"/>
                <w:sz w:val="20"/>
                <w:szCs w:val="20"/>
                <w:lang w:val="en-GB"/>
              </w:rPr>
              <w:t>Line Managers (LMs)</w:t>
            </w:r>
            <w:r w:rsidRPr="00CE010F">
              <w:rPr>
                <w:rFonts w:ascii="Calibri" w:hAnsi="Calibri" w:cs="Calibri"/>
                <w:i/>
                <w:iCs/>
                <w:color w:val="4F81BD" w:themeColor="accent1"/>
                <w:sz w:val="20"/>
                <w:szCs w:val="20"/>
                <w:lang w:val="en-GB"/>
              </w:rPr>
              <w:t xml:space="preserve"> within VMO2 responsible for managing employee exits</w:t>
            </w:r>
          </w:p>
          <w:p w14:paraId="4A829BDB" w14:textId="77777777" w:rsidR="00D20E34" w:rsidRPr="00CE010F" w:rsidRDefault="00D20E34" w:rsidP="00CE010F">
            <w:pPr>
              <w:rPr>
                <w:rFonts w:ascii="Calibri" w:hAnsi="Calibri" w:cs="Calibri"/>
                <w:i/>
                <w:iCs/>
                <w:color w:val="4F81BD" w:themeColor="accent1"/>
                <w:sz w:val="20"/>
                <w:szCs w:val="20"/>
                <w:lang w:val="en-GB"/>
              </w:rPr>
            </w:pPr>
          </w:p>
          <w:p w14:paraId="05F7BABE" w14:textId="77777777" w:rsidR="00D20E34" w:rsidRPr="00D20E34" w:rsidRDefault="00D20E34" w:rsidP="00D20E34">
            <w:pPr>
              <w:rPr>
                <w:rFonts w:ascii="Calibri" w:hAnsi="Calibri" w:cs="Calibri"/>
                <w:b/>
                <w:bCs/>
                <w:i/>
                <w:iCs/>
                <w:color w:val="4F81BD" w:themeColor="accent1"/>
                <w:sz w:val="20"/>
                <w:szCs w:val="20"/>
                <w:lang w:val="en-GB"/>
              </w:rPr>
            </w:pPr>
            <w:r w:rsidRPr="00D20E34">
              <w:rPr>
                <w:rFonts w:ascii="Calibri" w:hAnsi="Calibri" w:cs="Calibri"/>
                <w:b/>
                <w:bCs/>
                <w:i/>
                <w:iCs/>
                <w:color w:val="4F81BD" w:themeColor="accent1"/>
                <w:sz w:val="20"/>
                <w:szCs w:val="20"/>
                <w:lang w:val="en-GB"/>
              </w:rPr>
              <w:t>Specific context:</w:t>
            </w:r>
          </w:p>
          <w:p w14:paraId="0BC3C7F2" w14:textId="1BE7177C" w:rsidR="00D20E34" w:rsidRPr="00D20E34" w:rsidRDefault="00D20E34" w:rsidP="00C709FB">
            <w:pPr>
              <w:numPr>
                <w:ilvl w:val="0"/>
                <w:numId w:val="12"/>
              </w:numPr>
              <w:rPr>
                <w:rFonts w:ascii="Calibri" w:hAnsi="Calibri" w:cs="Calibri"/>
                <w:i/>
                <w:iCs/>
                <w:color w:val="4F81BD" w:themeColor="accent1"/>
                <w:sz w:val="20"/>
                <w:szCs w:val="20"/>
                <w:lang w:val="en-GB"/>
              </w:rPr>
            </w:pPr>
            <w:r w:rsidRPr="00D20E34">
              <w:rPr>
                <w:rFonts w:ascii="Calibri" w:hAnsi="Calibri" w:cs="Calibri"/>
                <w:i/>
                <w:iCs/>
                <w:color w:val="4F81BD" w:themeColor="accent1"/>
                <w:sz w:val="20"/>
                <w:szCs w:val="20"/>
                <w:lang w:val="en-GB"/>
              </w:rPr>
              <w:t xml:space="preserve">Managing </w:t>
            </w:r>
            <w:r w:rsidRPr="00D20E34">
              <w:rPr>
                <w:rFonts w:ascii="Calibri" w:hAnsi="Calibri" w:cs="Calibri"/>
                <w:b/>
                <w:bCs/>
                <w:i/>
                <w:iCs/>
                <w:color w:val="4F81BD" w:themeColor="accent1"/>
                <w:sz w:val="20"/>
                <w:szCs w:val="20"/>
                <w:lang w:val="en-GB"/>
              </w:rPr>
              <w:t>voluntary resignations (high-volume, standardised leaver scenario)</w:t>
            </w:r>
            <w:r w:rsidRPr="00D20E34">
              <w:rPr>
                <w:rFonts w:ascii="Calibri" w:hAnsi="Calibri" w:cs="Calibri"/>
                <w:i/>
                <w:iCs/>
                <w:color w:val="4F81BD" w:themeColor="accent1"/>
                <w:sz w:val="20"/>
                <w:szCs w:val="20"/>
                <w:lang w:val="en-GB"/>
              </w:rPr>
              <w:t xml:space="preserve"> </w:t>
            </w:r>
          </w:p>
          <w:p w14:paraId="70DA35E0" w14:textId="77777777" w:rsidR="00D20E34" w:rsidRPr="00D20E34" w:rsidRDefault="00D20E34" w:rsidP="00C709FB">
            <w:pPr>
              <w:numPr>
                <w:ilvl w:val="0"/>
                <w:numId w:val="12"/>
              </w:numPr>
              <w:rPr>
                <w:rFonts w:ascii="Calibri" w:hAnsi="Calibri" w:cs="Calibri"/>
                <w:i/>
                <w:iCs/>
                <w:color w:val="4F81BD" w:themeColor="accent1"/>
                <w:sz w:val="20"/>
                <w:szCs w:val="20"/>
                <w:lang w:val="en-GB"/>
              </w:rPr>
            </w:pPr>
            <w:r w:rsidRPr="00D20E34">
              <w:rPr>
                <w:rFonts w:ascii="Calibri" w:hAnsi="Calibri" w:cs="Calibri"/>
                <w:i/>
                <w:iCs/>
                <w:color w:val="4F81BD" w:themeColor="accent1"/>
                <w:sz w:val="20"/>
                <w:szCs w:val="20"/>
                <w:lang w:val="en-GB"/>
              </w:rPr>
              <w:t xml:space="preserve">Responsible for: </w:t>
            </w:r>
          </w:p>
          <w:p w14:paraId="7E51BD98" w14:textId="77777777" w:rsidR="00D20E34" w:rsidRPr="00D20E34" w:rsidRDefault="00D20E34" w:rsidP="00C709FB">
            <w:pPr>
              <w:numPr>
                <w:ilvl w:val="1"/>
                <w:numId w:val="12"/>
              </w:numPr>
              <w:rPr>
                <w:rFonts w:ascii="Calibri" w:hAnsi="Calibri" w:cs="Calibri"/>
                <w:i/>
                <w:iCs/>
                <w:color w:val="4F81BD" w:themeColor="accent1"/>
                <w:sz w:val="20"/>
                <w:szCs w:val="20"/>
                <w:lang w:val="en-GB"/>
              </w:rPr>
            </w:pPr>
            <w:r w:rsidRPr="00D20E34">
              <w:rPr>
                <w:rFonts w:ascii="Calibri" w:hAnsi="Calibri" w:cs="Calibri"/>
                <w:i/>
                <w:iCs/>
                <w:color w:val="4F81BD" w:themeColor="accent1"/>
                <w:sz w:val="20"/>
                <w:szCs w:val="20"/>
                <w:lang w:val="en-GB"/>
              </w:rPr>
              <w:t>initiating offboarding</w:t>
            </w:r>
          </w:p>
          <w:p w14:paraId="20E36DBA" w14:textId="77777777" w:rsidR="00D20E34" w:rsidRPr="00D20E34" w:rsidRDefault="00D20E34" w:rsidP="00C709FB">
            <w:pPr>
              <w:numPr>
                <w:ilvl w:val="1"/>
                <w:numId w:val="12"/>
              </w:numPr>
              <w:rPr>
                <w:rFonts w:ascii="Calibri" w:hAnsi="Calibri" w:cs="Calibri"/>
                <w:i/>
                <w:iCs/>
                <w:color w:val="4F81BD" w:themeColor="accent1"/>
                <w:sz w:val="20"/>
                <w:szCs w:val="20"/>
                <w:lang w:val="en-GB"/>
              </w:rPr>
            </w:pPr>
            <w:r w:rsidRPr="00D20E34">
              <w:rPr>
                <w:rFonts w:ascii="Calibri" w:hAnsi="Calibri" w:cs="Calibri"/>
                <w:i/>
                <w:iCs/>
                <w:color w:val="4F81BD" w:themeColor="accent1"/>
                <w:sz w:val="20"/>
                <w:szCs w:val="20"/>
                <w:lang w:val="en-GB"/>
              </w:rPr>
              <w:t>completing mandatory HR inputs</w:t>
            </w:r>
          </w:p>
          <w:p w14:paraId="4FF535A3" w14:textId="77777777" w:rsidR="00D20E34" w:rsidRPr="00D20E34" w:rsidRDefault="00D20E34" w:rsidP="00C709FB">
            <w:pPr>
              <w:numPr>
                <w:ilvl w:val="1"/>
                <w:numId w:val="12"/>
              </w:numPr>
              <w:rPr>
                <w:rFonts w:ascii="Calibri" w:hAnsi="Calibri" w:cs="Calibri"/>
                <w:i/>
                <w:iCs/>
                <w:color w:val="4F81BD" w:themeColor="accent1"/>
                <w:sz w:val="20"/>
                <w:szCs w:val="20"/>
                <w:lang w:val="en-GB"/>
              </w:rPr>
            </w:pPr>
            <w:r w:rsidRPr="00D20E34">
              <w:rPr>
                <w:rFonts w:ascii="Calibri" w:hAnsi="Calibri" w:cs="Calibri"/>
                <w:i/>
                <w:iCs/>
                <w:color w:val="4F81BD" w:themeColor="accent1"/>
                <w:sz w:val="20"/>
                <w:szCs w:val="20"/>
                <w:lang w:val="en-GB"/>
              </w:rPr>
              <w:t>coordinating cross-functional tasks (HR, IT, Finance)</w:t>
            </w:r>
          </w:p>
          <w:p w14:paraId="49F4DE82" w14:textId="490D6B53" w:rsidR="00161F65" w:rsidRPr="001D62AE" w:rsidRDefault="00161F65">
            <w:pPr>
              <w:rPr>
                <w:rFonts w:ascii="Calibri" w:hAnsi="Calibri" w:cs="Calibri"/>
                <w:i/>
                <w:iCs/>
                <w:color w:val="4F81BD" w:themeColor="accent1"/>
                <w:sz w:val="20"/>
                <w:szCs w:val="20"/>
              </w:rPr>
            </w:pPr>
          </w:p>
        </w:tc>
      </w:tr>
      <w:tr w:rsidR="00820D09" w:rsidRPr="001D62AE" w14:paraId="184AD6EC" w14:textId="77777777" w:rsidTr="00C10FC7">
        <w:tc>
          <w:tcPr>
            <w:tcW w:w="2846" w:type="dxa"/>
          </w:tcPr>
          <w:p w14:paraId="73275554" w14:textId="4A8995B1" w:rsidR="00820D09" w:rsidRPr="009E21A4" w:rsidRDefault="00820D09">
            <w:pPr>
              <w:rPr>
                <w:rFonts w:ascii="Calibri" w:hAnsi="Calibri" w:cs="Calibri"/>
                <w:b/>
                <w:bCs/>
                <w:sz w:val="20"/>
                <w:szCs w:val="20"/>
              </w:rPr>
            </w:pPr>
            <w:r w:rsidRPr="002B02B9">
              <w:rPr>
                <w:rFonts w:ascii="Calibri" w:hAnsi="Calibri" w:cs="Calibri"/>
                <w:b/>
                <w:bCs/>
                <w:sz w:val="20"/>
                <w:szCs w:val="20"/>
              </w:rPr>
              <w:t>What customer need or problem is this proposal addressing</w:t>
            </w:r>
            <w:r w:rsidR="002F44F5">
              <w:rPr>
                <w:rFonts w:ascii="Calibri" w:hAnsi="Calibri" w:cs="Calibri"/>
                <w:b/>
                <w:bCs/>
                <w:sz w:val="20"/>
                <w:szCs w:val="20"/>
              </w:rPr>
              <w:t>?</w:t>
            </w:r>
          </w:p>
        </w:tc>
        <w:tc>
          <w:tcPr>
            <w:tcW w:w="6051" w:type="dxa"/>
          </w:tcPr>
          <w:p w14:paraId="16F0A17B" w14:textId="77777777" w:rsidR="00C80BC4" w:rsidRPr="00C80BC4" w:rsidRDefault="00C80BC4" w:rsidP="00C80BC4">
            <w:pPr>
              <w:rPr>
                <w:rFonts w:ascii="Calibri" w:hAnsi="Calibri" w:cs="Calibri"/>
                <w:i/>
                <w:iCs/>
                <w:color w:val="4F81BD" w:themeColor="accent1"/>
                <w:sz w:val="20"/>
                <w:szCs w:val="20"/>
                <w:lang w:val="en-GB"/>
              </w:rPr>
            </w:pPr>
            <w:r w:rsidRPr="00C80BC4">
              <w:rPr>
                <w:rFonts w:ascii="Calibri" w:hAnsi="Calibri" w:cs="Calibri"/>
                <w:b/>
                <w:bCs/>
                <w:i/>
                <w:iCs/>
                <w:color w:val="4F81BD" w:themeColor="accent1"/>
                <w:sz w:val="20"/>
                <w:szCs w:val="20"/>
                <w:lang w:val="en-GB"/>
              </w:rPr>
              <w:t>Problem:</w:t>
            </w:r>
            <w:r w:rsidRPr="00C80BC4">
              <w:rPr>
                <w:rFonts w:ascii="Calibri" w:hAnsi="Calibri" w:cs="Calibri"/>
                <w:i/>
                <w:iCs/>
                <w:color w:val="4F81BD" w:themeColor="accent1"/>
                <w:sz w:val="20"/>
                <w:szCs w:val="20"/>
                <w:lang w:val="en-GB"/>
              </w:rPr>
              <w:br/>
              <w:t>Line managers are accountable for offboarding but operate across disconnected systems with no clear, consolidated view of responsibilities, resulting in inefficient execution, rework, and compliance risk.</w:t>
            </w:r>
          </w:p>
          <w:p w14:paraId="1A610D60" w14:textId="2B4609FD" w:rsidR="00820D09" w:rsidRPr="00C80BC4" w:rsidRDefault="00C80BC4" w:rsidP="008247C4">
            <w:pPr>
              <w:rPr>
                <w:rFonts w:ascii="Calibri" w:hAnsi="Calibri" w:cs="Calibri"/>
                <w:i/>
                <w:iCs/>
                <w:color w:val="4F81BD" w:themeColor="accent1"/>
                <w:sz w:val="20"/>
                <w:szCs w:val="20"/>
                <w:lang w:val="en-GB"/>
              </w:rPr>
            </w:pPr>
            <w:r w:rsidRPr="00C80BC4">
              <w:rPr>
                <w:rFonts w:ascii="Calibri" w:hAnsi="Calibri" w:cs="Calibri"/>
                <w:b/>
                <w:bCs/>
                <w:i/>
                <w:iCs/>
                <w:color w:val="4F81BD" w:themeColor="accent1"/>
                <w:sz w:val="20"/>
                <w:szCs w:val="20"/>
                <w:lang w:val="en-GB"/>
              </w:rPr>
              <w:t>Need:</w:t>
            </w:r>
            <w:r w:rsidRPr="00C80BC4">
              <w:rPr>
                <w:rFonts w:ascii="Calibri" w:hAnsi="Calibri" w:cs="Calibri"/>
                <w:i/>
                <w:iCs/>
                <w:color w:val="4F81BD" w:themeColor="accent1"/>
                <w:sz w:val="20"/>
                <w:szCs w:val="20"/>
                <w:lang w:val="en-GB"/>
              </w:rPr>
              <w:br/>
              <w:t>A single, guided interface that orchestrates tasks, provides clarity, and ensures all required actions are completed correctly and on time.</w:t>
            </w:r>
            <w:r w:rsidR="00820D09" w:rsidRPr="005347BE">
              <w:rPr>
                <w:rFonts w:ascii="Calibri" w:hAnsi="Calibri" w:cs="Calibri"/>
                <w:i/>
                <w:iCs/>
                <w:color w:val="4F81BD" w:themeColor="accent1"/>
                <w:sz w:val="20"/>
                <w:szCs w:val="20"/>
                <w:lang w:val="en-GB"/>
              </w:rPr>
              <w:t xml:space="preserve"> </w:t>
            </w:r>
          </w:p>
        </w:tc>
      </w:tr>
      <w:tr w:rsidR="00D23E8C" w:rsidRPr="001D62AE" w14:paraId="4CB1BD05" w14:textId="77777777" w:rsidTr="00C10FC7">
        <w:tc>
          <w:tcPr>
            <w:tcW w:w="2846" w:type="dxa"/>
          </w:tcPr>
          <w:p w14:paraId="6D0FE82E" w14:textId="77777777" w:rsidR="00D23E8C" w:rsidRPr="002765EC" w:rsidRDefault="00D23E8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164B153D" w14:textId="77777777" w:rsidR="00D23E8C" w:rsidRPr="001910EF" w:rsidRDefault="00D23E8C">
            <w:pPr>
              <w:rPr>
                <w:rFonts w:ascii="Calibri" w:hAnsi="Calibri" w:cs="Calibri"/>
                <w:i/>
                <w:iCs/>
                <w:sz w:val="20"/>
                <w:szCs w:val="20"/>
                <w:lang w:val="en-GB"/>
              </w:rPr>
            </w:pPr>
            <w:r w:rsidRPr="00B86FB4">
              <w:rPr>
                <w:rFonts w:ascii="Calibri" w:hAnsi="Calibri" w:cs="Calibri"/>
                <w:i/>
                <w:iCs/>
                <w:sz w:val="18"/>
                <w:szCs w:val="18"/>
                <w:lang w:val="en-GB"/>
              </w:rPr>
              <w:t>Describe what the primary customer (or colleague) experiences today, without interpreting or proposing change.  What is hard, confusing, slow, risky, or frustrating today?</w:t>
            </w:r>
          </w:p>
        </w:tc>
        <w:tc>
          <w:tcPr>
            <w:tcW w:w="6051" w:type="dxa"/>
          </w:tcPr>
          <w:p w14:paraId="685A3AB9" w14:textId="4041EDFD" w:rsidR="00B04156" w:rsidRPr="00B04156" w:rsidRDefault="00B04156" w:rsidP="00B0415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Today</w:t>
            </w:r>
            <w:r w:rsidRPr="00B04156">
              <w:rPr>
                <w:rFonts w:ascii="Calibri" w:hAnsi="Calibri" w:cs="Calibri"/>
                <w:i/>
                <w:iCs/>
                <w:color w:val="4F81BD" w:themeColor="accent1"/>
                <w:sz w:val="20"/>
                <w:szCs w:val="20"/>
                <w:lang w:val="en-GB"/>
              </w:rPr>
              <w:t>, line managers manage offboarding across multiple disconnected systems with no single view of their responsibilities, required actions, or progress. Tasks are coordinated manually through emails and separate systems, guidance is not centralised, and managers must actively chase updates, interpret requirements, and resolve issues, resulting in a time-consuming and uncertain experience.</w:t>
            </w:r>
          </w:p>
          <w:p w14:paraId="597A879F" w14:textId="688BBE38" w:rsidR="00D23E8C" w:rsidRPr="001D62AE" w:rsidRDefault="00D23E8C">
            <w:pPr>
              <w:rPr>
                <w:rFonts w:ascii="Calibri" w:hAnsi="Calibri" w:cs="Calibri"/>
                <w:b/>
                <w:bCs/>
                <w:color w:val="4F81BD" w:themeColor="accent1"/>
                <w:sz w:val="20"/>
                <w:szCs w:val="20"/>
              </w:rPr>
            </w:pPr>
          </w:p>
        </w:tc>
      </w:tr>
      <w:tr w:rsidR="004A72D7" w:rsidRPr="001D62AE" w14:paraId="22BBC4A6" w14:textId="77777777" w:rsidTr="00C10FC7">
        <w:tc>
          <w:tcPr>
            <w:tcW w:w="2846" w:type="dxa"/>
          </w:tcPr>
          <w:p w14:paraId="26FA9AA9" w14:textId="2EF86FE9" w:rsidR="004A72D7" w:rsidRPr="002765EC" w:rsidRDefault="004A72D7" w:rsidP="004A72D7">
            <w:pPr>
              <w:rPr>
                <w:rFonts w:ascii="Calibri" w:hAnsi="Calibri" w:cs="Calibri"/>
                <w:b/>
                <w:bCs/>
                <w:sz w:val="20"/>
                <w:szCs w:val="20"/>
                <w:lang w:val="en-GB"/>
              </w:rPr>
            </w:pPr>
            <w:r>
              <w:rPr>
                <w:rFonts w:ascii="Calibri" w:hAnsi="Calibri" w:cs="Calibri"/>
                <w:b/>
                <w:bCs/>
                <w:sz w:val="20"/>
                <w:szCs w:val="20"/>
              </w:rPr>
              <w:t>H</w:t>
            </w:r>
            <w:r w:rsidRPr="002B02B9">
              <w:rPr>
                <w:rFonts w:ascii="Calibri" w:hAnsi="Calibri" w:cs="Calibri"/>
                <w:b/>
                <w:bCs/>
                <w:sz w:val="20"/>
                <w:szCs w:val="20"/>
              </w:rPr>
              <w:t>ow do we know it matters to the customer?</w:t>
            </w:r>
          </w:p>
        </w:tc>
        <w:tc>
          <w:tcPr>
            <w:tcW w:w="6051" w:type="dxa"/>
          </w:tcPr>
          <w:p w14:paraId="3B66B18D" w14:textId="77777777" w:rsidR="00427726" w:rsidRDefault="00427726" w:rsidP="00427726">
            <w:pPr>
              <w:rPr>
                <w:rFonts w:ascii="Calibri" w:hAnsi="Calibri" w:cs="Calibri"/>
                <w:i/>
                <w:iCs/>
                <w:color w:val="4F81BD" w:themeColor="accent1"/>
                <w:sz w:val="20"/>
                <w:szCs w:val="20"/>
                <w:lang w:val="en-GB"/>
              </w:rPr>
            </w:pPr>
            <w:r w:rsidRPr="00427726">
              <w:rPr>
                <w:rFonts w:ascii="Calibri" w:hAnsi="Calibri" w:cs="Calibri"/>
                <w:i/>
                <w:iCs/>
                <w:color w:val="4F81BD" w:themeColor="accent1"/>
                <w:sz w:val="20"/>
                <w:szCs w:val="20"/>
                <w:lang w:val="en-GB"/>
              </w:rPr>
              <w:t>We know this matters through direct evidence captured in user stories, process documentation, and current-state analysis. Line managers explicitly state the need for clearer visibility of responsibilities and tasks, indicating a lack of clarity in the current experience.</w:t>
            </w:r>
          </w:p>
          <w:p w14:paraId="44EFBBFD" w14:textId="77777777" w:rsidR="00427726" w:rsidRPr="00427726" w:rsidRDefault="00427726" w:rsidP="00427726">
            <w:pPr>
              <w:rPr>
                <w:rFonts w:ascii="Calibri" w:hAnsi="Calibri" w:cs="Calibri"/>
                <w:i/>
                <w:iCs/>
                <w:color w:val="4F81BD" w:themeColor="accent1"/>
                <w:sz w:val="20"/>
                <w:szCs w:val="20"/>
                <w:lang w:val="en-GB"/>
              </w:rPr>
            </w:pPr>
          </w:p>
          <w:p w14:paraId="6DB62FB5" w14:textId="77777777" w:rsidR="00427726" w:rsidRDefault="00427726" w:rsidP="00427726">
            <w:pPr>
              <w:rPr>
                <w:rFonts w:ascii="Calibri" w:hAnsi="Calibri" w:cs="Calibri"/>
                <w:i/>
                <w:iCs/>
                <w:color w:val="4F81BD" w:themeColor="accent1"/>
                <w:sz w:val="20"/>
                <w:szCs w:val="20"/>
                <w:lang w:val="en-GB"/>
              </w:rPr>
            </w:pPr>
            <w:r w:rsidRPr="00427726">
              <w:rPr>
                <w:rFonts w:ascii="Calibri" w:hAnsi="Calibri" w:cs="Calibri"/>
                <w:i/>
                <w:iCs/>
                <w:color w:val="4F81BD" w:themeColor="accent1"/>
                <w:sz w:val="20"/>
                <w:szCs w:val="20"/>
                <w:lang w:val="en-GB"/>
              </w:rPr>
              <w:t>Current processes require managers to navigate multiple systems to understand status and next steps, and rely on manual coordination through emails and spreadsheets, demonstrating inefficiency and fragmentation.</w:t>
            </w:r>
          </w:p>
          <w:p w14:paraId="2A05C834" w14:textId="77777777" w:rsidR="00427726" w:rsidRPr="00427726" w:rsidRDefault="00427726" w:rsidP="00427726">
            <w:pPr>
              <w:rPr>
                <w:rFonts w:ascii="Calibri" w:hAnsi="Calibri" w:cs="Calibri"/>
                <w:i/>
                <w:iCs/>
                <w:color w:val="4F81BD" w:themeColor="accent1"/>
                <w:sz w:val="20"/>
                <w:szCs w:val="20"/>
                <w:lang w:val="en-GB"/>
              </w:rPr>
            </w:pPr>
          </w:p>
          <w:p w14:paraId="01512985" w14:textId="77777777" w:rsidR="00427726" w:rsidRDefault="00427726" w:rsidP="00427726">
            <w:pPr>
              <w:rPr>
                <w:rFonts w:ascii="Calibri" w:hAnsi="Calibri" w:cs="Calibri"/>
                <w:i/>
                <w:iCs/>
                <w:color w:val="4F81BD" w:themeColor="accent1"/>
                <w:sz w:val="20"/>
                <w:szCs w:val="20"/>
                <w:lang w:val="en-GB"/>
              </w:rPr>
            </w:pPr>
            <w:r w:rsidRPr="00427726">
              <w:rPr>
                <w:rFonts w:ascii="Calibri" w:hAnsi="Calibri" w:cs="Calibri"/>
                <w:i/>
                <w:iCs/>
                <w:color w:val="4F81BD" w:themeColor="accent1"/>
                <w:sz w:val="20"/>
                <w:szCs w:val="20"/>
                <w:lang w:val="en-GB"/>
              </w:rPr>
              <w:t xml:space="preserve">Additionally, the need for exception handling, audit tracking, and </w:t>
            </w:r>
            <w:r w:rsidRPr="00427726">
              <w:rPr>
                <w:rFonts w:ascii="Calibri" w:hAnsi="Calibri" w:cs="Calibri"/>
                <w:i/>
                <w:iCs/>
                <w:color w:val="4F81BD" w:themeColor="accent1"/>
                <w:sz w:val="20"/>
                <w:szCs w:val="20"/>
                <w:lang w:val="en-GB"/>
              </w:rPr>
              <w:lastRenderedPageBreak/>
              <w:t>compliance controls highlights existing operational risks in the current process.</w:t>
            </w:r>
          </w:p>
          <w:p w14:paraId="7D6ED0E3" w14:textId="77777777" w:rsidR="00427726" w:rsidRPr="00427726" w:rsidRDefault="00427726" w:rsidP="00427726">
            <w:pPr>
              <w:rPr>
                <w:rFonts w:ascii="Calibri" w:hAnsi="Calibri" w:cs="Calibri"/>
                <w:i/>
                <w:iCs/>
                <w:color w:val="4F81BD" w:themeColor="accent1"/>
                <w:sz w:val="20"/>
                <w:szCs w:val="20"/>
                <w:lang w:val="en-GB"/>
              </w:rPr>
            </w:pPr>
          </w:p>
          <w:p w14:paraId="21B2830C" w14:textId="77777777" w:rsidR="00427726" w:rsidRPr="00427726" w:rsidRDefault="00427726" w:rsidP="00427726">
            <w:pPr>
              <w:rPr>
                <w:rFonts w:ascii="Calibri" w:hAnsi="Calibri" w:cs="Calibri"/>
                <w:i/>
                <w:iCs/>
                <w:color w:val="4F81BD" w:themeColor="accent1"/>
                <w:sz w:val="20"/>
                <w:szCs w:val="20"/>
                <w:lang w:val="en-GB"/>
              </w:rPr>
            </w:pPr>
            <w:r w:rsidRPr="00427726">
              <w:rPr>
                <w:rFonts w:ascii="Calibri" w:hAnsi="Calibri" w:cs="Calibri"/>
                <w:i/>
                <w:iCs/>
                <w:color w:val="4F81BD" w:themeColor="accent1"/>
                <w:sz w:val="20"/>
                <w:szCs w:val="20"/>
                <w:lang w:val="en-GB"/>
              </w:rPr>
              <w:t>Together, this evidence shows that managers are spending time interpreting and coordinating the process rather than executing it, confirming a genuine and material customer nee</w:t>
            </w:r>
          </w:p>
          <w:p w14:paraId="770C0229" w14:textId="77777777" w:rsidR="004A72D7" w:rsidRDefault="004A72D7" w:rsidP="004A72D7">
            <w:pPr>
              <w:rPr>
                <w:rFonts w:ascii="Calibri" w:hAnsi="Calibri" w:cs="Calibri"/>
                <w:i/>
                <w:iCs/>
                <w:color w:val="4F81BD" w:themeColor="accent1"/>
                <w:sz w:val="20"/>
                <w:szCs w:val="20"/>
              </w:rPr>
            </w:pPr>
          </w:p>
        </w:tc>
      </w:tr>
      <w:tr w:rsidR="004A72D7" w:rsidRPr="001D62AE" w14:paraId="16039D33" w14:textId="77777777" w:rsidTr="00C10FC7">
        <w:tc>
          <w:tcPr>
            <w:tcW w:w="2846" w:type="dxa"/>
          </w:tcPr>
          <w:p w14:paraId="59AD55FC" w14:textId="77777777" w:rsidR="004A72D7" w:rsidRDefault="004A72D7" w:rsidP="004A72D7">
            <w:pPr>
              <w:rPr>
                <w:rFonts w:ascii="Calibri" w:hAnsi="Calibri" w:cs="Calibri"/>
                <w:b/>
                <w:bCs/>
                <w:sz w:val="20"/>
                <w:szCs w:val="20"/>
              </w:rPr>
            </w:pPr>
            <w:r>
              <w:rPr>
                <w:rFonts w:ascii="Calibri" w:hAnsi="Calibri" w:cs="Calibri"/>
                <w:b/>
                <w:bCs/>
                <w:sz w:val="20"/>
                <w:szCs w:val="20"/>
              </w:rPr>
              <w:lastRenderedPageBreak/>
              <w:t xml:space="preserve">What is the problem or opportunity? </w:t>
            </w:r>
          </w:p>
          <w:p w14:paraId="69C89756" w14:textId="77777777" w:rsidR="004A72D7" w:rsidRPr="00EE3CCE" w:rsidRDefault="004A72D7" w:rsidP="004A72D7">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6B7852E7" w14:textId="77777777" w:rsidR="0049703C" w:rsidRDefault="0049703C" w:rsidP="0049703C">
            <w:pPr>
              <w:rPr>
                <w:rFonts w:ascii="Calibri" w:hAnsi="Calibri" w:cs="Calibri"/>
                <w:i/>
                <w:iCs/>
                <w:color w:val="4F81BD" w:themeColor="accent1"/>
                <w:sz w:val="20"/>
                <w:szCs w:val="20"/>
                <w:lang w:val="en-GB"/>
              </w:rPr>
            </w:pPr>
            <w:r w:rsidRPr="0049703C">
              <w:rPr>
                <w:rFonts w:ascii="Calibri" w:hAnsi="Calibri" w:cs="Calibri"/>
                <w:i/>
                <w:iCs/>
                <w:color w:val="4F81BD" w:themeColor="accent1"/>
                <w:sz w:val="20"/>
                <w:szCs w:val="20"/>
                <w:lang w:val="en-GB"/>
              </w:rPr>
              <w:t>Line managers are accountable for offboarding but must navigate multiple disconnected systems with no clear, consolidated view of their responsibilities or progress, leading to manual coordination, delays, and risk of missed or incorrect actions.</w:t>
            </w:r>
          </w:p>
          <w:p w14:paraId="127959E8" w14:textId="77777777" w:rsidR="0049703C" w:rsidRPr="0049703C" w:rsidRDefault="0049703C" w:rsidP="0049703C">
            <w:pPr>
              <w:rPr>
                <w:rFonts w:ascii="Calibri" w:hAnsi="Calibri" w:cs="Calibri"/>
                <w:i/>
                <w:iCs/>
                <w:color w:val="4F81BD" w:themeColor="accent1"/>
                <w:sz w:val="20"/>
                <w:szCs w:val="20"/>
                <w:lang w:val="en-GB"/>
              </w:rPr>
            </w:pPr>
          </w:p>
          <w:p w14:paraId="4F62A292" w14:textId="158C6FDF" w:rsidR="004A72D7" w:rsidRPr="0049703C" w:rsidRDefault="0049703C" w:rsidP="004A72D7">
            <w:pPr>
              <w:rPr>
                <w:rFonts w:ascii="Calibri" w:hAnsi="Calibri" w:cs="Calibri"/>
                <w:i/>
                <w:iCs/>
                <w:color w:val="4F81BD" w:themeColor="accent1"/>
                <w:sz w:val="20"/>
                <w:szCs w:val="20"/>
                <w:lang w:val="en-GB"/>
              </w:rPr>
            </w:pPr>
            <w:r w:rsidRPr="0049703C">
              <w:rPr>
                <w:rFonts w:ascii="Calibri" w:hAnsi="Calibri" w:cs="Calibri"/>
                <w:i/>
                <w:iCs/>
                <w:color w:val="4F81BD" w:themeColor="accent1"/>
                <w:sz w:val="20"/>
                <w:szCs w:val="20"/>
                <w:lang w:val="en-GB"/>
              </w:rPr>
              <w:t>This creates inefficiency, lack of confidence, and increased compliance and operational risk, as critical tasks depend on individual effort rather than a guided, controlled process.</w:t>
            </w:r>
          </w:p>
        </w:tc>
      </w:tr>
    </w:tbl>
    <w:p w14:paraId="56260F2D" w14:textId="77777777" w:rsidR="003021EB" w:rsidRDefault="003021EB" w:rsidP="003021EB"/>
    <w:p w14:paraId="359FC3D7" w14:textId="223DD827"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2.2 Customer Experience Outcome (Future state)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BC217B" w:rsidRPr="00D72C2F" w14:paraId="2F98F8FE" w14:textId="77777777">
        <w:trPr>
          <w:cantSplit/>
          <w:trHeight w:val="475"/>
        </w:trPr>
        <w:tc>
          <w:tcPr>
            <w:tcW w:w="2853" w:type="dxa"/>
          </w:tcPr>
          <w:p w14:paraId="14F9EFD7" w14:textId="77777777" w:rsidR="00BC217B" w:rsidRDefault="00BC217B">
            <w:pPr>
              <w:rPr>
                <w:rFonts w:ascii="Calibri" w:hAnsi="Calibri" w:cs="Calibri"/>
                <w:b/>
                <w:bCs/>
                <w:sz w:val="20"/>
                <w:szCs w:val="20"/>
              </w:rPr>
            </w:pPr>
            <w:r>
              <w:rPr>
                <w:rFonts w:ascii="Calibri" w:hAnsi="Calibri" w:cs="Calibri"/>
                <w:b/>
                <w:bCs/>
                <w:sz w:val="20"/>
                <w:szCs w:val="20"/>
              </w:rPr>
              <w:t xml:space="preserve">Vision summary (desired outcome). </w:t>
            </w:r>
          </w:p>
          <w:p w14:paraId="5372C3FA" w14:textId="77777777" w:rsidR="00BC217B" w:rsidRPr="00134228" w:rsidRDefault="00BC217B">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74D5227D" w14:textId="13E4947F" w:rsidR="00BC217B" w:rsidRPr="0021699B" w:rsidRDefault="0021699B">
            <w:pPr>
              <w:rPr>
                <w:rFonts w:ascii="Calibri" w:hAnsi="Calibri" w:cs="Calibri"/>
                <w:i/>
                <w:iCs/>
                <w:color w:val="4F81BD" w:themeColor="accent1"/>
                <w:sz w:val="20"/>
                <w:szCs w:val="20"/>
                <w:lang w:val="en-GB"/>
              </w:rPr>
            </w:pPr>
            <w:r w:rsidRPr="0021699B">
              <w:rPr>
                <w:rFonts w:ascii="Calibri" w:hAnsi="Calibri" w:cs="Calibri"/>
                <w:i/>
                <w:iCs/>
                <w:color w:val="4F81BD" w:themeColor="accent1"/>
                <w:sz w:val="20"/>
                <w:szCs w:val="20"/>
                <w:lang w:val="en-GB"/>
              </w:rPr>
              <w:t>Line managers will be able to manage employee offboarding end</w:t>
            </w:r>
            <w:r w:rsidRPr="0021699B">
              <w:rPr>
                <w:rFonts w:ascii="Calibri" w:hAnsi="Calibri" w:cs="Calibri"/>
                <w:i/>
                <w:iCs/>
                <w:color w:val="4F81BD" w:themeColor="accent1"/>
                <w:sz w:val="20"/>
                <w:szCs w:val="20"/>
                <w:lang w:val="en-GB"/>
              </w:rPr>
              <w:noBreakHyphen/>
              <w:t>to</w:t>
            </w:r>
            <w:r w:rsidRPr="0021699B">
              <w:rPr>
                <w:rFonts w:ascii="Calibri" w:hAnsi="Calibri" w:cs="Calibri"/>
                <w:i/>
                <w:iCs/>
                <w:color w:val="4F81BD" w:themeColor="accent1"/>
                <w:sz w:val="20"/>
                <w:szCs w:val="20"/>
                <w:lang w:val="en-GB"/>
              </w:rPr>
              <w:noBreakHyphen/>
              <w:t>end through a single, guided interface, with clear tasks, real</w:t>
            </w:r>
            <w:r w:rsidRPr="0021699B">
              <w:rPr>
                <w:rFonts w:ascii="Calibri" w:hAnsi="Calibri" w:cs="Calibri"/>
                <w:i/>
                <w:iCs/>
                <w:color w:val="4F81BD" w:themeColor="accent1"/>
                <w:sz w:val="20"/>
                <w:szCs w:val="20"/>
                <w:lang w:val="en-GB"/>
              </w:rPr>
              <w:noBreakHyphen/>
              <w:t>time progress, and minimal manual coordination.</w:t>
            </w:r>
          </w:p>
        </w:tc>
      </w:tr>
      <w:tr w:rsidR="00BC217B" w14:paraId="6CDA0434" w14:textId="77777777">
        <w:trPr>
          <w:cantSplit/>
        </w:trPr>
        <w:tc>
          <w:tcPr>
            <w:tcW w:w="2853" w:type="dxa"/>
          </w:tcPr>
          <w:p w14:paraId="1A94EB30" w14:textId="77777777" w:rsidR="00BC217B" w:rsidRPr="009E21A4" w:rsidRDefault="00BC217B">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6C5DFDAF" w14:textId="0071797C" w:rsidR="00BC217B" w:rsidRPr="00424771" w:rsidRDefault="00424771">
            <w:pPr>
              <w:rPr>
                <w:rFonts w:ascii="Calibri" w:hAnsi="Calibri" w:cs="Calibri"/>
                <w:i/>
                <w:iCs/>
                <w:color w:val="4F81BD" w:themeColor="accent1"/>
                <w:sz w:val="20"/>
                <w:szCs w:val="20"/>
                <w:lang w:val="en-GB"/>
              </w:rPr>
            </w:pPr>
            <w:r w:rsidRPr="00424771">
              <w:rPr>
                <w:rFonts w:ascii="Calibri" w:hAnsi="Calibri" w:cs="Calibri"/>
                <w:i/>
                <w:iCs/>
                <w:color w:val="4F81BD" w:themeColor="accent1"/>
                <w:sz w:val="20"/>
                <w:szCs w:val="20"/>
                <w:lang w:val="en-GB"/>
              </w:rPr>
              <w:t>Today, managers manually coordinate offboarding across multiple systems with little visibility or support; in the future, they will manage the entire process through a single, guided interface with clear tasks and real</w:t>
            </w:r>
            <w:r w:rsidRPr="00424771">
              <w:rPr>
                <w:rFonts w:ascii="Calibri" w:hAnsi="Calibri" w:cs="Calibri"/>
                <w:i/>
                <w:iCs/>
                <w:color w:val="4F81BD" w:themeColor="accent1"/>
                <w:sz w:val="20"/>
                <w:szCs w:val="20"/>
                <w:lang w:val="en-GB"/>
              </w:rPr>
              <w:noBreakHyphen/>
              <w:t>time progress</w:t>
            </w:r>
          </w:p>
        </w:tc>
      </w:tr>
      <w:tr w:rsidR="00BC217B" w:rsidRPr="001D62AE" w14:paraId="01715F44" w14:textId="77777777">
        <w:trPr>
          <w:cantSplit/>
        </w:trPr>
        <w:tc>
          <w:tcPr>
            <w:tcW w:w="2853" w:type="dxa"/>
          </w:tcPr>
          <w:p w14:paraId="02E032CF" w14:textId="77777777" w:rsidR="00BC217B" w:rsidRDefault="00BC217B">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Pr>
                <w:rFonts w:ascii="Calibri" w:hAnsi="Calibri" w:cs="Calibri"/>
                <w:b/>
                <w:bCs/>
                <w:sz w:val="20"/>
                <w:szCs w:val="20"/>
                <w:lang w:val="en-GB"/>
              </w:rPr>
              <w:t>(</w:t>
            </w:r>
            <w:r w:rsidRPr="005D5D96">
              <w:rPr>
                <w:rFonts w:ascii="Calibri" w:hAnsi="Calibri" w:cs="Calibri"/>
                <w:b/>
                <w:bCs/>
                <w:sz w:val="20"/>
                <w:szCs w:val="20"/>
                <w:lang w:val="en-GB"/>
              </w:rPr>
              <w:t>or colleague</w:t>
            </w:r>
            <w:r>
              <w:rPr>
                <w:rFonts w:ascii="Calibri" w:hAnsi="Calibri" w:cs="Calibri"/>
                <w:b/>
                <w:bCs/>
                <w:sz w:val="20"/>
                <w:szCs w:val="20"/>
                <w:lang w:val="en-GB"/>
              </w:rPr>
              <w:t>)</w:t>
            </w:r>
            <w:r w:rsidRPr="005D5D96">
              <w:rPr>
                <w:rFonts w:ascii="Calibri" w:hAnsi="Calibri" w:cs="Calibri"/>
                <w:b/>
                <w:bCs/>
                <w:sz w:val="20"/>
                <w:szCs w:val="20"/>
                <w:lang w:val="en-GB"/>
              </w:rPr>
              <w:t>?</w:t>
            </w:r>
            <w:r>
              <w:rPr>
                <w:rFonts w:ascii="Calibri" w:hAnsi="Calibri" w:cs="Calibri"/>
                <w:b/>
                <w:bCs/>
                <w:sz w:val="20"/>
                <w:szCs w:val="20"/>
                <w:lang w:val="en-GB"/>
              </w:rPr>
              <w:t xml:space="preserve"> </w:t>
            </w:r>
          </w:p>
          <w:p w14:paraId="6E09E2AC" w14:textId="77777777" w:rsidR="00BC217B" w:rsidRPr="00973052" w:rsidRDefault="00BC217B">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0C49D886" w14:textId="77777777" w:rsidR="00BC217B" w:rsidRPr="009E21A4" w:rsidRDefault="00BC217B">
            <w:pPr>
              <w:rPr>
                <w:rFonts w:ascii="Calibri" w:hAnsi="Calibri" w:cs="Calibri"/>
                <w:b/>
                <w:bCs/>
                <w:sz w:val="20"/>
                <w:szCs w:val="20"/>
              </w:rPr>
            </w:pPr>
          </w:p>
        </w:tc>
        <w:tc>
          <w:tcPr>
            <w:tcW w:w="6044" w:type="dxa"/>
          </w:tcPr>
          <w:p w14:paraId="29822926" w14:textId="6854A38F" w:rsidR="00BC217B" w:rsidRPr="00424771" w:rsidRDefault="00424771">
            <w:pPr>
              <w:rPr>
                <w:rFonts w:ascii="Calibri" w:hAnsi="Calibri" w:cs="Calibri"/>
                <w:i/>
                <w:iCs/>
                <w:color w:val="4F81BD" w:themeColor="accent1"/>
                <w:sz w:val="20"/>
                <w:szCs w:val="20"/>
                <w:lang w:val="en-GB"/>
              </w:rPr>
            </w:pPr>
            <w:r w:rsidRPr="00424771">
              <w:rPr>
                <w:rFonts w:ascii="Calibri" w:hAnsi="Calibri" w:cs="Calibri"/>
                <w:i/>
                <w:iCs/>
                <w:color w:val="4F81BD" w:themeColor="accent1"/>
                <w:sz w:val="20"/>
                <w:szCs w:val="20"/>
                <w:lang w:val="en-GB"/>
              </w:rPr>
              <w:t>Managers will feel confident and in control of the process, knowing exactly what to do next, trusting that tasks are handled correctly, and completing offboarding quickly without chasing, confusion, or fear of missing something.</w:t>
            </w:r>
          </w:p>
        </w:tc>
      </w:tr>
      <w:tr w:rsidR="006F500E" w:rsidRPr="00A22FE3" w14:paraId="4BFEE37B" w14:textId="77777777" w:rsidTr="006F500E">
        <w:tblPrEx>
          <w:tblCellMar>
            <w:top w:w="0" w:type="dxa"/>
            <w:bottom w:w="0" w:type="dxa"/>
          </w:tblCellMar>
        </w:tblPrEx>
        <w:tc>
          <w:tcPr>
            <w:tcW w:w="2853" w:type="dxa"/>
          </w:tcPr>
          <w:p w14:paraId="5FC25085" w14:textId="77777777" w:rsidR="006F500E" w:rsidRPr="00A013FB" w:rsidRDefault="006F500E">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51904BE7" w14:textId="77777777" w:rsidR="00DA7519" w:rsidRPr="00DA7519" w:rsidRDefault="00DA7519" w:rsidP="00DA7519">
            <w:pPr>
              <w:rPr>
                <w:rFonts w:ascii="Calibri" w:hAnsi="Calibri" w:cs="Calibri"/>
                <w:color w:val="4F81BD" w:themeColor="accent1"/>
                <w:sz w:val="20"/>
                <w:szCs w:val="20"/>
                <w:lang w:val="en-GB"/>
              </w:rPr>
            </w:pPr>
            <w:r w:rsidRPr="00DA7519">
              <w:rPr>
                <w:rFonts w:ascii="Calibri" w:hAnsi="Calibri" w:cs="Calibri"/>
                <w:color w:val="4F81BD" w:themeColor="accent1"/>
                <w:sz w:val="20"/>
                <w:szCs w:val="20"/>
                <w:lang w:val="en-GB"/>
              </w:rPr>
              <w:t>Yes — this requirement is supported by a set of artefacts including an end-to-end journey map, a future-state “to-be” workflow, detailed user stories, and a scoping document. These collectively illustrate how line managers will interact with a single, guided interface to initiate, manage, and track offboarding activities across systems, providing both a visual and functional representation of the future experience.</w:t>
            </w:r>
          </w:p>
          <w:p w14:paraId="1543EFF5" w14:textId="77777777" w:rsidR="006F500E" w:rsidRDefault="006F500E">
            <w:pPr>
              <w:rPr>
                <w:rFonts w:ascii="Calibri" w:hAnsi="Calibri" w:cs="Calibri"/>
                <w:i/>
                <w:iCs/>
                <w:color w:val="4F81BD" w:themeColor="accent1"/>
                <w:sz w:val="20"/>
                <w:szCs w:val="20"/>
                <w:lang w:val="en-GB"/>
              </w:rPr>
            </w:pPr>
          </w:p>
          <w:p w14:paraId="6ED1CDFB" w14:textId="77777777" w:rsidR="006A6719" w:rsidRPr="006A6719" w:rsidRDefault="006A6719" w:rsidP="006A6719">
            <w:pPr>
              <w:rPr>
                <w:rFonts w:ascii="Calibri" w:hAnsi="Calibri" w:cs="Calibri"/>
                <w:i/>
                <w:iCs/>
                <w:color w:val="4F81BD" w:themeColor="accent1"/>
                <w:sz w:val="20"/>
                <w:szCs w:val="20"/>
                <w:lang w:val="en-GB"/>
              </w:rPr>
            </w:pPr>
            <w:hyperlink r:id="rId11" w:history="1">
              <w:r w:rsidRPr="006A6719">
                <w:rPr>
                  <w:rStyle w:val="Hyperlink"/>
                  <w:rFonts w:ascii="Calibri" w:hAnsi="Calibri" w:cs="Calibri"/>
                  <w:i/>
                  <w:iCs/>
                  <w:sz w:val="20"/>
                  <w:szCs w:val="20"/>
                  <w:lang w:val="en-GB"/>
                </w:rPr>
                <w:t>HR Offboarding Multi Agent Artefacts</w:t>
              </w:r>
            </w:hyperlink>
          </w:p>
          <w:p w14:paraId="2BAAA168" w14:textId="6C77F8CA" w:rsidR="00DA7519" w:rsidRPr="00A22FE3" w:rsidRDefault="00DA7519">
            <w:pPr>
              <w:rPr>
                <w:rFonts w:ascii="Calibri" w:hAnsi="Calibri" w:cs="Calibri"/>
                <w:i/>
                <w:iCs/>
                <w:color w:val="4F81BD" w:themeColor="accent1"/>
                <w:sz w:val="20"/>
                <w:szCs w:val="20"/>
                <w:lang w:val="en-GB"/>
              </w:rPr>
            </w:pPr>
          </w:p>
        </w:tc>
      </w:tr>
    </w:tbl>
    <w:p w14:paraId="0C5AD8CC" w14:textId="77777777" w:rsidR="00BC217B" w:rsidRDefault="00BC217B" w:rsidP="003021EB"/>
    <w:p w14:paraId="718C83F3" w14:textId="7926929D"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w:t>
      </w:r>
      <w:r w:rsidR="00F75C01">
        <w:rPr>
          <w:rFonts w:ascii="Calibri" w:hAnsi="Calibri" w:cs="Calibri"/>
          <w:color w:val="000000" w:themeColor="text1"/>
          <w:sz w:val="22"/>
          <w:szCs w:val="22"/>
        </w:rPr>
        <w:t>3</w:t>
      </w:r>
      <w:r w:rsidRPr="00F75C01">
        <w:rPr>
          <w:rFonts w:ascii="Calibri" w:hAnsi="Calibri" w:cs="Calibri"/>
          <w:color w:val="000000" w:themeColor="text1"/>
          <w:sz w:val="22"/>
          <w:szCs w:val="22"/>
        </w:rPr>
        <w:t xml:space="preserve"> Journey </w:t>
      </w:r>
      <w:proofErr w:type="gramStart"/>
      <w:r w:rsidRPr="00F75C01">
        <w:rPr>
          <w:rFonts w:ascii="Calibri" w:hAnsi="Calibri" w:cs="Calibri"/>
          <w:color w:val="000000" w:themeColor="text1"/>
          <w:sz w:val="22"/>
          <w:szCs w:val="22"/>
        </w:rPr>
        <w:t>context</w:t>
      </w:r>
      <w:proofErr w:type="gramEnd"/>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023D97" w:rsidRPr="001D62AE" w14:paraId="0D1B0665" w14:textId="77777777">
        <w:trPr>
          <w:cantSplit/>
        </w:trPr>
        <w:tc>
          <w:tcPr>
            <w:tcW w:w="2846" w:type="dxa"/>
          </w:tcPr>
          <w:p w14:paraId="52897439" w14:textId="18F14C40" w:rsidR="00023D97" w:rsidRDefault="00023D97">
            <w:pPr>
              <w:rPr>
                <w:rFonts w:ascii="Calibri" w:hAnsi="Calibri" w:cs="Calibri"/>
                <w:b/>
                <w:bCs/>
                <w:sz w:val="20"/>
                <w:szCs w:val="20"/>
              </w:rPr>
            </w:pPr>
            <w:r>
              <w:rPr>
                <w:rFonts w:ascii="Calibri" w:hAnsi="Calibri" w:cs="Calibri"/>
                <w:b/>
                <w:bCs/>
                <w:sz w:val="20"/>
                <w:szCs w:val="20"/>
              </w:rPr>
              <w:t>Which channels</w:t>
            </w:r>
            <w:r w:rsidR="00276673">
              <w:rPr>
                <w:rFonts w:ascii="Calibri" w:hAnsi="Calibri" w:cs="Calibri"/>
                <w:b/>
                <w:bCs/>
                <w:sz w:val="20"/>
                <w:szCs w:val="20"/>
              </w:rPr>
              <w:t xml:space="preserve"> and </w:t>
            </w:r>
            <w:r>
              <w:rPr>
                <w:rFonts w:ascii="Calibri" w:hAnsi="Calibri" w:cs="Calibri"/>
                <w:b/>
                <w:bCs/>
                <w:sz w:val="20"/>
                <w:szCs w:val="20"/>
              </w:rPr>
              <w:t xml:space="preserve">processes are in scope? </w:t>
            </w:r>
          </w:p>
          <w:p w14:paraId="7E3C9535" w14:textId="7C06DF4E" w:rsidR="00023D97" w:rsidRPr="002765EC" w:rsidRDefault="00023D97">
            <w:pPr>
              <w:rPr>
                <w:rFonts w:ascii="Calibri" w:hAnsi="Calibri" w:cs="Calibri"/>
                <w:i/>
                <w:iCs/>
                <w:sz w:val="20"/>
                <w:szCs w:val="20"/>
                <w:lang w:val="en-GB"/>
              </w:rPr>
            </w:pPr>
          </w:p>
        </w:tc>
        <w:tc>
          <w:tcPr>
            <w:tcW w:w="6051" w:type="dxa"/>
          </w:tcPr>
          <w:p w14:paraId="013694C6" w14:textId="77777777" w:rsidR="00FE4AD7" w:rsidRPr="00FE4AD7" w:rsidRDefault="00FE4AD7" w:rsidP="00FE4AD7">
            <w:pPr>
              <w:rPr>
                <w:rFonts w:ascii="Calibri" w:hAnsi="Calibri" w:cs="Calibri"/>
                <w:i/>
                <w:iCs/>
                <w:color w:val="4F81BD" w:themeColor="accent1"/>
                <w:sz w:val="20"/>
                <w:szCs w:val="20"/>
                <w:lang w:val="en-GB"/>
              </w:rPr>
            </w:pPr>
            <w:r w:rsidRPr="00FE4AD7">
              <w:rPr>
                <w:rFonts w:ascii="Calibri" w:hAnsi="Calibri" w:cs="Calibri"/>
                <w:i/>
                <w:iCs/>
                <w:color w:val="4F81BD" w:themeColor="accent1"/>
                <w:sz w:val="20"/>
                <w:szCs w:val="20"/>
                <w:lang w:val="en-GB"/>
              </w:rPr>
              <w:t>In scope are the AI agent (primary user interface), Oracle HCM, and integrated HR, IT, Finance, and Facilities systems, covering end-to-end voluntary resignation offboarding, task orchestration, approvals, exception handling, and compliance tracking.</w:t>
            </w:r>
          </w:p>
          <w:p w14:paraId="27A0A49A" w14:textId="577242FB" w:rsidR="00865215" w:rsidRPr="00865215" w:rsidRDefault="00865215" w:rsidP="00C709FB">
            <w:pPr>
              <w:pStyle w:val="ListParagraph"/>
              <w:numPr>
                <w:ilvl w:val="0"/>
                <w:numId w:val="12"/>
              </w:numPr>
              <w:rPr>
                <w:rFonts w:ascii="Calibri" w:hAnsi="Calibri" w:cs="Calibri"/>
                <w:i/>
                <w:iCs/>
                <w:color w:val="4F81BD" w:themeColor="accent1"/>
                <w:sz w:val="20"/>
                <w:szCs w:val="20"/>
                <w:lang w:val="en-GB"/>
              </w:rPr>
            </w:pPr>
            <w:r w:rsidRPr="00865215">
              <w:rPr>
                <w:rFonts w:ascii="Calibri" w:hAnsi="Calibri" w:cs="Calibri"/>
                <w:i/>
                <w:iCs/>
                <w:color w:val="4F81BD" w:themeColor="accent1"/>
                <w:sz w:val="20"/>
                <w:szCs w:val="20"/>
                <w:lang w:val="en-GB"/>
              </w:rPr>
              <w:t xml:space="preserve">AI Agent / Line Manager Assistant (primary interaction channel) </w:t>
            </w:r>
          </w:p>
          <w:p w14:paraId="7534FEAC" w14:textId="02BFBE09" w:rsidR="00023D97" w:rsidRPr="00865215" w:rsidRDefault="00865215" w:rsidP="00C709FB">
            <w:pPr>
              <w:pStyle w:val="ListParagraph"/>
              <w:numPr>
                <w:ilvl w:val="0"/>
                <w:numId w:val="12"/>
              </w:numPr>
              <w:rPr>
                <w:rFonts w:ascii="Calibri" w:hAnsi="Calibri" w:cs="Calibri"/>
                <w:i/>
                <w:iCs/>
                <w:color w:val="4F81BD" w:themeColor="accent1"/>
                <w:sz w:val="20"/>
                <w:szCs w:val="20"/>
                <w:lang w:val="en-GB"/>
              </w:rPr>
            </w:pPr>
            <w:r w:rsidRPr="00865215">
              <w:rPr>
                <w:rFonts w:ascii="Calibri" w:hAnsi="Calibri" w:cs="Calibri"/>
                <w:i/>
                <w:iCs/>
                <w:color w:val="4F81BD" w:themeColor="accent1"/>
                <w:sz w:val="20"/>
                <w:szCs w:val="20"/>
                <w:lang w:val="en-GB"/>
              </w:rPr>
              <w:t xml:space="preserve">Oracle HCM (system of record for HR processes) </w:t>
            </w:r>
          </w:p>
        </w:tc>
      </w:tr>
      <w:tr w:rsidR="003E19BF" w:rsidRPr="001D62AE" w14:paraId="3EEEFF06" w14:textId="77777777" w:rsidTr="003E19BF">
        <w:tblPrEx>
          <w:tblCellMar>
            <w:top w:w="0" w:type="dxa"/>
            <w:bottom w:w="0" w:type="dxa"/>
          </w:tblCellMar>
        </w:tblPrEx>
        <w:tc>
          <w:tcPr>
            <w:tcW w:w="2846" w:type="dxa"/>
          </w:tcPr>
          <w:p w14:paraId="7489AD77" w14:textId="77777777" w:rsidR="003E19BF" w:rsidRPr="009E21A4" w:rsidRDefault="003E19BF">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lastRenderedPageBreak/>
              <w:t>in scope</w:t>
            </w:r>
            <w:r w:rsidRPr="009E21A4">
              <w:rPr>
                <w:rFonts w:ascii="Calibri" w:hAnsi="Calibri" w:cs="Calibri"/>
                <w:b/>
                <w:bCs/>
                <w:sz w:val="20"/>
                <w:szCs w:val="20"/>
              </w:rPr>
              <w:t>?</w:t>
            </w:r>
          </w:p>
        </w:tc>
        <w:tc>
          <w:tcPr>
            <w:tcW w:w="6051" w:type="dxa"/>
          </w:tcPr>
          <w:p w14:paraId="6791FB02" w14:textId="35BEDE6E" w:rsidR="0049707A" w:rsidRPr="0049707A" w:rsidRDefault="0049707A" w:rsidP="0049707A">
            <w:pPr>
              <w:rPr>
                <w:rFonts w:ascii="Calibri" w:hAnsi="Calibri" w:cs="Calibri"/>
                <w:b/>
                <w:bCs/>
                <w:i/>
                <w:iCs/>
                <w:color w:val="4F81BD" w:themeColor="accent1"/>
                <w:sz w:val="20"/>
                <w:szCs w:val="20"/>
                <w:lang w:val="en-GB"/>
              </w:rPr>
            </w:pPr>
            <w:r w:rsidRPr="0049707A">
              <w:rPr>
                <w:rFonts w:ascii="Calibri" w:hAnsi="Calibri" w:cs="Calibri"/>
                <w:b/>
                <w:bCs/>
                <w:i/>
                <w:iCs/>
                <w:color w:val="4F81BD" w:themeColor="accent1"/>
                <w:sz w:val="20"/>
                <w:szCs w:val="20"/>
                <w:lang w:val="en-GB"/>
              </w:rPr>
              <w:lastRenderedPageBreak/>
              <w:t xml:space="preserve"> AI / Agent layer</w:t>
            </w:r>
          </w:p>
          <w:p w14:paraId="66576FA3" w14:textId="7667F5BA" w:rsidR="0049707A" w:rsidRPr="0049707A" w:rsidRDefault="0049707A" w:rsidP="00C709FB">
            <w:pPr>
              <w:numPr>
                <w:ilvl w:val="0"/>
                <w:numId w:val="13"/>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lastRenderedPageBreak/>
              <w:t xml:space="preserve">AI Offboarding Agent (LM-facing assistant / conversational interface) </w:t>
            </w:r>
          </w:p>
          <w:p w14:paraId="4362C058" w14:textId="0D0B18C4" w:rsidR="0049707A" w:rsidRPr="0049707A" w:rsidRDefault="0049707A" w:rsidP="00C709FB">
            <w:pPr>
              <w:numPr>
                <w:ilvl w:val="0"/>
                <w:numId w:val="13"/>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t xml:space="preserve">Gemini Enterprise platform (agent hosting and interaction layer) </w:t>
            </w:r>
          </w:p>
          <w:p w14:paraId="3E79BAAC" w14:textId="7DC1CE0C" w:rsidR="0049707A" w:rsidRPr="0049707A" w:rsidRDefault="0049707A" w:rsidP="00C709FB">
            <w:pPr>
              <w:numPr>
                <w:ilvl w:val="0"/>
                <w:numId w:val="13"/>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t xml:space="preserve">Vertex AI (AI/ML capability underpinning agent logic) </w:t>
            </w:r>
          </w:p>
          <w:p w14:paraId="5EFB35FE" w14:textId="0F0AA111" w:rsidR="0049707A" w:rsidRPr="0049707A" w:rsidRDefault="0049707A" w:rsidP="00C709FB">
            <w:pPr>
              <w:numPr>
                <w:ilvl w:val="0"/>
                <w:numId w:val="13"/>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t xml:space="preserve">Agent Gym (agent training, feedback, and continuous improvement capability) </w:t>
            </w:r>
          </w:p>
          <w:p w14:paraId="239D9BB0" w14:textId="59630E3F" w:rsidR="0049707A" w:rsidRPr="0049707A" w:rsidRDefault="0049707A" w:rsidP="0049707A">
            <w:pPr>
              <w:rPr>
                <w:rFonts w:ascii="Calibri" w:hAnsi="Calibri" w:cs="Calibri"/>
                <w:i/>
                <w:iCs/>
                <w:color w:val="4F81BD" w:themeColor="accent1"/>
                <w:sz w:val="20"/>
                <w:szCs w:val="20"/>
                <w:lang w:val="en-GB"/>
              </w:rPr>
            </w:pPr>
          </w:p>
          <w:p w14:paraId="706A6927" w14:textId="061CB16F" w:rsidR="0049707A" w:rsidRPr="0049707A" w:rsidRDefault="0049707A" w:rsidP="0049707A">
            <w:pPr>
              <w:rPr>
                <w:rFonts w:ascii="Calibri" w:hAnsi="Calibri" w:cs="Calibri"/>
                <w:b/>
                <w:bCs/>
                <w:i/>
                <w:iCs/>
                <w:color w:val="4F81BD" w:themeColor="accent1"/>
                <w:sz w:val="20"/>
                <w:szCs w:val="20"/>
                <w:lang w:val="en-GB"/>
              </w:rPr>
            </w:pPr>
            <w:r w:rsidRPr="0049707A">
              <w:rPr>
                <w:rFonts w:ascii="Calibri" w:hAnsi="Calibri" w:cs="Calibri"/>
                <w:b/>
                <w:bCs/>
                <w:i/>
                <w:iCs/>
                <w:color w:val="4F81BD" w:themeColor="accent1"/>
                <w:sz w:val="20"/>
                <w:szCs w:val="20"/>
                <w:lang w:val="en-GB"/>
              </w:rPr>
              <w:t>Integration &amp; middleware layer</w:t>
            </w:r>
          </w:p>
          <w:p w14:paraId="3D51028A" w14:textId="5721811D" w:rsidR="0049707A" w:rsidRPr="0049707A" w:rsidRDefault="0049707A" w:rsidP="00C709FB">
            <w:pPr>
              <w:numPr>
                <w:ilvl w:val="0"/>
                <w:numId w:val="14"/>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t xml:space="preserve">Apigee (API gateway for system integration) </w:t>
            </w:r>
          </w:p>
          <w:p w14:paraId="635629EB" w14:textId="24BC4068" w:rsidR="0049707A" w:rsidRPr="0049707A" w:rsidRDefault="0049707A" w:rsidP="00C709FB">
            <w:pPr>
              <w:numPr>
                <w:ilvl w:val="0"/>
                <w:numId w:val="14"/>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t xml:space="preserve">API integration services (Oracle HCM and wider system connectivity) </w:t>
            </w:r>
          </w:p>
          <w:p w14:paraId="7B930471" w14:textId="64FFADBF" w:rsidR="0049707A" w:rsidRPr="0049707A" w:rsidRDefault="0049707A" w:rsidP="0049707A">
            <w:pPr>
              <w:rPr>
                <w:rFonts w:ascii="Calibri" w:hAnsi="Calibri" w:cs="Calibri"/>
                <w:i/>
                <w:iCs/>
                <w:color w:val="4F81BD" w:themeColor="accent1"/>
                <w:sz w:val="20"/>
                <w:szCs w:val="20"/>
                <w:lang w:val="en-GB"/>
              </w:rPr>
            </w:pPr>
          </w:p>
          <w:p w14:paraId="521E6EB7" w14:textId="44FE7C72" w:rsidR="0049707A" w:rsidRPr="0049707A" w:rsidRDefault="0049707A" w:rsidP="0049707A">
            <w:pPr>
              <w:rPr>
                <w:rFonts w:ascii="Calibri" w:hAnsi="Calibri" w:cs="Calibri"/>
                <w:b/>
                <w:bCs/>
                <w:i/>
                <w:iCs/>
                <w:color w:val="4F81BD" w:themeColor="accent1"/>
                <w:sz w:val="20"/>
                <w:szCs w:val="20"/>
                <w:lang w:val="en-GB"/>
              </w:rPr>
            </w:pPr>
            <w:r w:rsidRPr="0049707A">
              <w:rPr>
                <w:rFonts w:ascii="Calibri" w:hAnsi="Calibri" w:cs="Calibri"/>
                <w:b/>
                <w:bCs/>
                <w:i/>
                <w:iCs/>
                <w:color w:val="4F81BD" w:themeColor="accent1"/>
                <w:sz w:val="20"/>
                <w:szCs w:val="20"/>
                <w:lang w:val="en-GB"/>
              </w:rPr>
              <w:t>Core HR systems</w:t>
            </w:r>
          </w:p>
          <w:p w14:paraId="017EE30C" w14:textId="502A816B" w:rsidR="0049707A" w:rsidRPr="0049707A" w:rsidRDefault="0049707A" w:rsidP="00C709FB">
            <w:pPr>
              <w:numPr>
                <w:ilvl w:val="0"/>
                <w:numId w:val="15"/>
              </w:numPr>
              <w:rPr>
                <w:rFonts w:ascii="Calibri" w:hAnsi="Calibri" w:cs="Calibri"/>
                <w:i/>
                <w:iCs/>
                <w:color w:val="4F81BD" w:themeColor="accent1"/>
                <w:sz w:val="20"/>
                <w:szCs w:val="20"/>
                <w:lang w:val="en-GB"/>
              </w:rPr>
            </w:pPr>
            <w:r w:rsidRPr="0049707A">
              <w:rPr>
                <w:rFonts w:ascii="Calibri" w:hAnsi="Calibri" w:cs="Calibri"/>
                <w:i/>
                <w:iCs/>
                <w:color w:val="4F81BD" w:themeColor="accent1"/>
                <w:sz w:val="20"/>
                <w:szCs w:val="20"/>
                <w:lang w:val="en-GB"/>
              </w:rPr>
              <w:t xml:space="preserve">Oracle HCM (primary HR system of record) </w:t>
            </w:r>
          </w:p>
          <w:p w14:paraId="60D0A24B" w14:textId="15DD364B" w:rsidR="003E19BF" w:rsidRPr="001D62AE" w:rsidRDefault="003E19BF">
            <w:pPr>
              <w:rPr>
                <w:rFonts w:ascii="Calibri" w:hAnsi="Calibri" w:cs="Calibri"/>
                <w:i/>
                <w:iCs/>
                <w:color w:val="4F81BD" w:themeColor="accent1"/>
                <w:sz w:val="20"/>
                <w:szCs w:val="20"/>
              </w:rPr>
            </w:pPr>
          </w:p>
        </w:tc>
      </w:tr>
    </w:tbl>
    <w:p w14:paraId="5133FD4E" w14:textId="77777777" w:rsidR="00023D97" w:rsidRPr="003021EB" w:rsidRDefault="00023D97" w:rsidP="003021EB"/>
    <w:p w14:paraId="3DFD0487" w14:textId="77777777" w:rsidR="00F75C01" w:rsidRDefault="001927D6" w:rsidP="00C709FB">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Delivery Outcomes</w:t>
      </w:r>
    </w:p>
    <w:p w14:paraId="604CE66D" w14:textId="7F325493" w:rsidR="00AC2E6B"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3.1 </w:t>
      </w:r>
      <w:r w:rsidR="00AC2E6B" w:rsidRPr="00F75C01">
        <w:rPr>
          <w:rFonts w:ascii="Calibri" w:hAnsi="Calibri" w:cs="Calibri"/>
          <w:color w:val="000000" w:themeColor="text1"/>
          <w:sz w:val="22"/>
          <w:szCs w:val="22"/>
        </w:rPr>
        <w:t>Capability outcomes</w:t>
      </w:r>
    </w:p>
    <w:p w14:paraId="0DDA391B" w14:textId="77777777" w:rsidR="00361581" w:rsidRDefault="00787F8F" w:rsidP="00361581">
      <w:pPr>
        <w:spacing w:after="0"/>
        <w:rPr>
          <w:lang w:val="en-GB"/>
        </w:rPr>
      </w:pPr>
      <w:r w:rsidRPr="006F500E">
        <w:rPr>
          <w:rFonts w:asciiTheme="majorHAnsi" w:hAnsiTheme="majorHAnsi" w:cstheme="majorHAnsi"/>
        </w:rPr>
        <w:t>What capabilities must exist to deliver the outcome?</w:t>
      </w:r>
      <w:r w:rsidR="00ED6671" w:rsidRPr="006F500E">
        <w:rPr>
          <w:rFonts w:asciiTheme="majorHAnsi" w:hAnsiTheme="majorHAnsi" w:cstheme="majorHAnsi"/>
        </w:rPr>
        <w:t xml:space="preserve"> </w:t>
      </w:r>
      <w:r w:rsidR="00ED6671" w:rsidRPr="006F500E">
        <w:rPr>
          <w:rFonts w:asciiTheme="majorHAnsi" w:hAnsiTheme="majorHAnsi" w:cstheme="majorHAnsi"/>
          <w:lang w:val="en-GB"/>
        </w:rPr>
        <w:t>Describe the key capabilities needed (not features)</w:t>
      </w:r>
      <w:r w:rsidR="006F500E" w:rsidRPr="006F500E">
        <w:rPr>
          <w:rFonts w:asciiTheme="majorHAnsi" w:hAnsiTheme="majorHAnsi" w:cstheme="majorHAnsi"/>
          <w:lang w:val="en-GB"/>
        </w:rPr>
        <w:t>.</w:t>
      </w:r>
      <w:r w:rsidR="006F500E">
        <w:rPr>
          <w:lang w:val="en-GB"/>
        </w:rPr>
        <w:t xml:space="preserve"> </w:t>
      </w:r>
    </w:p>
    <w:p w14:paraId="3CE4E6DB" w14:textId="208E4AD9" w:rsidR="00787F8F" w:rsidRPr="00361581" w:rsidRDefault="006F500E" w:rsidP="00C709FB">
      <w:pPr>
        <w:pStyle w:val="ListParagraph"/>
        <w:numPr>
          <w:ilvl w:val="0"/>
          <w:numId w:val="2"/>
        </w:numPr>
        <w:ind w:left="426"/>
        <w:rPr>
          <w:rFonts w:ascii="Calibri" w:hAnsi="Calibri" w:cs="Calibri"/>
          <w:i/>
          <w:iCs/>
          <w:sz w:val="20"/>
          <w:szCs w:val="20"/>
        </w:rPr>
      </w:pPr>
      <w:r w:rsidRPr="00361581">
        <w:rPr>
          <w:rFonts w:ascii="Calibri" w:hAnsi="Calibri" w:cs="Calibri"/>
          <w:i/>
          <w:iCs/>
          <w:sz w:val="20"/>
          <w:szCs w:val="20"/>
        </w:rPr>
        <w:t xml:space="preserve">If your proposal is on behalf of an external party such as </w:t>
      </w:r>
      <w:proofErr w:type="spellStart"/>
      <w:r w:rsidRPr="00361581">
        <w:rPr>
          <w:rFonts w:ascii="Calibri" w:hAnsi="Calibri" w:cs="Calibri"/>
          <w:i/>
          <w:iCs/>
          <w:sz w:val="20"/>
          <w:szCs w:val="20"/>
        </w:rPr>
        <w:t>giffgaff</w:t>
      </w:r>
      <w:proofErr w:type="spellEnd"/>
      <w:r w:rsidRPr="00361581">
        <w:rPr>
          <w:rFonts w:ascii="Calibri" w:hAnsi="Calibri" w:cs="Calibri"/>
          <w:i/>
          <w:iCs/>
          <w:sz w:val="20"/>
          <w:szCs w:val="20"/>
        </w:rPr>
        <w:t xml:space="preserve"> then your requirement scope will only cover the capabilities in VMO2 that support </w:t>
      </w:r>
      <w:r w:rsidR="00772401" w:rsidRPr="00361581">
        <w:rPr>
          <w:rFonts w:ascii="Calibri" w:hAnsi="Calibri" w:cs="Calibri"/>
          <w:i/>
          <w:iCs/>
          <w:sz w:val="20"/>
          <w:szCs w:val="20"/>
        </w:rPr>
        <w:t>this third party.</w:t>
      </w:r>
    </w:p>
    <w:p w14:paraId="7CC74B1B" w14:textId="77777777" w:rsidR="00526341" w:rsidRDefault="00526341" w:rsidP="00C709FB">
      <w:pPr>
        <w:pStyle w:val="ListParagraph"/>
        <w:numPr>
          <w:ilvl w:val="0"/>
          <w:numId w:val="8"/>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3C78AE66" w14:textId="7CF37E22" w:rsidR="00526341" w:rsidRPr="00316936" w:rsidRDefault="00316936" w:rsidP="00C709FB">
      <w:pPr>
        <w:pStyle w:val="ListParagraph"/>
        <w:numPr>
          <w:ilvl w:val="0"/>
          <w:numId w:val="8"/>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 xml:space="preserve">*MVP = </w:t>
      </w:r>
      <w:r>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must be delivered by the project to achieve the minimum viable customer or commercial outcome</w:t>
      </w:r>
    </w:p>
    <w:tbl>
      <w:tblPr>
        <w:tblStyle w:val="TableGrid"/>
        <w:tblW w:w="0" w:type="auto"/>
        <w:tblLook w:val="04A0" w:firstRow="1" w:lastRow="0" w:firstColumn="1" w:lastColumn="0" w:noHBand="0" w:noVBand="1"/>
      </w:tblPr>
      <w:tblGrid>
        <w:gridCol w:w="399"/>
        <w:gridCol w:w="7231"/>
        <w:gridCol w:w="666"/>
      </w:tblGrid>
      <w:tr w:rsidR="00550495" w:rsidRPr="00550495" w14:paraId="379B841C" w14:textId="77777777" w:rsidTr="00550495">
        <w:tc>
          <w:tcPr>
            <w:tcW w:w="0" w:type="auto"/>
            <w:hideMark/>
          </w:tcPr>
          <w:p w14:paraId="6B740E48" w14:textId="77777777" w:rsidR="00550495" w:rsidRPr="00550495" w:rsidRDefault="00550495" w:rsidP="00550495">
            <w:pPr>
              <w:spacing w:after="200" w:line="276" w:lineRule="auto"/>
              <w:rPr>
                <w:rFonts w:asciiTheme="majorHAnsi" w:hAnsiTheme="majorHAnsi" w:cstheme="majorHAnsi"/>
                <w:b/>
                <w:bCs/>
                <w:sz w:val="18"/>
                <w:szCs w:val="18"/>
                <w:lang w:val="en-GB"/>
              </w:rPr>
            </w:pPr>
            <w:r w:rsidRPr="00550495">
              <w:rPr>
                <w:rFonts w:asciiTheme="majorHAnsi" w:hAnsiTheme="majorHAnsi" w:cstheme="majorHAnsi"/>
                <w:b/>
                <w:bCs/>
                <w:sz w:val="18"/>
                <w:szCs w:val="18"/>
                <w:lang w:val="en-GB"/>
              </w:rPr>
              <w:t>#</w:t>
            </w:r>
          </w:p>
        </w:tc>
        <w:tc>
          <w:tcPr>
            <w:tcW w:w="0" w:type="auto"/>
            <w:hideMark/>
          </w:tcPr>
          <w:p w14:paraId="5E54C442" w14:textId="77777777" w:rsidR="00550495" w:rsidRPr="00550495" w:rsidRDefault="00550495" w:rsidP="00550495">
            <w:pPr>
              <w:spacing w:after="200" w:line="276" w:lineRule="auto"/>
              <w:rPr>
                <w:rFonts w:asciiTheme="majorHAnsi" w:hAnsiTheme="majorHAnsi" w:cstheme="majorHAnsi"/>
                <w:b/>
                <w:bCs/>
                <w:sz w:val="18"/>
                <w:szCs w:val="18"/>
                <w:lang w:val="en-GB"/>
              </w:rPr>
            </w:pPr>
            <w:r w:rsidRPr="00550495">
              <w:rPr>
                <w:rFonts w:asciiTheme="majorHAnsi" w:hAnsiTheme="majorHAnsi" w:cstheme="majorHAnsi"/>
                <w:b/>
                <w:bCs/>
                <w:sz w:val="18"/>
                <w:szCs w:val="18"/>
                <w:lang w:val="en-GB"/>
              </w:rPr>
              <w:t>Capability</w:t>
            </w:r>
          </w:p>
        </w:tc>
        <w:tc>
          <w:tcPr>
            <w:tcW w:w="0" w:type="auto"/>
            <w:hideMark/>
          </w:tcPr>
          <w:p w14:paraId="74FA0B97" w14:textId="77777777" w:rsidR="00550495" w:rsidRPr="00550495" w:rsidRDefault="00550495" w:rsidP="00550495">
            <w:pPr>
              <w:spacing w:after="200" w:line="276" w:lineRule="auto"/>
              <w:rPr>
                <w:rFonts w:asciiTheme="majorHAnsi" w:hAnsiTheme="majorHAnsi" w:cstheme="majorHAnsi"/>
                <w:b/>
                <w:bCs/>
                <w:sz w:val="18"/>
                <w:szCs w:val="18"/>
                <w:lang w:val="en-GB"/>
              </w:rPr>
            </w:pPr>
            <w:r w:rsidRPr="00550495">
              <w:rPr>
                <w:rFonts w:asciiTheme="majorHAnsi" w:hAnsiTheme="majorHAnsi" w:cstheme="majorHAnsi"/>
                <w:b/>
                <w:bCs/>
                <w:sz w:val="18"/>
                <w:szCs w:val="18"/>
                <w:lang w:val="en-GB"/>
              </w:rPr>
              <w:t>MVP*</w:t>
            </w:r>
          </w:p>
        </w:tc>
      </w:tr>
      <w:tr w:rsidR="00550495" w:rsidRPr="00550495" w14:paraId="7366D7C9" w14:textId="77777777" w:rsidTr="00550495">
        <w:tc>
          <w:tcPr>
            <w:tcW w:w="0" w:type="auto"/>
            <w:hideMark/>
          </w:tcPr>
          <w:p w14:paraId="64280182"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1</w:t>
            </w:r>
          </w:p>
        </w:tc>
        <w:tc>
          <w:tcPr>
            <w:tcW w:w="0" w:type="auto"/>
            <w:hideMark/>
          </w:tcPr>
          <w:p w14:paraId="6DCEC22C"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provide a single, unified interface for line managers to manage offboarding end</w:t>
            </w:r>
            <w:r w:rsidRPr="00020A93">
              <w:rPr>
                <w:rFonts w:asciiTheme="majorHAnsi" w:hAnsiTheme="majorHAnsi" w:cstheme="majorHAnsi"/>
                <w:i/>
                <w:iCs/>
                <w:color w:val="4F81BD" w:themeColor="accent1"/>
                <w:sz w:val="18"/>
                <w:szCs w:val="18"/>
                <w:lang w:val="en-GB"/>
              </w:rPr>
              <w:noBreakHyphen/>
              <w:t>to</w:t>
            </w:r>
            <w:r w:rsidRPr="00020A93">
              <w:rPr>
                <w:rFonts w:asciiTheme="majorHAnsi" w:hAnsiTheme="majorHAnsi" w:cstheme="majorHAnsi"/>
                <w:i/>
                <w:iCs/>
                <w:color w:val="4F81BD" w:themeColor="accent1"/>
                <w:sz w:val="18"/>
                <w:szCs w:val="18"/>
                <w:lang w:val="en-GB"/>
              </w:rPr>
              <w:noBreakHyphen/>
              <w:t>end</w:t>
            </w:r>
          </w:p>
        </w:tc>
        <w:tc>
          <w:tcPr>
            <w:tcW w:w="0" w:type="auto"/>
            <w:hideMark/>
          </w:tcPr>
          <w:p w14:paraId="2FFC0C0B"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4993747C" w14:textId="77777777" w:rsidTr="00550495">
        <w:tc>
          <w:tcPr>
            <w:tcW w:w="0" w:type="auto"/>
            <w:hideMark/>
          </w:tcPr>
          <w:p w14:paraId="4B713966"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2</w:t>
            </w:r>
          </w:p>
        </w:tc>
        <w:tc>
          <w:tcPr>
            <w:tcW w:w="0" w:type="auto"/>
            <w:hideMark/>
          </w:tcPr>
          <w:p w14:paraId="51B3CFCD"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orchestrate offboarding tasks across HR, IT, Finance, and Facilities in a coordinated flow</w:t>
            </w:r>
          </w:p>
        </w:tc>
        <w:tc>
          <w:tcPr>
            <w:tcW w:w="0" w:type="auto"/>
            <w:hideMark/>
          </w:tcPr>
          <w:p w14:paraId="7A37CBD4"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02516D22" w14:textId="77777777" w:rsidTr="00550495">
        <w:tc>
          <w:tcPr>
            <w:tcW w:w="0" w:type="auto"/>
            <w:hideMark/>
          </w:tcPr>
          <w:p w14:paraId="38E88540"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3</w:t>
            </w:r>
          </w:p>
        </w:tc>
        <w:tc>
          <w:tcPr>
            <w:tcW w:w="0" w:type="auto"/>
            <w:hideMark/>
          </w:tcPr>
          <w:p w14:paraId="4B4CB7AC"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trigger and manage offboarding journeys within Oracle HCM (system of record)</w:t>
            </w:r>
          </w:p>
        </w:tc>
        <w:tc>
          <w:tcPr>
            <w:tcW w:w="0" w:type="auto"/>
            <w:hideMark/>
          </w:tcPr>
          <w:p w14:paraId="592F3001"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3D25734F" w14:textId="77777777" w:rsidTr="00550495">
        <w:tc>
          <w:tcPr>
            <w:tcW w:w="0" w:type="auto"/>
            <w:hideMark/>
          </w:tcPr>
          <w:p w14:paraId="08D471DE"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4</w:t>
            </w:r>
          </w:p>
        </w:tc>
        <w:tc>
          <w:tcPr>
            <w:tcW w:w="0" w:type="auto"/>
            <w:hideMark/>
          </w:tcPr>
          <w:p w14:paraId="59211430"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integrate with enterprise systems via APIs (e.g. Apigee) to enable automation and data exchange</w:t>
            </w:r>
          </w:p>
        </w:tc>
        <w:tc>
          <w:tcPr>
            <w:tcW w:w="0" w:type="auto"/>
            <w:hideMark/>
          </w:tcPr>
          <w:p w14:paraId="65104B4B"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083A8A92" w14:textId="77777777" w:rsidTr="00550495">
        <w:tc>
          <w:tcPr>
            <w:tcW w:w="0" w:type="auto"/>
            <w:hideMark/>
          </w:tcPr>
          <w:p w14:paraId="60C5693A"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5</w:t>
            </w:r>
          </w:p>
        </w:tc>
        <w:tc>
          <w:tcPr>
            <w:tcW w:w="0" w:type="auto"/>
            <w:hideMark/>
          </w:tcPr>
          <w:p w14:paraId="1062B382"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present clear, role-based task lists with SLAs and dependencies to managers</w:t>
            </w:r>
          </w:p>
        </w:tc>
        <w:tc>
          <w:tcPr>
            <w:tcW w:w="0" w:type="auto"/>
            <w:hideMark/>
          </w:tcPr>
          <w:p w14:paraId="358D491C"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18548D6B" w14:textId="77777777" w:rsidTr="00550495">
        <w:tc>
          <w:tcPr>
            <w:tcW w:w="0" w:type="auto"/>
            <w:hideMark/>
          </w:tcPr>
          <w:p w14:paraId="48E2BCE2"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6</w:t>
            </w:r>
          </w:p>
        </w:tc>
        <w:tc>
          <w:tcPr>
            <w:tcW w:w="0" w:type="auto"/>
            <w:hideMark/>
          </w:tcPr>
          <w:p w14:paraId="3D750CA2"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capture and validate required data at initiation to ensure completeness and reduce rework</w:t>
            </w:r>
          </w:p>
        </w:tc>
        <w:tc>
          <w:tcPr>
            <w:tcW w:w="0" w:type="auto"/>
            <w:hideMark/>
          </w:tcPr>
          <w:p w14:paraId="4E727738"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1D132CA5" w14:textId="77777777" w:rsidTr="00550495">
        <w:tc>
          <w:tcPr>
            <w:tcW w:w="0" w:type="auto"/>
            <w:hideMark/>
          </w:tcPr>
          <w:p w14:paraId="7EC1EED3"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7</w:t>
            </w:r>
          </w:p>
        </w:tc>
        <w:tc>
          <w:tcPr>
            <w:tcW w:w="0" w:type="auto"/>
            <w:hideMark/>
          </w:tcPr>
          <w:p w14:paraId="70F41441"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provide decision support using HR policy (recommendations, guidance)</w:t>
            </w:r>
          </w:p>
        </w:tc>
        <w:tc>
          <w:tcPr>
            <w:tcW w:w="0" w:type="auto"/>
            <w:hideMark/>
          </w:tcPr>
          <w:p w14:paraId="5EB9E857"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54C31AAC" w14:textId="77777777" w:rsidTr="00550495">
        <w:tc>
          <w:tcPr>
            <w:tcW w:w="0" w:type="auto"/>
            <w:hideMark/>
          </w:tcPr>
          <w:p w14:paraId="03A48405"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8</w:t>
            </w:r>
          </w:p>
        </w:tc>
        <w:tc>
          <w:tcPr>
            <w:tcW w:w="0" w:type="auto"/>
            <w:hideMark/>
          </w:tcPr>
          <w:p w14:paraId="596971A2"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maintain human-in-the-loop approvals for key decisions to ensure control and accountability</w:t>
            </w:r>
          </w:p>
        </w:tc>
        <w:tc>
          <w:tcPr>
            <w:tcW w:w="0" w:type="auto"/>
            <w:hideMark/>
          </w:tcPr>
          <w:p w14:paraId="3D392812"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5231A3E2" w14:textId="77777777" w:rsidTr="00550495">
        <w:tc>
          <w:tcPr>
            <w:tcW w:w="0" w:type="auto"/>
            <w:hideMark/>
          </w:tcPr>
          <w:p w14:paraId="5BE3140C"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9</w:t>
            </w:r>
          </w:p>
        </w:tc>
        <w:tc>
          <w:tcPr>
            <w:tcW w:w="0" w:type="auto"/>
            <w:hideMark/>
          </w:tcPr>
          <w:p w14:paraId="3184E8DA"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detect, surface, and route exceptions (e.g. missing data, policy conflicts) for resolution</w:t>
            </w:r>
          </w:p>
        </w:tc>
        <w:tc>
          <w:tcPr>
            <w:tcW w:w="0" w:type="auto"/>
            <w:hideMark/>
          </w:tcPr>
          <w:p w14:paraId="52E5BA87"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r w:rsidR="00550495" w:rsidRPr="00550495" w14:paraId="2920D473" w14:textId="77777777" w:rsidTr="00550495">
        <w:tc>
          <w:tcPr>
            <w:tcW w:w="0" w:type="auto"/>
            <w:hideMark/>
          </w:tcPr>
          <w:p w14:paraId="556902F2"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lastRenderedPageBreak/>
              <w:t>10</w:t>
            </w:r>
          </w:p>
        </w:tc>
        <w:tc>
          <w:tcPr>
            <w:tcW w:w="0" w:type="auto"/>
            <w:hideMark/>
          </w:tcPr>
          <w:p w14:paraId="38A2E2B2" w14:textId="77777777" w:rsidR="00550495" w:rsidRPr="00020A93" w:rsidRDefault="00550495" w:rsidP="00550495">
            <w:pPr>
              <w:spacing w:after="200" w:line="276" w:lineRule="auto"/>
              <w:rPr>
                <w:rFonts w:asciiTheme="majorHAnsi" w:hAnsiTheme="majorHAnsi" w:cstheme="majorHAnsi"/>
                <w:i/>
                <w:iCs/>
                <w:color w:val="4F81BD" w:themeColor="accent1"/>
                <w:sz w:val="18"/>
                <w:szCs w:val="18"/>
                <w:lang w:val="en-GB"/>
              </w:rPr>
            </w:pPr>
            <w:r w:rsidRPr="00020A93">
              <w:rPr>
                <w:rFonts w:asciiTheme="majorHAnsi" w:hAnsiTheme="majorHAnsi" w:cstheme="majorHAnsi"/>
                <w:i/>
                <w:iCs/>
                <w:color w:val="4F81BD" w:themeColor="accent1"/>
                <w:sz w:val="18"/>
                <w:szCs w:val="18"/>
                <w:lang w:val="en-GB"/>
              </w:rPr>
              <w:t>Capability to track progress and generate audit/compliance records (status, approvals, evidence)</w:t>
            </w:r>
          </w:p>
        </w:tc>
        <w:tc>
          <w:tcPr>
            <w:tcW w:w="0" w:type="auto"/>
            <w:hideMark/>
          </w:tcPr>
          <w:p w14:paraId="5BDF85E7" w14:textId="77777777" w:rsidR="00550495" w:rsidRPr="00550495" w:rsidRDefault="00550495" w:rsidP="00550495">
            <w:pPr>
              <w:spacing w:after="200" w:line="276" w:lineRule="auto"/>
              <w:rPr>
                <w:rFonts w:asciiTheme="majorHAnsi" w:hAnsiTheme="majorHAnsi" w:cstheme="majorHAnsi"/>
                <w:sz w:val="18"/>
                <w:szCs w:val="18"/>
                <w:lang w:val="en-GB"/>
              </w:rPr>
            </w:pPr>
            <w:r w:rsidRPr="00550495">
              <w:rPr>
                <w:rFonts w:asciiTheme="majorHAnsi" w:hAnsiTheme="majorHAnsi" w:cstheme="majorHAnsi"/>
                <w:sz w:val="18"/>
                <w:szCs w:val="18"/>
                <w:lang w:val="en-GB"/>
              </w:rPr>
              <w:t>Y</w:t>
            </w:r>
          </w:p>
        </w:tc>
      </w:tr>
    </w:tbl>
    <w:p w14:paraId="7C28FE5F" w14:textId="77777777" w:rsidR="00826A9D" w:rsidRPr="00AC2E6B" w:rsidRDefault="00826A9D" w:rsidP="00AC2E6B"/>
    <w:p w14:paraId="56F2B243" w14:textId="35DA7580" w:rsidR="00533BFD" w:rsidRPr="00F75C01" w:rsidRDefault="005904AE"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3.2 Delivery </w:t>
      </w:r>
      <w:r w:rsidR="0028171F" w:rsidRPr="00F75C01">
        <w:rPr>
          <w:rFonts w:ascii="Calibri" w:hAnsi="Calibri" w:cs="Calibri"/>
          <w:color w:val="000000" w:themeColor="text1"/>
          <w:sz w:val="22"/>
          <w:szCs w:val="22"/>
        </w:rPr>
        <w:t>S</w:t>
      </w:r>
      <w:r w:rsidRPr="00F75C01">
        <w:rPr>
          <w:rFonts w:ascii="Calibri" w:hAnsi="Calibri" w:cs="Calibri"/>
          <w:color w:val="000000" w:themeColor="text1"/>
          <w:sz w:val="22"/>
          <w:szCs w:val="22"/>
        </w:rPr>
        <w:t xml:space="preserve">uccess </w:t>
      </w:r>
      <w:r w:rsidR="0028171F" w:rsidRPr="00F75C01">
        <w:rPr>
          <w:rFonts w:ascii="Calibri" w:hAnsi="Calibri" w:cs="Calibri"/>
          <w:color w:val="000000" w:themeColor="text1"/>
          <w:sz w:val="22"/>
          <w:szCs w:val="22"/>
        </w:rPr>
        <w:t>M</w:t>
      </w:r>
      <w:r w:rsidRPr="00F75C01">
        <w:rPr>
          <w:rFonts w:ascii="Calibri" w:hAnsi="Calibri" w:cs="Calibri"/>
          <w:color w:val="000000" w:themeColor="text1"/>
          <w:sz w:val="22"/>
          <w:szCs w:val="22"/>
        </w:rPr>
        <w:t>etrics</w:t>
      </w:r>
      <w:r w:rsidR="00533BFD" w:rsidRPr="00F75C01">
        <w:rPr>
          <w:rFonts w:ascii="Calibri" w:hAnsi="Calibri" w:cs="Calibri"/>
          <w:color w:val="000000" w:themeColor="text1"/>
          <w:sz w:val="22"/>
          <w:szCs w:val="22"/>
        </w:rPr>
        <w:t>. How will delivery be measured?</w:t>
      </w:r>
    </w:p>
    <w:tbl>
      <w:tblPr>
        <w:tblStyle w:val="TableGrid"/>
        <w:tblW w:w="8897" w:type="dxa"/>
        <w:tblCellMar>
          <w:top w:w="57" w:type="dxa"/>
          <w:bottom w:w="57" w:type="dxa"/>
        </w:tblCellMar>
        <w:tblLook w:val="04A0" w:firstRow="1" w:lastRow="0" w:firstColumn="1" w:lastColumn="0" w:noHBand="0" w:noVBand="1"/>
      </w:tblPr>
      <w:tblGrid>
        <w:gridCol w:w="2802"/>
        <w:gridCol w:w="6095"/>
      </w:tblGrid>
      <w:tr w:rsidR="007E53C9" w14:paraId="1DE2A3F7" w14:textId="77777777" w:rsidTr="00315C79">
        <w:tc>
          <w:tcPr>
            <w:tcW w:w="2802" w:type="dxa"/>
          </w:tcPr>
          <w:p w14:paraId="5E00E0BB" w14:textId="1B45D8C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Type</w:t>
            </w:r>
          </w:p>
        </w:tc>
        <w:tc>
          <w:tcPr>
            <w:tcW w:w="6095" w:type="dxa"/>
          </w:tcPr>
          <w:p w14:paraId="62BA3DD3" w14:textId="601B509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Metric</w:t>
            </w:r>
          </w:p>
        </w:tc>
      </w:tr>
      <w:tr w:rsidR="007E53C9" w14:paraId="697529C0" w14:textId="77777777" w:rsidTr="00315C79">
        <w:tc>
          <w:tcPr>
            <w:tcW w:w="2802" w:type="dxa"/>
          </w:tcPr>
          <w:p w14:paraId="1AB90C2E" w14:textId="0EF156C5"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Time to Market</w:t>
            </w:r>
          </w:p>
        </w:tc>
        <w:tc>
          <w:tcPr>
            <w:tcW w:w="6095" w:type="dxa"/>
          </w:tcPr>
          <w:p w14:paraId="48150532" w14:textId="2C3041F1" w:rsidR="007E53C9" w:rsidRPr="001B3EC9" w:rsidRDefault="006D1114" w:rsidP="003021EB">
            <w:pPr>
              <w:rPr>
                <w:rFonts w:ascii="Calibri" w:hAnsi="Calibri" w:cs="Calibri"/>
                <w:i/>
                <w:iCs/>
                <w:color w:val="4F81BD" w:themeColor="accent1"/>
                <w:sz w:val="20"/>
                <w:szCs w:val="20"/>
              </w:rPr>
            </w:pPr>
            <w:r>
              <w:rPr>
                <w:rFonts w:ascii="Calibri" w:hAnsi="Calibri" w:cs="Calibri"/>
                <w:i/>
                <w:iCs/>
                <w:color w:val="4F81BD" w:themeColor="accent1"/>
                <w:sz w:val="20"/>
                <w:szCs w:val="20"/>
              </w:rPr>
              <w:t>MVP by September 2026</w:t>
            </w:r>
          </w:p>
        </w:tc>
      </w:tr>
      <w:tr w:rsidR="007E53C9" w14:paraId="11E95AE4" w14:textId="77777777" w:rsidTr="00315C79">
        <w:tc>
          <w:tcPr>
            <w:tcW w:w="2802" w:type="dxa"/>
          </w:tcPr>
          <w:p w14:paraId="57629934" w14:textId="287111D7"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Quality target</w:t>
            </w:r>
          </w:p>
        </w:tc>
        <w:tc>
          <w:tcPr>
            <w:tcW w:w="6095" w:type="dxa"/>
          </w:tcPr>
          <w:p w14:paraId="2D7E2C16" w14:textId="71FBC8D5" w:rsidR="00B82920" w:rsidRPr="00B82920" w:rsidRDefault="00B82920" w:rsidP="00C709FB">
            <w:pPr>
              <w:pStyle w:val="ListParagraph"/>
              <w:numPr>
                <w:ilvl w:val="0"/>
                <w:numId w:val="8"/>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S</w:t>
            </w:r>
            <w:r w:rsidRPr="00B82920">
              <w:rPr>
                <w:rFonts w:ascii="Calibri" w:hAnsi="Calibri" w:cs="Calibri"/>
                <w:i/>
                <w:iCs/>
                <w:color w:val="4F81BD" w:themeColor="accent1"/>
                <w:sz w:val="20"/>
                <w:szCs w:val="20"/>
                <w:lang w:val="en-GB"/>
              </w:rPr>
              <w:t xml:space="preserve">ystem reliability (e.g. % uptime of agent and integrations) </w:t>
            </w:r>
          </w:p>
          <w:p w14:paraId="5C6E22A7" w14:textId="03452D2D" w:rsidR="00B82920" w:rsidRPr="00B82920" w:rsidRDefault="00B82920" w:rsidP="00C709FB">
            <w:pPr>
              <w:pStyle w:val="ListParagraph"/>
              <w:numPr>
                <w:ilvl w:val="0"/>
                <w:numId w:val="8"/>
              </w:numPr>
              <w:rPr>
                <w:rFonts w:ascii="Calibri" w:hAnsi="Calibri" w:cs="Calibri"/>
                <w:i/>
                <w:iCs/>
                <w:color w:val="4F81BD" w:themeColor="accent1"/>
                <w:sz w:val="20"/>
                <w:szCs w:val="20"/>
                <w:lang w:val="en-GB"/>
              </w:rPr>
            </w:pPr>
            <w:r w:rsidRPr="00B82920">
              <w:rPr>
                <w:rFonts w:ascii="Calibri" w:hAnsi="Calibri" w:cs="Calibri"/>
                <w:i/>
                <w:iCs/>
                <w:color w:val="4F81BD" w:themeColor="accent1"/>
                <w:sz w:val="20"/>
                <w:szCs w:val="20"/>
                <w:lang w:val="en-GB"/>
              </w:rPr>
              <w:t xml:space="preserve">% of offboarding cases completed without system or integration failure </w:t>
            </w:r>
          </w:p>
          <w:p w14:paraId="083458A2" w14:textId="63549095" w:rsidR="00B82920" w:rsidRPr="00B82920" w:rsidRDefault="00B82920" w:rsidP="00C709FB">
            <w:pPr>
              <w:pStyle w:val="ListParagraph"/>
              <w:numPr>
                <w:ilvl w:val="0"/>
                <w:numId w:val="8"/>
              </w:numPr>
              <w:rPr>
                <w:rFonts w:ascii="Calibri" w:hAnsi="Calibri" w:cs="Calibri"/>
                <w:i/>
                <w:iCs/>
                <w:color w:val="4F81BD" w:themeColor="accent1"/>
                <w:sz w:val="20"/>
                <w:szCs w:val="20"/>
                <w:lang w:val="en-GB"/>
              </w:rPr>
            </w:pPr>
            <w:r w:rsidRPr="00B82920">
              <w:rPr>
                <w:rFonts w:ascii="Calibri" w:hAnsi="Calibri" w:cs="Calibri"/>
                <w:i/>
                <w:iCs/>
                <w:color w:val="4F81BD" w:themeColor="accent1"/>
                <w:sz w:val="20"/>
                <w:szCs w:val="20"/>
                <w:lang w:val="en-GB"/>
              </w:rPr>
              <w:t>Accuracy of agent recommendations aligned to HR polic</w:t>
            </w:r>
            <w:r>
              <w:rPr>
                <w:rFonts w:ascii="Calibri" w:hAnsi="Calibri" w:cs="Calibri"/>
                <w:i/>
                <w:iCs/>
                <w:color w:val="4F81BD" w:themeColor="accent1"/>
                <w:sz w:val="20"/>
                <w:szCs w:val="20"/>
                <w:lang w:val="en-GB"/>
              </w:rPr>
              <w:t>y</w:t>
            </w:r>
          </w:p>
          <w:p w14:paraId="7C9C43FE" w14:textId="2C7C0951" w:rsidR="007E53C9" w:rsidRPr="001B3EC9" w:rsidRDefault="007E53C9" w:rsidP="003021EB">
            <w:pPr>
              <w:rPr>
                <w:rFonts w:ascii="Calibri" w:hAnsi="Calibri" w:cs="Calibri"/>
                <w:i/>
                <w:iCs/>
                <w:color w:val="4F81BD" w:themeColor="accent1"/>
                <w:sz w:val="20"/>
                <w:szCs w:val="20"/>
              </w:rPr>
            </w:pPr>
          </w:p>
        </w:tc>
      </w:tr>
      <w:tr w:rsidR="007E53C9" w14:paraId="4E5358CF" w14:textId="77777777" w:rsidTr="00315C79">
        <w:tc>
          <w:tcPr>
            <w:tcW w:w="2802" w:type="dxa"/>
          </w:tcPr>
          <w:p w14:paraId="40509ACB" w14:textId="006F566B"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Adoption target</w:t>
            </w:r>
          </w:p>
        </w:tc>
        <w:tc>
          <w:tcPr>
            <w:tcW w:w="6095" w:type="dxa"/>
          </w:tcPr>
          <w:p w14:paraId="644E0414" w14:textId="0C94F99A" w:rsidR="00B82920" w:rsidRPr="00B82920" w:rsidRDefault="00B82920" w:rsidP="00C709FB">
            <w:pPr>
              <w:pStyle w:val="ListParagraph"/>
              <w:numPr>
                <w:ilvl w:val="0"/>
                <w:numId w:val="16"/>
              </w:numPr>
              <w:rPr>
                <w:rFonts w:ascii="Calibri" w:hAnsi="Calibri" w:cs="Calibri"/>
                <w:i/>
                <w:iCs/>
                <w:color w:val="4F81BD" w:themeColor="accent1"/>
                <w:sz w:val="20"/>
                <w:szCs w:val="20"/>
                <w:lang w:val="en-GB"/>
              </w:rPr>
            </w:pPr>
            <w:r w:rsidRPr="00B82920">
              <w:rPr>
                <w:rFonts w:ascii="Calibri" w:hAnsi="Calibri" w:cs="Calibri"/>
                <w:i/>
                <w:iCs/>
                <w:color w:val="4F81BD" w:themeColor="accent1"/>
                <w:sz w:val="20"/>
                <w:szCs w:val="20"/>
                <w:lang w:val="en-GB"/>
              </w:rPr>
              <w:t xml:space="preserve"> % of offboarding cases initiated and managed via the agent (vs Oracle/manual) </w:t>
            </w:r>
          </w:p>
          <w:p w14:paraId="1FFF6E60" w14:textId="0AC82006" w:rsidR="00B82920" w:rsidRPr="00B82920" w:rsidRDefault="00B82920" w:rsidP="00C709FB">
            <w:pPr>
              <w:pStyle w:val="ListParagraph"/>
              <w:numPr>
                <w:ilvl w:val="0"/>
                <w:numId w:val="16"/>
              </w:numPr>
              <w:rPr>
                <w:rFonts w:ascii="Calibri" w:hAnsi="Calibri" w:cs="Calibri"/>
                <w:i/>
                <w:iCs/>
                <w:color w:val="4F81BD" w:themeColor="accent1"/>
                <w:sz w:val="20"/>
                <w:szCs w:val="20"/>
                <w:lang w:val="en-GB"/>
              </w:rPr>
            </w:pPr>
            <w:r w:rsidRPr="00B82920">
              <w:rPr>
                <w:rFonts w:ascii="Calibri" w:hAnsi="Calibri" w:cs="Calibri"/>
                <w:i/>
                <w:iCs/>
                <w:color w:val="4F81BD" w:themeColor="accent1"/>
                <w:sz w:val="20"/>
                <w:szCs w:val="20"/>
                <w:lang w:val="en-GB"/>
              </w:rPr>
              <w:t xml:space="preserve">% of line managers actively using the agent during pilot and rollout </w:t>
            </w:r>
          </w:p>
          <w:p w14:paraId="253A1D10" w14:textId="4215EC57" w:rsidR="00B82920" w:rsidRPr="00B82920" w:rsidRDefault="00B82920" w:rsidP="00C709FB">
            <w:pPr>
              <w:pStyle w:val="ListParagraph"/>
              <w:numPr>
                <w:ilvl w:val="0"/>
                <w:numId w:val="16"/>
              </w:numPr>
              <w:rPr>
                <w:rFonts w:ascii="Calibri" w:hAnsi="Calibri" w:cs="Calibri"/>
                <w:i/>
                <w:iCs/>
                <w:color w:val="4F81BD" w:themeColor="accent1"/>
                <w:sz w:val="20"/>
                <w:szCs w:val="20"/>
                <w:lang w:val="en-GB"/>
              </w:rPr>
            </w:pPr>
            <w:r w:rsidRPr="00B82920">
              <w:rPr>
                <w:rFonts w:ascii="Calibri" w:hAnsi="Calibri" w:cs="Calibri"/>
                <w:i/>
                <w:iCs/>
                <w:color w:val="4F81BD" w:themeColor="accent1"/>
                <w:sz w:val="20"/>
                <w:szCs w:val="20"/>
                <w:lang w:val="en-GB"/>
              </w:rPr>
              <w:t>Increase in agent-led task completion vs manual coordination</w:t>
            </w:r>
          </w:p>
          <w:p w14:paraId="6F4F3FE6" w14:textId="4179AD87" w:rsidR="007E53C9" w:rsidRPr="001B3EC9" w:rsidRDefault="007E53C9" w:rsidP="003021EB">
            <w:pPr>
              <w:rPr>
                <w:rFonts w:ascii="Calibri" w:hAnsi="Calibri" w:cs="Calibri"/>
                <w:i/>
                <w:iCs/>
                <w:color w:val="4F81BD" w:themeColor="accent1"/>
                <w:sz w:val="20"/>
                <w:szCs w:val="20"/>
              </w:rPr>
            </w:pPr>
          </w:p>
        </w:tc>
      </w:tr>
      <w:tr w:rsidR="00027962" w14:paraId="12316704" w14:textId="77777777" w:rsidTr="00315C79">
        <w:tc>
          <w:tcPr>
            <w:tcW w:w="2802" w:type="dxa"/>
          </w:tcPr>
          <w:p w14:paraId="7497A0C2" w14:textId="0ADC7772" w:rsidR="00027962" w:rsidRPr="00D93E6A" w:rsidRDefault="00027962" w:rsidP="003021EB">
            <w:pPr>
              <w:rPr>
                <w:rFonts w:ascii="Calibri" w:hAnsi="Calibri" w:cs="Calibri"/>
                <w:sz w:val="20"/>
                <w:szCs w:val="20"/>
                <w:lang w:val="en-GB"/>
              </w:rPr>
            </w:pPr>
            <w:r w:rsidRPr="00D93E6A">
              <w:rPr>
                <w:rFonts w:ascii="Calibri" w:hAnsi="Calibri" w:cs="Calibri"/>
                <w:sz w:val="20"/>
                <w:szCs w:val="20"/>
                <w:lang w:val="en-GB"/>
              </w:rPr>
              <w:t>Other (Specify)</w:t>
            </w:r>
          </w:p>
        </w:tc>
        <w:tc>
          <w:tcPr>
            <w:tcW w:w="6095" w:type="dxa"/>
          </w:tcPr>
          <w:p w14:paraId="7D188B04" w14:textId="77777777" w:rsidR="00B2124A" w:rsidRDefault="00B2124A" w:rsidP="00C709FB">
            <w:pPr>
              <w:pStyle w:val="ListParagraph"/>
              <w:numPr>
                <w:ilvl w:val="0"/>
                <w:numId w:val="17"/>
              </w:numPr>
              <w:rPr>
                <w:rFonts w:ascii="Calibri" w:hAnsi="Calibri" w:cs="Calibri"/>
                <w:i/>
                <w:iCs/>
                <w:color w:val="4F81BD" w:themeColor="accent1"/>
                <w:sz w:val="20"/>
                <w:szCs w:val="20"/>
                <w:lang w:val="en-GB"/>
              </w:rPr>
            </w:pPr>
            <w:r w:rsidRPr="00B2124A">
              <w:rPr>
                <w:rFonts w:ascii="Calibri" w:hAnsi="Calibri" w:cs="Calibri"/>
                <w:i/>
                <w:iCs/>
                <w:color w:val="4F81BD" w:themeColor="accent1"/>
                <w:sz w:val="20"/>
                <w:szCs w:val="20"/>
                <w:lang w:val="en-GB"/>
              </w:rPr>
              <w:t>Reduction in end-to-end offboarding cycle time</w:t>
            </w:r>
          </w:p>
          <w:p w14:paraId="5782BFFA" w14:textId="7723907E" w:rsidR="00B2124A" w:rsidRDefault="00B2124A" w:rsidP="00C709FB">
            <w:pPr>
              <w:pStyle w:val="ListParagraph"/>
              <w:numPr>
                <w:ilvl w:val="0"/>
                <w:numId w:val="17"/>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License reclamation worth £27k</w:t>
            </w:r>
          </w:p>
          <w:p w14:paraId="6B6F2C53" w14:textId="6A5A9CED" w:rsidR="00B2124A" w:rsidRDefault="00B2124A" w:rsidP="00C709FB">
            <w:pPr>
              <w:pStyle w:val="ListParagraph"/>
              <w:numPr>
                <w:ilvl w:val="0"/>
                <w:numId w:val="17"/>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Device loss reduction worth £24k</w:t>
            </w:r>
          </w:p>
          <w:p w14:paraId="791C9197" w14:textId="1AECF6C8" w:rsidR="00B2124A" w:rsidRDefault="00CF2D08" w:rsidP="00C709FB">
            <w:pPr>
              <w:pStyle w:val="ListParagraph"/>
              <w:numPr>
                <w:ilvl w:val="0"/>
                <w:numId w:val="17"/>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Time savings for LMs worth 45k hours p/a</w:t>
            </w:r>
          </w:p>
          <w:p w14:paraId="72E19CB0" w14:textId="36B977BC" w:rsidR="00CF2D08" w:rsidRDefault="00CF2D08" w:rsidP="00C709FB">
            <w:pPr>
              <w:pStyle w:val="ListParagraph"/>
              <w:numPr>
                <w:ilvl w:val="0"/>
                <w:numId w:val="17"/>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Overpayments avoided worth £56k</w:t>
            </w:r>
          </w:p>
          <w:p w14:paraId="3AE9C952" w14:textId="7C7DC94E" w:rsidR="00CF2D08" w:rsidRPr="00B2124A" w:rsidRDefault="001427AE" w:rsidP="00C709FB">
            <w:pPr>
              <w:pStyle w:val="ListParagraph"/>
              <w:numPr>
                <w:ilvl w:val="0"/>
                <w:numId w:val="17"/>
              </w:num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Audit remediation risk reduction £90k</w:t>
            </w:r>
          </w:p>
          <w:p w14:paraId="77FF24BD" w14:textId="77777777" w:rsidR="00027962" w:rsidRPr="001B3EC9" w:rsidRDefault="00027962" w:rsidP="003021EB">
            <w:pPr>
              <w:rPr>
                <w:rFonts w:ascii="Calibri" w:hAnsi="Calibri" w:cs="Calibri"/>
                <w:i/>
                <w:iCs/>
                <w:color w:val="4F81BD" w:themeColor="accent1"/>
                <w:sz w:val="20"/>
                <w:szCs w:val="20"/>
              </w:rPr>
            </w:pPr>
          </w:p>
        </w:tc>
      </w:tr>
    </w:tbl>
    <w:p w14:paraId="422CE667" w14:textId="77777777" w:rsidR="00343A0D" w:rsidRDefault="00343A0D" w:rsidP="003021EB"/>
    <w:p w14:paraId="02C4C77D" w14:textId="71277408" w:rsidR="005904AE"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3.3 Service and Quality Requirements (NFRs)</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2835"/>
        <w:gridCol w:w="3402"/>
      </w:tblGrid>
      <w:tr w:rsidR="00FF478C" w:rsidRPr="00CE6213" w14:paraId="1AEFE2AA" w14:textId="77777777" w:rsidTr="000C2DB4">
        <w:tc>
          <w:tcPr>
            <w:tcW w:w="2665" w:type="dxa"/>
          </w:tcPr>
          <w:p w14:paraId="4B98D27F" w14:textId="23A8611E" w:rsidR="00FF478C" w:rsidRDefault="00797B71">
            <w:pPr>
              <w:rPr>
                <w:rFonts w:ascii="Calibri" w:hAnsi="Calibri" w:cs="Calibri"/>
                <w:b/>
                <w:bCs/>
                <w:sz w:val="20"/>
                <w:szCs w:val="20"/>
                <w:lang w:val="en-GB"/>
              </w:rPr>
            </w:pPr>
            <w:r>
              <w:rPr>
                <w:rFonts w:ascii="Calibri" w:hAnsi="Calibri" w:cs="Calibri"/>
                <w:b/>
                <w:bCs/>
                <w:sz w:val="20"/>
                <w:szCs w:val="20"/>
                <w:lang w:val="en-GB"/>
              </w:rPr>
              <w:t xml:space="preserve">What Volumes of customers or transactions </w:t>
            </w:r>
            <w:r w:rsidR="00AD4646">
              <w:rPr>
                <w:rFonts w:ascii="Calibri" w:hAnsi="Calibri" w:cs="Calibri"/>
                <w:b/>
                <w:bCs/>
                <w:sz w:val="20"/>
                <w:szCs w:val="20"/>
                <w:lang w:val="en-GB"/>
              </w:rPr>
              <w:t>must the delivery support</w:t>
            </w:r>
            <w:r w:rsidR="00B0612C">
              <w:rPr>
                <w:rFonts w:ascii="Calibri" w:hAnsi="Calibri" w:cs="Calibri"/>
                <w:b/>
                <w:bCs/>
                <w:sz w:val="20"/>
                <w:szCs w:val="20"/>
                <w:lang w:val="en-GB"/>
              </w:rPr>
              <w:t>?</w:t>
            </w:r>
          </w:p>
          <w:p w14:paraId="40D0423B" w14:textId="62ABF56B" w:rsidR="00FF478C" w:rsidRPr="00B94E77" w:rsidRDefault="00FF478C">
            <w:pPr>
              <w:rPr>
                <w:rFonts w:ascii="Calibri" w:hAnsi="Calibri" w:cs="Calibri"/>
                <w:b/>
                <w:bCs/>
                <w:sz w:val="20"/>
                <w:szCs w:val="20"/>
                <w:lang w:val="en-GB"/>
              </w:rPr>
            </w:pPr>
          </w:p>
        </w:tc>
        <w:tc>
          <w:tcPr>
            <w:tcW w:w="2835" w:type="dxa"/>
          </w:tcPr>
          <w:p w14:paraId="2230205F" w14:textId="0CC4E0FB" w:rsidR="001E77F9" w:rsidRPr="00CE6213" w:rsidRDefault="001427AE">
            <w:pPr>
              <w:rPr>
                <w:rFonts w:ascii="Calibri" w:hAnsi="Calibri" w:cs="Calibri"/>
                <w:i/>
                <w:iCs/>
                <w:color w:val="4F81BD" w:themeColor="accent1"/>
                <w:sz w:val="20"/>
                <w:szCs w:val="20"/>
              </w:rPr>
            </w:pPr>
            <w:r>
              <w:rPr>
                <w:rFonts w:ascii="Calibri" w:hAnsi="Calibri" w:cs="Calibri"/>
                <w:i/>
                <w:iCs/>
                <w:color w:val="4F81BD" w:themeColor="accent1"/>
                <w:sz w:val="20"/>
                <w:szCs w:val="20"/>
              </w:rPr>
              <w:t>500</w:t>
            </w:r>
            <w:r w:rsidR="005A360F">
              <w:rPr>
                <w:rFonts w:ascii="Calibri" w:hAnsi="Calibri" w:cs="Calibri"/>
                <w:i/>
                <w:iCs/>
                <w:color w:val="4F81BD" w:themeColor="accent1"/>
                <w:sz w:val="20"/>
                <w:szCs w:val="20"/>
              </w:rPr>
              <w:t xml:space="preserve"> p/a</w:t>
            </w:r>
          </w:p>
        </w:tc>
        <w:tc>
          <w:tcPr>
            <w:tcW w:w="3402" w:type="dxa"/>
          </w:tcPr>
          <w:p w14:paraId="68D3A864" w14:textId="5A29A7EA" w:rsidR="00FF478C" w:rsidRPr="00CE6213" w:rsidRDefault="005A360F" w:rsidP="00FF478C">
            <w:pPr>
              <w:rPr>
                <w:rFonts w:ascii="Calibri" w:hAnsi="Calibri" w:cs="Calibri"/>
                <w:i/>
                <w:iCs/>
                <w:color w:val="4F81BD" w:themeColor="accent1"/>
                <w:sz w:val="20"/>
                <w:szCs w:val="20"/>
              </w:rPr>
            </w:pPr>
            <w:r>
              <w:rPr>
                <w:rFonts w:ascii="Calibri" w:hAnsi="Calibri" w:cs="Calibri"/>
                <w:i/>
                <w:iCs/>
                <w:color w:val="4F81BD" w:themeColor="accent1"/>
                <w:sz w:val="20"/>
                <w:szCs w:val="20"/>
              </w:rPr>
              <w:t>Low</w:t>
            </w:r>
          </w:p>
        </w:tc>
      </w:tr>
      <w:tr w:rsidR="000C210F" w:rsidRPr="00FB12A8" w14:paraId="112156D1" w14:textId="77777777">
        <w:tc>
          <w:tcPr>
            <w:tcW w:w="2665" w:type="dxa"/>
          </w:tcPr>
          <w:p w14:paraId="33680EBB" w14:textId="77777777" w:rsidR="001917FC" w:rsidRDefault="001917FC">
            <w:pPr>
              <w:rPr>
                <w:rFonts w:ascii="Calibri" w:hAnsi="Calibri" w:cs="Calibri"/>
                <w:b/>
                <w:bCs/>
                <w:sz w:val="20"/>
                <w:szCs w:val="20"/>
              </w:rPr>
            </w:pPr>
            <w:r>
              <w:rPr>
                <w:rFonts w:ascii="Calibri" w:hAnsi="Calibri" w:cs="Calibri"/>
                <w:b/>
                <w:bCs/>
                <w:sz w:val="20"/>
                <w:szCs w:val="20"/>
              </w:rPr>
              <w:t>Performance</w:t>
            </w:r>
          </w:p>
          <w:p w14:paraId="7FD76188" w14:textId="2456DCF9" w:rsidR="000C210F" w:rsidRPr="001917FC" w:rsidRDefault="000C210F">
            <w:pPr>
              <w:rPr>
                <w:rFonts w:ascii="Calibri" w:hAnsi="Calibri" w:cs="Calibri"/>
                <w:i/>
                <w:iCs/>
                <w:sz w:val="20"/>
                <w:szCs w:val="20"/>
              </w:rPr>
            </w:pPr>
            <w:r w:rsidRPr="00EE4056">
              <w:rPr>
                <w:rFonts w:ascii="Calibri" w:hAnsi="Calibri" w:cs="Calibri"/>
                <w:i/>
                <w:iCs/>
                <w:sz w:val="18"/>
                <w:szCs w:val="18"/>
              </w:rPr>
              <w:t>Response times or availability</w:t>
            </w:r>
          </w:p>
        </w:tc>
        <w:tc>
          <w:tcPr>
            <w:tcW w:w="6237" w:type="dxa"/>
            <w:gridSpan w:val="2"/>
          </w:tcPr>
          <w:p w14:paraId="29C1F6AF" w14:textId="36A29FF2" w:rsidR="000C210F" w:rsidRPr="002D35C6" w:rsidRDefault="002D35C6">
            <w:pPr>
              <w:rPr>
                <w:rFonts w:ascii="Calibri" w:hAnsi="Calibri" w:cs="Calibri"/>
                <w:i/>
                <w:iCs/>
                <w:color w:val="4F81BD" w:themeColor="accent1"/>
                <w:sz w:val="20"/>
                <w:szCs w:val="20"/>
                <w:lang w:val="en-GB"/>
              </w:rPr>
            </w:pPr>
            <w:r w:rsidRPr="002D35C6">
              <w:rPr>
                <w:rFonts w:ascii="Calibri" w:hAnsi="Calibri" w:cs="Calibri"/>
                <w:i/>
                <w:iCs/>
                <w:color w:val="4F81BD" w:themeColor="accent1"/>
                <w:sz w:val="20"/>
                <w:szCs w:val="20"/>
                <w:lang w:val="en-GB"/>
              </w:rPr>
              <w:t xml:space="preserve">Core agent interactions (e.g. task retrieval, status updates) respond within </w:t>
            </w:r>
            <w:r w:rsidRPr="002D35C6">
              <w:rPr>
                <w:rFonts w:ascii="Calibri" w:hAnsi="Calibri" w:cs="Calibri"/>
                <w:b/>
                <w:bCs/>
                <w:i/>
                <w:iCs/>
                <w:color w:val="4F81BD" w:themeColor="accent1"/>
                <w:sz w:val="20"/>
                <w:szCs w:val="20"/>
                <w:lang w:val="en-GB"/>
              </w:rPr>
              <w:t>≤2–3 seconds</w:t>
            </w:r>
            <w:r w:rsidRPr="002D35C6">
              <w:rPr>
                <w:rFonts w:ascii="Calibri" w:hAnsi="Calibri" w:cs="Calibri"/>
                <w:i/>
                <w:iCs/>
                <w:color w:val="4F81BD" w:themeColor="accent1"/>
                <w:sz w:val="20"/>
                <w:szCs w:val="20"/>
                <w:lang w:val="en-GB"/>
              </w:rPr>
              <w:t xml:space="preserve"> for standard querie</w:t>
            </w:r>
            <w:r>
              <w:rPr>
                <w:rFonts w:ascii="Calibri" w:hAnsi="Calibri" w:cs="Calibri"/>
                <w:i/>
                <w:iCs/>
                <w:color w:val="4F81BD" w:themeColor="accent1"/>
                <w:sz w:val="20"/>
                <w:szCs w:val="20"/>
                <w:lang w:val="en-GB"/>
              </w:rPr>
              <w:t>s</w:t>
            </w:r>
          </w:p>
        </w:tc>
      </w:tr>
      <w:tr w:rsidR="000C210F" w:rsidRPr="00FB12A8" w14:paraId="3278E43F" w14:textId="77777777">
        <w:tc>
          <w:tcPr>
            <w:tcW w:w="2665" w:type="dxa"/>
          </w:tcPr>
          <w:p w14:paraId="5CD5356D" w14:textId="0194D091" w:rsidR="00891C10" w:rsidRDefault="00891C10">
            <w:pPr>
              <w:rPr>
                <w:rFonts w:ascii="Calibri" w:hAnsi="Calibri" w:cs="Calibri"/>
                <w:b/>
                <w:bCs/>
                <w:sz w:val="20"/>
                <w:szCs w:val="20"/>
                <w:lang w:val="en-GB"/>
              </w:rPr>
            </w:pPr>
            <w:r>
              <w:rPr>
                <w:rFonts w:ascii="Calibri" w:hAnsi="Calibri" w:cs="Calibri"/>
                <w:b/>
                <w:bCs/>
                <w:sz w:val="20"/>
                <w:szCs w:val="20"/>
                <w:lang w:val="en-GB"/>
              </w:rPr>
              <w:t>Security or privacy</w:t>
            </w:r>
          </w:p>
          <w:p w14:paraId="3E4303EA" w14:textId="77777777" w:rsidR="000C210F" w:rsidRPr="005C67F3" w:rsidRDefault="000C210F">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gridSpan w:val="2"/>
          </w:tcPr>
          <w:p w14:paraId="454721D9" w14:textId="77777777" w:rsidR="007E4ED2" w:rsidRPr="007E4ED2" w:rsidRDefault="007E4ED2" w:rsidP="00C709FB">
            <w:pPr>
              <w:pStyle w:val="ListParagraph"/>
              <w:numPr>
                <w:ilvl w:val="0"/>
                <w:numId w:val="18"/>
              </w:numPr>
              <w:rPr>
                <w:rFonts w:ascii="Calibri" w:hAnsi="Calibri" w:cs="Calibri"/>
                <w:i/>
                <w:iCs/>
                <w:color w:val="4F81BD" w:themeColor="accent1"/>
                <w:sz w:val="20"/>
                <w:szCs w:val="20"/>
                <w:lang w:val="en-GB"/>
              </w:rPr>
            </w:pPr>
            <w:r w:rsidRPr="007E4ED2">
              <w:rPr>
                <w:rFonts w:ascii="Calibri" w:hAnsi="Calibri" w:cs="Calibri"/>
                <w:i/>
                <w:iCs/>
                <w:color w:val="4F81BD" w:themeColor="accent1"/>
                <w:sz w:val="20"/>
                <w:szCs w:val="20"/>
                <w:lang w:val="en-GB"/>
              </w:rPr>
              <w:t xml:space="preserve">Access restricted to </w:t>
            </w:r>
            <w:r w:rsidRPr="007E4ED2">
              <w:rPr>
                <w:rFonts w:ascii="Calibri" w:hAnsi="Calibri" w:cs="Calibri"/>
                <w:b/>
                <w:bCs/>
                <w:i/>
                <w:iCs/>
                <w:color w:val="4F81BD" w:themeColor="accent1"/>
                <w:sz w:val="20"/>
                <w:szCs w:val="20"/>
                <w:lang w:val="en-GB"/>
              </w:rPr>
              <w:t>authorised users only</w:t>
            </w:r>
            <w:r w:rsidRPr="007E4ED2">
              <w:rPr>
                <w:rFonts w:ascii="Calibri" w:hAnsi="Calibri" w:cs="Calibri"/>
                <w:i/>
                <w:iCs/>
                <w:color w:val="4F81BD" w:themeColor="accent1"/>
                <w:sz w:val="20"/>
                <w:szCs w:val="20"/>
                <w:lang w:val="en-GB"/>
              </w:rPr>
              <w:t xml:space="preserve"> (e.g. line managers, HR roles, based on role permissions)</w:t>
            </w:r>
          </w:p>
          <w:p w14:paraId="609E1B74" w14:textId="045A9FBF" w:rsidR="007E4ED2" w:rsidRPr="007E4ED2" w:rsidRDefault="007E4ED2" w:rsidP="00C709FB">
            <w:pPr>
              <w:pStyle w:val="ListParagraph"/>
              <w:numPr>
                <w:ilvl w:val="0"/>
                <w:numId w:val="18"/>
              </w:numPr>
              <w:rPr>
                <w:rFonts w:ascii="Calibri" w:hAnsi="Calibri" w:cs="Calibri"/>
                <w:i/>
                <w:iCs/>
                <w:color w:val="4F81BD" w:themeColor="accent1"/>
                <w:sz w:val="20"/>
                <w:szCs w:val="20"/>
                <w:lang w:val="en-GB"/>
              </w:rPr>
            </w:pPr>
            <w:r w:rsidRPr="007E4ED2">
              <w:rPr>
                <w:rFonts w:ascii="Calibri" w:hAnsi="Calibri" w:cs="Calibri"/>
                <w:i/>
                <w:iCs/>
                <w:color w:val="4F81BD" w:themeColor="accent1"/>
                <w:sz w:val="20"/>
                <w:szCs w:val="20"/>
                <w:lang w:val="en-GB"/>
              </w:rPr>
              <w:t xml:space="preserve">Identity and access controlled via </w:t>
            </w:r>
            <w:r w:rsidRPr="007E4ED2">
              <w:rPr>
                <w:rFonts w:ascii="Calibri" w:hAnsi="Calibri" w:cs="Calibri"/>
                <w:b/>
                <w:bCs/>
                <w:i/>
                <w:iCs/>
                <w:color w:val="4F81BD" w:themeColor="accent1"/>
                <w:sz w:val="20"/>
                <w:szCs w:val="20"/>
                <w:lang w:val="en-GB"/>
              </w:rPr>
              <w:t>enterprise IAM (e.g. Okta / Active Directory)</w:t>
            </w:r>
            <w:r w:rsidRPr="007E4ED2">
              <w:rPr>
                <w:rFonts w:ascii="Calibri" w:hAnsi="Calibri" w:cs="Calibri"/>
                <w:i/>
                <w:iCs/>
                <w:color w:val="4F81BD" w:themeColor="accent1"/>
                <w:sz w:val="20"/>
                <w:szCs w:val="20"/>
                <w:lang w:val="en-GB"/>
              </w:rPr>
              <w:t xml:space="preserve"> </w:t>
            </w:r>
          </w:p>
          <w:p w14:paraId="2C901492" w14:textId="0AF2EFAC" w:rsidR="007E4ED2" w:rsidRPr="007E4ED2" w:rsidRDefault="007E4ED2" w:rsidP="00C709FB">
            <w:pPr>
              <w:pStyle w:val="ListParagraph"/>
              <w:numPr>
                <w:ilvl w:val="0"/>
                <w:numId w:val="18"/>
              </w:numPr>
              <w:rPr>
                <w:rFonts w:ascii="Calibri" w:hAnsi="Calibri" w:cs="Calibri"/>
                <w:i/>
                <w:iCs/>
                <w:color w:val="4F81BD" w:themeColor="accent1"/>
                <w:sz w:val="20"/>
                <w:szCs w:val="20"/>
                <w:lang w:val="en-GB"/>
              </w:rPr>
            </w:pPr>
            <w:r w:rsidRPr="007E4ED2">
              <w:rPr>
                <w:rFonts w:ascii="Calibri" w:hAnsi="Calibri" w:cs="Calibri"/>
                <w:i/>
                <w:iCs/>
                <w:color w:val="4F81BD" w:themeColor="accent1"/>
                <w:sz w:val="20"/>
                <w:szCs w:val="20"/>
                <w:lang w:val="en-GB"/>
              </w:rPr>
              <w:t xml:space="preserve">No direct AI access to sensitive HR data without governed APIs and controls </w:t>
            </w:r>
          </w:p>
          <w:p w14:paraId="2E72004E" w14:textId="5E74BFFD" w:rsidR="007E4ED2" w:rsidRPr="007E4ED2" w:rsidRDefault="007E4ED2" w:rsidP="00C709FB">
            <w:pPr>
              <w:pStyle w:val="ListParagraph"/>
              <w:numPr>
                <w:ilvl w:val="0"/>
                <w:numId w:val="18"/>
              </w:numPr>
              <w:rPr>
                <w:rFonts w:ascii="Calibri" w:hAnsi="Calibri" w:cs="Calibri"/>
                <w:i/>
                <w:iCs/>
                <w:color w:val="4F81BD" w:themeColor="accent1"/>
                <w:sz w:val="20"/>
                <w:szCs w:val="20"/>
                <w:lang w:val="en-GB"/>
              </w:rPr>
            </w:pPr>
            <w:r w:rsidRPr="007E4ED2">
              <w:rPr>
                <w:rFonts w:ascii="Calibri" w:hAnsi="Calibri" w:cs="Calibri"/>
                <w:i/>
                <w:iCs/>
                <w:color w:val="4F81BD" w:themeColor="accent1"/>
                <w:sz w:val="20"/>
                <w:szCs w:val="20"/>
                <w:lang w:val="en-GB"/>
              </w:rPr>
              <w:t xml:space="preserve">Personal data handling must comply with internal </w:t>
            </w:r>
            <w:r w:rsidRPr="007E4ED2">
              <w:rPr>
                <w:rFonts w:ascii="Calibri" w:hAnsi="Calibri" w:cs="Calibri"/>
                <w:b/>
                <w:bCs/>
                <w:i/>
                <w:iCs/>
                <w:color w:val="4F81BD" w:themeColor="accent1"/>
                <w:sz w:val="20"/>
                <w:szCs w:val="20"/>
                <w:lang w:val="en-GB"/>
              </w:rPr>
              <w:t>Security by Design (SBD)</w:t>
            </w:r>
            <w:r w:rsidRPr="007E4ED2">
              <w:rPr>
                <w:rFonts w:ascii="Calibri" w:hAnsi="Calibri" w:cs="Calibri"/>
                <w:i/>
                <w:iCs/>
                <w:color w:val="4F81BD" w:themeColor="accent1"/>
                <w:sz w:val="20"/>
                <w:szCs w:val="20"/>
                <w:lang w:val="en-GB"/>
              </w:rPr>
              <w:t xml:space="preserve"> and data privacy standards </w:t>
            </w:r>
          </w:p>
          <w:p w14:paraId="2BFA0AB1" w14:textId="09053EA5" w:rsidR="000C210F" w:rsidRPr="007E4ED2" w:rsidRDefault="007E4ED2" w:rsidP="00C709FB">
            <w:pPr>
              <w:pStyle w:val="ListParagraph"/>
              <w:numPr>
                <w:ilvl w:val="0"/>
                <w:numId w:val="18"/>
              </w:numPr>
              <w:rPr>
                <w:rFonts w:ascii="Calibri" w:hAnsi="Calibri" w:cs="Calibri"/>
                <w:i/>
                <w:iCs/>
                <w:color w:val="4F81BD" w:themeColor="accent1"/>
                <w:sz w:val="20"/>
                <w:szCs w:val="20"/>
                <w:lang w:val="en-GB"/>
              </w:rPr>
            </w:pPr>
            <w:r w:rsidRPr="007E4ED2">
              <w:rPr>
                <w:rFonts w:ascii="Calibri" w:hAnsi="Calibri" w:cs="Calibri"/>
                <w:i/>
                <w:iCs/>
                <w:color w:val="4F81BD" w:themeColor="accent1"/>
                <w:sz w:val="20"/>
                <w:szCs w:val="20"/>
                <w:lang w:val="en-GB"/>
              </w:rPr>
              <w:t xml:space="preserve">Data exposure limited to </w:t>
            </w:r>
            <w:r w:rsidRPr="007E4ED2">
              <w:rPr>
                <w:rFonts w:ascii="Calibri" w:hAnsi="Calibri" w:cs="Calibri"/>
                <w:b/>
                <w:bCs/>
                <w:i/>
                <w:iCs/>
                <w:color w:val="4F81BD" w:themeColor="accent1"/>
                <w:sz w:val="20"/>
                <w:szCs w:val="20"/>
                <w:lang w:val="en-GB"/>
              </w:rPr>
              <w:t>need-to-know basis</w:t>
            </w:r>
            <w:r w:rsidRPr="007E4ED2">
              <w:rPr>
                <w:rFonts w:ascii="Calibri" w:hAnsi="Calibri" w:cs="Calibri"/>
                <w:i/>
                <w:iCs/>
                <w:color w:val="4F81BD" w:themeColor="accent1"/>
                <w:sz w:val="20"/>
                <w:szCs w:val="20"/>
                <w:lang w:val="en-GB"/>
              </w:rPr>
              <w:t xml:space="preserve"> (role-based access</w:t>
            </w:r>
          </w:p>
        </w:tc>
      </w:tr>
      <w:tr w:rsidR="000C210F" w:rsidRPr="00D4432D" w14:paraId="2BF16567" w14:textId="77777777">
        <w:tc>
          <w:tcPr>
            <w:tcW w:w="2665" w:type="dxa"/>
          </w:tcPr>
          <w:p w14:paraId="5F0BFAD2" w14:textId="77777777" w:rsidR="00635D69" w:rsidRDefault="00635D69">
            <w:pPr>
              <w:rPr>
                <w:rFonts w:ascii="Calibri" w:hAnsi="Calibri" w:cs="Calibri"/>
                <w:b/>
                <w:bCs/>
                <w:sz w:val="20"/>
                <w:szCs w:val="20"/>
              </w:rPr>
            </w:pPr>
            <w:r>
              <w:rPr>
                <w:rFonts w:ascii="Calibri" w:hAnsi="Calibri" w:cs="Calibri"/>
                <w:b/>
                <w:bCs/>
                <w:sz w:val="20"/>
                <w:szCs w:val="20"/>
              </w:rPr>
              <w:t xml:space="preserve">Compliance </w:t>
            </w:r>
          </w:p>
          <w:p w14:paraId="62D90459" w14:textId="019BAEA1" w:rsidR="000C210F" w:rsidRPr="00EE4056" w:rsidRDefault="008A3EDD">
            <w:pPr>
              <w:rPr>
                <w:rFonts w:ascii="Calibri" w:hAnsi="Calibri" w:cs="Calibri"/>
                <w:i/>
                <w:iCs/>
                <w:sz w:val="20"/>
                <w:szCs w:val="20"/>
              </w:rPr>
            </w:pPr>
            <w:r>
              <w:rPr>
                <w:rFonts w:ascii="Calibri" w:hAnsi="Calibri" w:cs="Calibri"/>
                <w:i/>
                <w:iCs/>
                <w:sz w:val="18"/>
                <w:szCs w:val="18"/>
              </w:rPr>
              <w:t>What</w:t>
            </w:r>
            <w:r w:rsidR="000C210F" w:rsidRPr="00EE4056">
              <w:rPr>
                <w:rFonts w:ascii="Calibri" w:hAnsi="Calibri" w:cs="Calibri"/>
                <w:i/>
                <w:iCs/>
                <w:sz w:val="18"/>
                <w:szCs w:val="18"/>
              </w:rPr>
              <w:t xml:space="preserve"> </w:t>
            </w:r>
            <w:r>
              <w:rPr>
                <w:rFonts w:ascii="Calibri" w:hAnsi="Calibri" w:cs="Calibri"/>
                <w:i/>
                <w:iCs/>
                <w:sz w:val="18"/>
                <w:szCs w:val="18"/>
              </w:rPr>
              <w:t xml:space="preserve">are the </w:t>
            </w:r>
            <w:r w:rsidR="000C210F" w:rsidRPr="00EE4056">
              <w:rPr>
                <w:rFonts w:ascii="Calibri" w:hAnsi="Calibri" w:cs="Calibri"/>
                <w:i/>
                <w:iCs/>
                <w:sz w:val="18"/>
                <w:szCs w:val="18"/>
              </w:rPr>
              <w:t>legal or regulatory compliance requirements?</w:t>
            </w:r>
          </w:p>
        </w:tc>
        <w:tc>
          <w:tcPr>
            <w:tcW w:w="6237" w:type="dxa"/>
            <w:gridSpan w:val="2"/>
          </w:tcPr>
          <w:p w14:paraId="377958C4" w14:textId="1C3E048B" w:rsidR="00AD14B7" w:rsidRPr="00AD14B7" w:rsidRDefault="00AD14B7" w:rsidP="00C709FB">
            <w:pPr>
              <w:pStyle w:val="ListParagraph"/>
              <w:numPr>
                <w:ilvl w:val="0"/>
                <w:numId w:val="18"/>
              </w:numPr>
              <w:rPr>
                <w:rFonts w:ascii="Calibri" w:hAnsi="Calibri" w:cs="Calibri"/>
                <w:i/>
                <w:iCs/>
                <w:color w:val="4F81BD" w:themeColor="accent1"/>
                <w:sz w:val="20"/>
                <w:szCs w:val="20"/>
                <w:lang w:val="en-GB"/>
              </w:rPr>
            </w:pPr>
            <w:r w:rsidRPr="00AD14B7">
              <w:rPr>
                <w:rFonts w:ascii="Calibri" w:hAnsi="Calibri" w:cs="Calibri"/>
                <w:i/>
                <w:iCs/>
                <w:color w:val="4F81BD" w:themeColor="accent1"/>
                <w:sz w:val="20"/>
                <w:szCs w:val="20"/>
                <w:lang w:val="en-GB"/>
              </w:rPr>
              <w:t xml:space="preserve">Must comply with </w:t>
            </w:r>
            <w:r w:rsidRPr="00AD14B7">
              <w:rPr>
                <w:rFonts w:ascii="Calibri" w:hAnsi="Calibri" w:cs="Calibri"/>
                <w:b/>
                <w:bCs/>
                <w:i/>
                <w:iCs/>
                <w:color w:val="4F81BD" w:themeColor="accent1"/>
                <w:sz w:val="20"/>
                <w:szCs w:val="20"/>
                <w:lang w:val="en-GB"/>
              </w:rPr>
              <w:t>UK GDPR and data protection regulations</w:t>
            </w:r>
            <w:r w:rsidRPr="00AD14B7">
              <w:rPr>
                <w:rFonts w:ascii="Calibri" w:hAnsi="Calibri" w:cs="Calibri"/>
                <w:i/>
                <w:iCs/>
                <w:color w:val="4F81BD" w:themeColor="accent1"/>
                <w:sz w:val="20"/>
                <w:szCs w:val="20"/>
                <w:lang w:val="en-GB"/>
              </w:rPr>
              <w:t xml:space="preserve"> for employee data </w:t>
            </w:r>
          </w:p>
          <w:p w14:paraId="454F323E" w14:textId="21981B4B" w:rsidR="00AD14B7" w:rsidRPr="00AD14B7" w:rsidRDefault="00AD14B7" w:rsidP="00C709FB">
            <w:pPr>
              <w:pStyle w:val="ListParagraph"/>
              <w:numPr>
                <w:ilvl w:val="0"/>
                <w:numId w:val="18"/>
              </w:numPr>
              <w:rPr>
                <w:rFonts w:ascii="Calibri" w:hAnsi="Calibri" w:cs="Calibri"/>
                <w:i/>
                <w:iCs/>
                <w:color w:val="4F81BD" w:themeColor="accent1"/>
                <w:sz w:val="20"/>
                <w:szCs w:val="20"/>
                <w:lang w:val="en-GB"/>
              </w:rPr>
            </w:pPr>
            <w:r w:rsidRPr="00AD14B7">
              <w:rPr>
                <w:rFonts w:ascii="Calibri" w:hAnsi="Calibri" w:cs="Calibri"/>
                <w:i/>
                <w:iCs/>
                <w:color w:val="4F81BD" w:themeColor="accent1"/>
                <w:sz w:val="20"/>
                <w:szCs w:val="20"/>
                <w:lang w:val="en-GB"/>
              </w:rPr>
              <w:t xml:space="preserve">Must adhere to </w:t>
            </w:r>
            <w:r w:rsidRPr="00AD14B7">
              <w:rPr>
                <w:rFonts w:ascii="Calibri" w:hAnsi="Calibri" w:cs="Calibri"/>
                <w:b/>
                <w:bCs/>
                <w:i/>
                <w:iCs/>
                <w:color w:val="4F81BD" w:themeColor="accent1"/>
                <w:sz w:val="20"/>
                <w:szCs w:val="20"/>
                <w:lang w:val="en-GB"/>
              </w:rPr>
              <w:t>VMO2 internal HR, security, and data governance policies</w:t>
            </w:r>
            <w:r w:rsidRPr="00AD14B7">
              <w:rPr>
                <w:rFonts w:ascii="Calibri" w:hAnsi="Calibri" w:cs="Calibri"/>
                <w:i/>
                <w:iCs/>
                <w:color w:val="4F81BD" w:themeColor="accent1"/>
                <w:sz w:val="20"/>
                <w:szCs w:val="20"/>
                <w:lang w:val="en-GB"/>
              </w:rPr>
              <w:t xml:space="preserve"> </w:t>
            </w:r>
          </w:p>
          <w:p w14:paraId="0A47429A" w14:textId="4EC185D8" w:rsidR="00AD14B7" w:rsidRPr="00AD14B7" w:rsidRDefault="00AD14B7" w:rsidP="00C709FB">
            <w:pPr>
              <w:pStyle w:val="ListParagraph"/>
              <w:numPr>
                <w:ilvl w:val="0"/>
                <w:numId w:val="18"/>
              </w:numPr>
              <w:rPr>
                <w:rFonts w:ascii="Calibri" w:hAnsi="Calibri" w:cs="Calibri"/>
                <w:i/>
                <w:iCs/>
                <w:color w:val="4F81BD" w:themeColor="accent1"/>
                <w:sz w:val="20"/>
                <w:szCs w:val="20"/>
                <w:lang w:val="en-GB"/>
              </w:rPr>
            </w:pPr>
            <w:r w:rsidRPr="00AD14B7">
              <w:rPr>
                <w:rFonts w:ascii="Calibri" w:hAnsi="Calibri" w:cs="Calibri"/>
                <w:i/>
                <w:iCs/>
                <w:color w:val="4F81BD" w:themeColor="accent1"/>
                <w:sz w:val="20"/>
                <w:szCs w:val="20"/>
                <w:lang w:val="en-GB"/>
              </w:rPr>
              <w:t xml:space="preserve">Must ensure </w:t>
            </w:r>
            <w:r w:rsidRPr="00AD14B7">
              <w:rPr>
                <w:rFonts w:ascii="Calibri" w:hAnsi="Calibri" w:cs="Calibri"/>
                <w:b/>
                <w:bCs/>
                <w:i/>
                <w:iCs/>
                <w:color w:val="4F81BD" w:themeColor="accent1"/>
                <w:sz w:val="20"/>
                <w:szCs w:val="20"/>
                <w:lang w:val="en-GB"/>
              </w:rPr>
              <w:t>HR policy adherence is embedded in decision-making</w:t>
            </w:r>
            <w:r w:rsidRPr="00AD14B7">
              <w:rPr>
                <w:rFonts w:ascii="Calibri" w:hAnsi="Calibri" w:cs="Calibri"/>
                <w:i/>
                <w:iCs/>
                <w:color w:val="4F81BD" w:themeColor="accent1"/>
                <w:sz w:val="20"/>
                <w:szCs w:val="20"/>
                <w:lang w:val="en-GB"/>
              </w:rPr>
              <w:t xml:space="preserve"> (agent recommendations grounded in approved artefacts) </w:t>
            </w:r>
          </w:p>
          <w:p w14:paraId="3A88C4C4" w14:textId="7891BBE0" w:rsidR="000C210F" w:rsidRPr="00AD14B7" w:rsidRDefault="00AD14B7" w:rsidP="00C709FB">
            <w:pPr>
              <w:pStyle w:val="ListParagraph"/>
              <w:numPr>
                <w:ilvl w:val="0"/>
                <w:numId w:val="19"/>
              </w:numPr>
              <w:rPr>
                <w:rFonts w:ascii="Calibri" w:hAnsi="Calibri" w:cs="Calibri"/>
                <w:i/>
                <w:iCs/>
                <w:color w:val="4F81BD" w:themeColor="accent1"/>
                <w:sz w:val="20"/>
                <w:szCs w:val="20"/>
                <w:lang w:val="en-GB"/>
              </w:rPr>
            </w:pPr>
            <w:r w:rsidRPr="00AD14B7">
              <w:rPr>
                <w:rFonts w:ascii="Calibri" w:hAnsi="Calibri" w:cs="Calibri"/>
                <w:i/>
                <w:iCs/>
                <w:color w:val="4F81BD" w:themeColor="accent1"/>
                <w:sz w:val="20"/>
                <w:szCs w:val="20"/>
                <w:lang w:val="en-GB"/>
              </w:rPr>
              <w:t xml:space="preserve">Must align with </w:t>
            </w:r>
            <w:r w:rsidRPr="00AD14B7">
              <w:rPr>
                <w:rFonts w:ascii="Calibri" w:hAnsi="Calibri" w:cs="Calibri"/>
                <w:b/>
                <w:bCs/>
                <w:i/>
                <w:iCs/>
                <w:color w:val="4F81BD" w:themeColor="accent1"/>
                <w:sz w:val="20"/>
                <w:szCs w:val="20"/>
                <w:lang w:val="en-GB"/>
              </w:rPr>
              <w:t xml:space="preserve">enterprise architecture and AI governance </w:t>
            </w:r>
            <w:r w:rsidRPr="00AD14B7">
              <w:rPr>
                <w:rFonts w:ascii="Calibri" w:hAnsi="Calibri" w:cs="Calibri"/>
                <w:b/>
                <w:bCs/>
                <w:i/>
                <w:iCs/>
                <w:color w:val="4F81BD" w:themeColor="accent1"/>
                <w:sz w:val="20"/>
                <w:szCs w:val="20"/>
                <w:lang w:val="en-GB"/>
              </w:rPr>
              <w:lastRenderedPageBreak/>
              <w:t>controls</w:t>
            </w:r>
            <w:r w:rsidRPr="00AD14B7">
              <w:rPr>
                <w:rFonts w:ascii="Calibri" w:hAnsi="Calibri" w:cs="Calibri"/>
                <w:i/>
                <w:iCs/>
                <w:color w:val="4F81BD" w:themeColor="accent1"/>
                <w:sz w:val="20"/>
                <w:szCs w:val="20"/>
                <w:lang w:val="en-GB"/>
              </w:rPr>
              <w:t xml:space="preserve"> (e.g. no uncontrolled LLM access to systems)</w:t>
            </w:r>
          </w:p>
        </w:tc>
      </w:tr>
      <w:tr w:rsidR="000C210F" w:rsidRPr="005B7FB8" w14:paraId="62BE0022" w14:textId="77777777">
        <w:tc>
          <w:tcPr>
            <w:tcW w:w="2665" w:type="dxa"/>
          </w:tcPr>
          <w:p w14:paraId="21492EB3" w14:textId="77777777" w:rsidR="000C210F" w:rsidRDefault="006B3189">
            <w:pPr>
              <w:rPr>
                <w:rFonts w:ascii="Calibri" w:hAnsi="Calibri" w:cs="Calibri"/>
                <w:b/>
                <w:bCs/>
                <w:sz w:val="20"/>
                <w:szCs w:val="20"/>
              </w:rPr>
            </w:pPr>
            <w:r>
              <w:rPr>
                <w:rFonts w:ascii="Calibri" w:hAnsi="Calibri" w:cs="Calibri"/>
                <w:b/>
                <w:bCs/>
                <w:sz w:val="20"/>
                <w:szCs w:val="20"/>
              </w:rPr>
              <w:lastRenderedPageBreak/>
              <w:t>Fraud prevention</w:t>
            </w:r>
          </w:p>
          <w:p w14:paraId="66CBDDDB" w14:textId="1784AFE4" w:rsidR="00E91756" w:rsidRPr="00E91756" w:rsidRDefault="00E91756">
            <w:pPr>
              <w:rPr>
                <w:rFonts w:ascii="Calibri" w:hAnsi="Calibri" w:cs="Calibri"/>
                <w:i/>
                <w:iCs/>
                <w:sz w:val="20"/>
                <w:szCs w:val="20"/>
              </w:rPr>
            </w:pPr>
            <w:r w:rsidRPr="00E91756">
              <w:rPr>
                <w:rFonts w:ascii="Calibri" w:hAnsi="Calibri" w:cs="Calibri"/>
                <w:i/>
                <w:iCs/>
                <w:sz w:val="18"/>
                <w:szCs w:val="18"/>
              </w:rPr>
              <w:t xml:space="preserve">How must </w:t>
            </w:r>
            <w:r>
              <w:rPr>
                <w:rFonts w:ascii="Calibri" w:hAnsi="Calibri" w:cs="Calibri"/>
                <w:i/>
                <w:iCs/>
                <w:sz w:val="18"/>
                <w:szCs w:val="18"/>
              </w:rPr>
              <w:t>we</w:t>
            </w:r>
            <w:r w:rsidRPr="00E91756">
              <w:rPr>
                <w:rFonts w:ascii="Calibri" w:hAnsi="Calibri" w:cs="Calibri"/>
                <w:i/>
                <w:iCs/>
                <w:sz w:val="18"/>
                <w:szCs w:val="18"/>
              </w:rPr>
              <w:t xml:space="preserve"> prevent fraud?</w:t>
            </w:r>
          </w:p>
        </w:tc>
        <w:tc>
          <w:tcPr>
            <w:tcW w:w="6237" w:type="dxa"/>
            <w:gridSpan w:val="2"/>
          </w:tcPr>
          <w:p w14:paraId="714BB3FA" w14:textId="26A4171E" w:rsidR="004A3295" w:rsidRPr="004A3295" w:rsidRDefault="004A3295" w:rsidP="00C709FB">
            <w:pPr>
              <w:pStyle w:val="ListParagraph"/>
              <w:numPr>
                <w:ilvl w:val="0"/>
                <w:numId w:val="19"/>
              </w:numPr>
              <w:rPr>
                <w:rFonts w:ascii="Calibri" w:hAnsi="Calibri" w:cs="Calibri"/>
                <w:i/>
                <w:iCs/>
                <w:color w:val="4F81BD" w:themeColor="accent1"/>
                <w:sz w:val="20"/>
                <w:szCs w:val="20"/>
                <w:lang w:val="en-GB"/>
              </w:rPr>
            </w:pPr>
            <w:r w:rsidRPr="004A3295">
              <w:rPr>
                <w:rFonts w:ascii="Calibri" w:hAnsi="Calibri" w:cs="Calibri"/>
                <w:i/>
                <w:iCs/>
                <w:color w:val="4F81BD" w:themeColor="accent1"/>
                <w:sz w:val="20"/>
                <w:szCs w:val="20"/>
                <w:lang w:val="en-GB"/>
              </w:rPr>
              <w:t xml:space="preserve">All actions require </w:t>
            </w:r>
            <w:r w:rsidRPr="004A3295">
              <w:rPr>
                <w:rFonts w:ascii="Calibri" w:hAnsi="Calibri" w:cs="Calibri"/>
                <w:b/>
                <w:bCs/>
                <w:i/>
                <w:iCs/>
                <w:color w:val="4F81BD" w:themeColor="accent1"/>
                <w:sz w:val="20"/>
                <w:szCs w:val="20"/>
                <w:lang w:val="en-GB"/>
              </w:rPr>
              <w:t>authenticated user identity and role validation</w:t>
            </w:r>
            <w:r w:rsidRPr="004A3295">
              <w:rPr>
                <w:rFonts w:ascii="Calibri" w:hAnsi="Calibri" w:cs="Calibri"/>
                <w:i/>
                <w:iCs/>
                <w:color w:val="4F81BD" w:themeColor="accent1"/>
                <w:sz w:val="20"/>
                <w:szCs w:val="20"/>
                <w:lang w:val="en-GB"/>
              </w:rPr>
              <w:t xml:space="preserve"> (e.g. verifying Line Manager of record) </w:t>
            </w:r>
          </w:p>
          <w:p w14:paraId="00445F28" w14:textId="06D8C2CD" w:rsidR="004A3295" w:rsidRPr="004A3295" w:rsidRDefault="004A3295" w:rsidP="00C709FB">
            <w:pPr>
              <w:pStyle w:val="ListParagraph"/>
              <w:numPr>
                <w:ilvl w:val="0"/>
                <w:numId w:val="19"/>
              </w:numPr>
              <w:rPr>
                <w:rFonts w:ascii="Calibri" w:hAnsi="Calibri" w:cs="Calibri"/>
                <w:i/>
                <w:iCs/>
                <w:color w:val="4F81BD" w:themeColor="accent1"/>
                <w:sz w:val="20"/>
                <w:szCs w:val="20"/>
                <w:lang w:val="en-GB"/>
              </w:rPr>
            </w:pPr>
            <w:r w:rsidRPr="004A3295">
              <w:rPr>
                <w:rFonts w:ascii="Calibri" w:hAnsi="Calibri" w:cs="Calibri"/>
                <w:i/>
                <w:iCs/>
                <w:color w:val="4F81BD" w:themeColor="accent1"/>
                <w:sz w:val="20"/>
                <w:szCs w:val="20"/>
                <w:lang w:val="en-GB"/>
              </w:rPr>
              <w:t xml:space="preserve">Critical actions (e.g. approvals, changes to offboarding status) require </w:t>
            </w:r>
            <w:r w:rsidRPr="004A3295">
              <w:rPr>
                <w:rFonts w:ascii="Calibri" w:hAnsi="Calibri" w:cs="Calibri"/>
                <w:b/>
                <w:bCs/>
                <w:i/>
                <w:iCs/>
                <w:color w:val="4F81BD" w:themeColor="accent1"/>
                <w:sz w:val="20"/>
                <w:szCs w:val="20"/>
                <w:lang w:val="en-GB"/>
              </w:rPr>
              <w:t>explicit user confirmation / approval</w:t>
            </w:r>
            <w:r w:rsidRPr="004A3295">
              <w:rPr>
                <w:rFonts w:ascii="Calibri" w:hAnsi="Calibri" w:cs="Calibri"/>
                <w:i/>
                <w:iCs/>
                <w:color w:val="4F81BD" w:themeColor="accent1"/>
                <w:sz w:val="20"/>
                <w:szCs w:val="20"/>
                <w:lang w:val="en-GB"/>
              </w:rPr>
              <w:t xml:space="preserve"> </w:t>
            </w:r>
          </w:p>
          <w:p w14:paraId="5A033335" w14:textId="4B2B6897" w:rsidR="004A3295" w:rsidRPr="004A3295" w:rsidRDefault="004A3295" w:rsidP="00C709FB">
            <w:pPr>
              <w:pStyle w:val="ListParagraph"/>
              <w:numPr>
                <w:ilvl w:val="0"/>
                <w:numId w:val="19"/>
              </w:numPr>
              <w:rPr>
                <w:rFonts w:ascii="Calibri" w:hAnsi="Calibri" w:cs="Calibri"/>
                <w:i/>
                <w:iCs/>
                <w:color w:val="4F81BD" w:themeColor="accent1"/>
                <w:sz w:val="20"/>
                <w:szCs w:val="20"/>
                <w:lang w:val="en-GB"/>
              </w:rPr>
            </w:pPr>
            <w:r w:rsidRPr="004A3295">
              <w:rPr>
                <w:rFonts w:ascii="Calibri" w:hAnsi="Calibri" w:cs="Calibri"/>
                <w:i/>
                <w:iCs/>
                <w:color w:val="4F81BD" w:themeColor="accent1"/>
                <w:sz w:val="20"/>
                <w:szCs w:val="20"/>
                <w:lang w:val="en-GB"/>
              </w:rPr>
              <w:t xml:space="preserve">Segregation of duties maintained across HR, manager, and system roles </w:t>
            </w:r>
          </w:p>
          <w:p w14:paraId="47D06281" w14:textId="03163EB0" w:rsidR="004A3295" w:rsidRPr="004A3295" w:rsidRDefault="004A3295" w:rsidP="00C709FB">
            <w:pPr>
              <w:pStyle w:val="ListParagraph"/>
              <w:numPr>
                <w:ilvl w:val="0"/>
                <w:numId w:val="19"/>
              </w:numPr>
              <w:rPr>
                <w:rFonts w:ascii="Calibri" w:hAnsi="Calibri" w:cs="Calibri"/>
                <w:i/>
                <w:iCs/>
                <w:color w:val="4F81BD" w:themeColor="accent1"/>
                <w:sz w:val="20"/>
                <w:szCs w:val="20"/>
                <w:lang w:val="en-GB"/>
              </w:rPr>
            </w:pPr>
            <w:r w:rsidRPr="004A3295">
              <w:rPr>
                <w:rFonts w:ascii="Calibri" w:hAnsi="Calibri" w:cs="Calibri"/>
                <w:i/>
                <w:iCs/>
                <w:color w:val="4F81BD" w:themeColor="accent1"/>
                <w:sz w:val="20"/>
                <w:szCs w:val="20"/>
                <w:lang w:val="en-GB"/>
              </w:rPr>
              <w:t xml:space="preserve">Agent cannot execute </w:t>
            </w:r>
            <w:r w:rsidRPr="004A3295">
              <w:rPr>
                <w:rFonts w:ascii="Calibri" w:hAnsi="Calibri" w:cs="Calibri"/>
                <w:b/>
                <w:bCs/>
                <w:i/>
                <w:iCs/>
                <w:color w:val="4F81BD" w:themeColor="accent1"/>
                <w:sz w:val="20"/>
                <w:szCs w:val="20"/>
                <w:lang w:val="en-GB"/>
              </w:rPr>
              <w:t>irreversible or high-risk actions without human approval</w:t>
            </w:r>
            <w:r w:rsidRPr="004A3295">
              <w:rPr>
                <w:rFonts w:ascii="Calibri" w:hAnsi="Calibri" w:cs="Calibri"/>
                <w:i/>
                <w:iCs/>
                <w:color w:val="4F81BD" w:themeColor="accent1"/>
                <w:sz w:val="20"/>
                <w:szCs w:val="20"/>
                <w:lang w:val="en-GB"/>
              </w:rPr>
              <w:t xml:space="preserve"> </w:t>
            </w:r>
          </w:p>
          <w:p w14:paraId="360B18AA" w14:textId="2D7AA5B4" w:rsidR="000C210F" w:rsidRPr="004A3295" w:rsidRDefault="004A3295" w:rsidP="00C709FB">
            <w:pPr>
              <w:pStyle w:val="ListParagraph"/>
              <w:numPr>
                <w:ilvl w:val="0"/>
                <w:numId w:val="19"/>
              </w:numPr>
              <w:rPr>
                <w:rFonts w:ascii="Calibri" w:hAnsi="Calibri" w:cs="Calibri"/>
                <w:i/>
                <w:iCs/>
                <w:color w:val="4F81BD" w:themeColor="accent1"/>
                <w:sz w:val="20"/>
                <w:szCs w:val="20"/>
                <w:lang w:val="en-GB"/>
              </w:rPr>
            </w:pPr>
            <w:r w:rsidRPr="004A3295">
              <w:rPr>
                <w:rFonts w:ascii="Calibri" w:hAnsi="Calibri" w:cs="Calibri"/>
                <w:i/>
                <w:iCs/>
                <w:color w:val="4F81BD" w:themeColor="accent1"/>
                <w:sz w:val="20"/>
                <w:szCs w:val="20"/>
                <w:lang w:val="en-GB"/>
              </w:rPr>
              <w:t>Monitoring for unusual behaviour (e.g. unauthorised access or abnormal activity patterns)</w:t>
            </w:r>
          </w:p>
        </w:tc>
      </w:tr>
      <w:tr w:rsidR="000C210F" w:rsidRPr="005B7FB8" w14:paraId="7F720E90" w14:textId="77777777">
        <w:tc>
          <w:tcPr>
            <w:tcW w:w="2665" w:type="dxa"/>
          </w:tcPr>
          <w:p w14:paraId="7BECF294" w14:textId="77777777" w:rsidR="000C210F" w:rsidRDefault="000C210F">
            <w:pPr>
              <w:rPr>
                <w:rFonts w:ascii="Calibri" w:hAnsi="Calibri" w:cs="Calibri"/>
                <w:b/>
                <w:bCs/>
                <w:sz w:val="20"/>
                <w:szCs w:val="20"/>
              </w:rPr>
            </w:pPr>
            <w:r>
              <w:rPr>
                <w:rFonts w:ascii="Calibri" w:hAnsi="Calibri" w:cs="Calibri"/>
                <w:b/>
                <w:bCs/>
                <w:sz w:val="20"/>
                <w:szCs w:val="20"/>
              </w:rPr>
              <w:t>Auditability</w:t>
            </w:r>
          </w:p>
          <w:p w14:paraId="2E17F20B" w14:textId="767A50CA" w:rsidR="00606B90" w:rsidRPr="005B2503" w:rsidRDefault="00606B90">
            <w:pPr>
              <w:rPr>
                <w:rFonts w:ascii="Calibri" w:hAnsi="Calibri" w:cs="Calibri"/>
                <w:i/>
                <w:iCs/>
                <w:sz w:val="20"/>
                <w:szCs w:val="20"/>
              </w:rPr>
            </w:pPr>
            <w:r w:rsidRPr="005B2503">
              <w:rPr>
                <w:rFonts w:ascii="Calibri" w:hAnsi="Calibri" w:cs="Calibri"/>
                <w:i/>
                <w:iCs/>
                <w:sz w:val="18"/>
                <w:szCs w:val="18"/>
              </w:rPr>
              <w:t xml:space="preserve">What audit or logging </w:t>
            </w:r>
            <w:r w:rsidR="005B2503" w:rsidRPr="005B2503">
              <w:rPr>
                <w:rFonts w:ascii="Calibri" w:hAnsi="Calibri" w:cs="Calibri"/>
                <w:i/>
                <w:iCs/>
                <w:sz w:val="18"/>
                <w:szCs w:val="18"/>
              </w:rPr>
              <w:t>is required?</w:t>
            </w:r>
          </w:p>
        </w:tc>
        <w:tc>
          <w:tcPr>
            <w:tcW w:w="6237" w:type="dxa"/>
            <w:gridSpan w:val="2"/>
          </w:tcPr>
          <w:p w14:paraId="7E92AAA4" w14:textId="7307EF4F" w:rsidR="0099573D" w:rsidRPr="0099573D" w:rsidRDefault="0099573D" w:rsidP="0099573D">
            <w:p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 xml:space="preserve">All actions must be fully logged, including: </w:t>
            </w:r>
          </w:p>
          <w:p w14:paraId="5BA9540E" w14:textId="77777777"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what action was taken</w:t>
            </w:r>
          </w:p>
          <w:p w14:paraId="0A0A8E4E" w14:textId="77777777"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who performed it</w:t>
            </w:r>
          </w:p>
          <w:p w14:paraId="52020B6B" w14:textId="77777777"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when it occurred</w:t>
            </w:r>
          </w:p>
          <w:p w14:paraId="337CF3D8" w14:textId="2D45A572"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which system/channel was used</w:t>
            </w:r>
            <w:r>
              <w:rPr>
                <w:rFonts w:ascii="Calibri" w:hAnsi="Calibri" w:cs="Calibri"/>
                <w:i/>
                <w:iCs/>
                <w:color w:val="4F81BD" w:themeColor="accent1"/>
                <w:sz w:val="20"/>
                <w:szCs w:val="20"/>
                <w:lang w:val="en-GB"/>
              </w:rPr>
              <w:br/>
            </w:r>
          </w:p>
          <w:p w14:paraId="5BA3757E" w14:textId="38E52F89" w:rsidR="0099573D" w:rsidRPr="0099573D" w:rsidRDefault="0099573D" w:rsidP="0099573D">
            <w:p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 xml:space="preserve">Full audit trail maintained for: </w:t>
            </w:r>
          </w:p>
          <w:p w14:paraId="28DF3C51" w14:textId="77777777"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approvals</w:t>
            </w:r>
          </w:p>
          <w:p w14:paraId="1719A53A" w14:textId="77777777"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task completion</w:t>
            </w:r>
          </w:p>
          <w:p w14:paraId="4DE46595" w14:textId="77777777" w:rsidR="0099573D" w:rsidRPr="0099573D" w:rsidRDefault="0099573D" w:rsidP="00C709FB">
            <w:pPr>
              <w:numPr>
                <w:ilvl w:val="0"/>
                <w:numId w:val="20"/>
              </w:num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exception handling</w:t>
            </w:r>
          </w:p>
          <w:p w14:paraId="3A5EB501" w14:textId="77777777" w:rsidR="0099573D" w:rsidRDefault="0099573D" w:rsidP="0099573D">
            <w:pPr>
              <w:rPr>
                <w:rFonts w:ascii="Calibri" w:hAnsi="Calibri" w:cs="Calibri"/>
                <w:i/>
                <w:iCs/>
                <w:color w:val="4F81BD" w:themeColor="accent1"/>
                <w:sz w:val="20"/>
                <w:szCs w:val="20"/>
                <w:lang w:val="en-GB"/>
              </w:rPr>
            </w:pPr>
          </w:p>
          <w:p w14:paraId="4E19D1DB" w14:textId="0627A7D8" w:rsidR="0099573D" w:rsidRPr="0099573D" w:rsidRDefault="0099573D" w:rsidP="0099573D">
            <w:p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 xml:space="preserve">Capability to generate an </w:t>
            </w:r>
            <w:r w:rsidRPr="0099573D">
              <w:rPr>
                <w:rFonts w:ascii="Calibri" w:hAnsi="Calibri" w:cs="Calibri"/>
                <w:b/>
                <w:bCs/>
                <w:i/>
                <w:iCs/>
                <w:color w:val="4F81BD" w:themeColor="accent1"/>
                <w:sz w:val="20"/>
                <w:szCs w:val="20"/>
                <w:lang w:val="en-GB"/>
              </w:rPr>
              <w:t>evidence pack for audit/compliance purposes</w:t>
            </w:r>
            <w:r w:rsidRPr="0099573D">
              <w:rPr>
                <w:rFonts w:ascii="Calibri" w:hAnsi="Calibri" w:cs="Calibri"/>
                <w:i/>
                <w:iCs/>
                <w:color w:val="4F81BD" w:themeColor="accent1"/>
                <w:sz w:val="20"/>
                <w:szCs w:val="20"/>
                <w:lang w:val="en-GB"/>
              </w:rPr>
              <w:t xml:space="preserve"> </w:t>
            </w:r>
          </w:p>
          <w:p w14:paraId="4F949866" w14:textId="3E91AA1A" w:rsidR="0099573D" w:rsidRPr="0099573D" w:rsidRDefault="0099573D" w:rsidP="0099573D">
            <w:pPr>
              <w:rPr>
                <w:rFonts w:ascii="Calibri" w:hAnsi="Calibri" w:cs="Calibri"/>
                <w:i/>
                <w:iCs/>
                <w:color w:val="4F81BD" w:themeColor="accent1"/>
                <w:sz w:val="20"/>
                <w:szCs w:val="20"/>
                <w:lang w:val="en-GB"/>
              </w:rPr>
            </w:pPr>
            <w:r w:rsidRPr="0099573D">
              <w:rPr>
                <w:rFonts w:ascii="Calibri" w:hAnsi="Calibri" w:cs="Calibri"/>
                <w:i/>
                <w:iCs/>
                <w:color w:val="4F81BD" w:themeColor="accent1"/>
                <w:sz w:val="20"/>
                <w:szCs w:val="20"/>
                <w:lang w:val="en-GB"/>
              </w:rPr>
              <w:t xml:space="preserve">Logs must be retained in line with </w:t>
            </w:r>
            <w:r w:rsidRPr="0099573D">
              <w:rPr>
                <w:rFonts w:ascii="Calibri" w:hAnsi="Calibri" w:cs="Calibri"/>
                <w:b/>
                <w:bCs/>
                <w:i/>
                <w:iCs/>
                <w:color w:val="4F81BD" w:themeColor="accent1"/>
                <w:sz w:val="20"/>
                <w:szCs w:val="20"/>
                <w:lang w:val="en-GB"/>
              </w:rPr>
              <w:t>data retention policies</w:t>
            </w:r>
          </w:p>
          <w:p w14:paraId="67AD53BB" w14:textId="382BACD8" w:rsidR="000C210F" w:rsidRPr="005B7FB8" w:rsidRDefault="000C210F">
            <w:pPr>
              <w:rPr>
                <w:rFonts w:ascii="Calibri" w:hAnsi="Calibri" w:cs="Calibri"/>
                <w:i/>
                <w:iCs/>
                <w:color w:val="4F81BD" w:themeColor="accent1"/>
                <w:sz w:val="20"/>
                <w:szCs w:val="20"/>
                <w:lang w:val="en-GB"/>
              </w:rPr>
            </w:pPr>
          </w:p>
        </w:tc>
      </w:tr>
      <w:tr w:rsidR="000C210F" w:rsidRPr="005B7FB8" w14:paraId="1CEA624D" w14:textId="77777777">
        <w:tc>
          <w:tcPr>
            <w:tcW w:w="2665" w:type="dxa"/>
          </w:tcPr>
          <w:p w14:paraId="55A59E27" w14:textId="77777777" w:rsidR="000C210F" w:rsidRPr="00FB12A8" w:rsidRDefault="000C210F">
            <w:pPr>
              <w:rPr>
                <w:rFonts w:ascii="Calibri" w:hAnsi="Calibri" w:cs="Calibri"/>
                <w:b/>
                <w:bCs/>
                <w:sz w:val="20"/>
                <w:szCs w:val="20"/>
              </w:rPr>
            </w:pPr>
            <w:r w:rsidRPr="00FB12A8">
              <w:rPr>
                <w:rFonts w:ascii="Calibri" w:hAnsi="Calibri" w:cs="Calibri"/>
                <w:b/>
                <w:bCs/>
                <w:sz w:val="20"/>
                <w:szCs w:val="20"/>
              </w:rPr>
              <w:t xml:space="preserve">Accessibility </w:t>
            </w:r>
            <w:r>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gridSpan w:val="2"/>
          </w:tcPr>
          <w:p w14:paraId="4DD00A33" w14:textId="0B6F4F4F" w:rsidR="00A37F10" w:rsidRPr="00A37F10" w:rsidRDefault="00A37F10" w:rsidP="00C709FB">
            <w:pPr>
              <w:pStyle w:val="ListParagraph"/>
              <w:numPr>
                <w:ilvl w:val="0"/>
                <w:numId w:val="20"/>
              </w:numPr>
              <w:rPr>
                <w:rFonts w:ascii="Calibri" w:hAnsi="Calibri" w:cs="Calibri"/>
                <w:i/>
                <w:iCs/>
                <w:color w:val="4F81BD" w:themeColor="accent1"/>
                <w:sz w:val="20"/>
                <w:szCs w:val="20"/>
                <w:lang w:val="en-GB"/>
              </w:rPr>
            </w:pPr>
            <w:r w:rsidRPr="00A37F10">
              <w:rPr>
                <w:rFonts w:ascii="Calibri" w:hAnsi="Calibri" w:cs="Calibri"/>
                <w:i/>
                <w:iCs/>
                <w:color w:val="4F81BD" w:themeColor="accent1"/>
                <w:sz w:val="20"/>
                <w:szCs w:val="20"/>
                <w:lang w:val="en-GB"/>
              </w:rPr>
              <w:t xml:space="preserve">Interface must support </w:t>
            </w:r>
            <w:r w:rsidRPr="00A37F10">
              <w:rPr>
                <w:rFonts w:ascii="Calibri" w:hAnsi="Calibri" w:cs="Calibri"/>
                <w:b/>
                <w:bCs/>
                <w:i/>
                <w:iCs/>
                <w:color w:val="4F81BD" w:themeColor="accent1"/>
                <w:sz w:val="20"/>
                <w:szCs w:val="20"/>
                <w:lang w:val="en-GB"/>
              </w:rPr>
              <w:t>accessible design standards</w:t>
            </w:r>
            <w:r w:rsidRPr="00A37F10">
              <w:rPr>
                <w:rFonts w:ascii="Calibri" w:hAnsi="Calibri" w:cs="Calibri"/>
                <w:i/>
                <w:iCs/>
                <w:color w:val="4F81BD" w:themeColor="accent1"/>
                <w:sz w:val="20"/>
                <w:szCs w:val="20"/>
                <w:lang w:val="en-GB"/>
              </w:rPr>
              <w:t xml:space="preserve"> (e.g. readable layout, clear instructions) </w:t>
            </w:r>
          </w:p>
          <w:p w14:paraId="4DB1111D" w14:textId="6818F5D0" w:rsidR="000C210F" w:rsidRPr="00A37F10" w:rsidRDefault="00A37F10" w:rsidP="00C709FB">
            <w:pPr>
              <w:pStyle w:val="ListParagraph"/>
              <w:numPr>
                <w:ilvl w:val="0"/>
                <w:numId w:val="20"/>
              </w:numPr>
              <w:rPr>
                <w:rFonts w:ascii="Calibri" w:hAnsi="Calibri" w:cs="Calibri"/>
                <w:i/>
                <w:iCs/>
                <w:color w:val="4F81BD" w:themeColor="accent1"/>
                <w:sz w:val="20"/>
                <w:szCs w:val="20"/>
                <w:lang w:val="en-GB"/>
              </w:rPr>
            </w:pPr>
            <w:r w:rsidRPr="00A37F10">
              <w:rPr>
                <w:rFonts w:ascii="Calibri" w:hAnsi="Calibri" w:cs="Calibri"/>
                <w:i/>
                <w:iCs/>
                <w:color w:val="4F81BD" w:themeColor="accent1"/>
                <w:sz w:val="20"/>
                <w:szCs w:val="20"/>
                <w:lang w:val="en-GB"/>
              </w:rPr>
              <w:t xml:space="preserve">Use of </w:t>
            </w:r>
            <w:r w:rsidRPr="00A37F10">
              <w:rPr>
                <w:rFonts w:ascii="Calibri" w:hAnsi="Calibri" w:cs="Calibri"/>
                <w:b/>
                <w:bCs/>
                <w:i/>
                <w:iCs/>
                <w:color w:val="4F81BD" w:themeColor="accent1"/>
                <w:sz w:val="20"/>
                <w:szCs w:val="20"/>
                <w:lang w:val="en-GB"/>
              </w:rPr>
              <w:t>plain English guidance</w:t>
            </w:r>
            <w:r w:rsidRPr="00A37F10">
              <w:rPr>
                <w:rFonts w:ascii="Calibri" w:hAnsi="Calibri" w:cs="Calibri"/>
                <w:i/>
                <w:iCs/>
                <w:color w:val="4F81BD" w:themeColor="accent1"/>
                <w:sz w:val="20"/>
                <w:szCs w:val="20"/>
                <w:lang w:val="en-GB"/>
              </w:rPr>
              <w:t xml:space="preserve"> to support understanding of tasks and responsibilities </w:t>
            </w:r>
          </w:p>
        </w:tc>
      </w:tr>
    </w:tbl>
    <w:p w14:paraId="0D4D373C" w14:textId="77777777" w:rsidR="00F75C01" w:rsidRDefault="00F75C01" w:rsidP="003021EB"/>
    <w:p w14:paraId="0B7F9CEB" w14:textId="38A54BE7" w:rsidR="007F40AE" w:rsidRPr="007F40AE" w:rsidRDefault="002A2D29" w:rsidP="007F40A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4</w:t>
      </w:r>
      <w:r w:rsidRPr="00F75C01">
        <w:rPr>
          <w:rFonts w:ascii="Calibri" w:hAnsi="Calibri" w:cs="Calibri"/>
          <w:color w:val="000000" w:themeColor="text1"/>
          <w:sz w:val="22"/>
          <w:szCs w:val="22"/>
        </w:rPr>
        <w:t xml:space="preserve"> </w:t>
      </w:r>
      <w:r w:rsidR="00D20B1D" w:rsidRPr="00D20B1D">
        <w:rPr>
          <w:rFonts w:ascii="Calibri" w:hAnsi="Calibri" w:cs="Calibri"/>
          <w:color w:val="000000" w:themeColor="text1"/>
          <w:sz w:val="22"/>
          <w:szCs w:val="22"/>
        </w:rPr>
        <w:t>Delivery Scope &amp; Impact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7F40AE" w:rsidRPr="009E21A4" w14:paraId="59D460BD" w14:textId="77777777">
        <w:tc>
          <w:tcPr>
            <w:tcW w:w="3227" w:type="dxa"/>
            <w:vAlign w:val="bottom"/>
          </w:tcPr>
          <w:p w14:paraId="33315E12" w14:textId="77777777" w:rsidR="007F40AE" w:rsidRPr="009E21A4" w:rsidRDefault="007F40AE">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7F2B8C0" w14:textId="77777777" w:rsidR="007F40AE" w:rsidRPr="009E21A4" w:rsidRDefault="007F40AE">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05A659EC" w14:textId="77777777" w:rsidR="007F40AE" w:rsidRDefault="007F40AE">
            <w:pPr>
              <w:jc w:val="center"/>
              <w:rPr>
                <w:rFonts w:ascii="Calibri" w:hAnsi="Calibri" w:cs="Calibri"/>
                <w:b/>
                <w:bCs/>
                <w:sz w:val="20"/>
                <w:szCs w:val="20"/>
              </w:rPr>
            </w:pPr>
            <w:r>
              <w:rPr>
                <w:rFonts w:ascii="Calibri" w:hAnsi="Calibri" w:cs="Calibri"/>
                <w:b/>
                <w:bCs/>
                <w:sz w:val="20"/>
                <w:szCs w:val="20"/>
              </w:rPr>
              <w:t>How might this area be impacted?</w:t>
            </w:r>
          </w:p>
        </w:tc>
      </w:tr>
      <w:tr w:rsidR="007F40AE" w:rsidRPr="009E21A4" w14:paraId="0B447942" w14:textId="77777777">
        <w:tc>
          <w:tcPr>
            <w:tcW w:w="8897" w:type="dxa"/>
            <w:gridSpan w:val="3"/>
            <w:shd w:val="clear" w:color="auto" w:fill="DBE5F1" w:themeFill="accent1" w:themeFillTint="33"/>
          </w:tcPr>
          <w:p w14:paraId="439020BB" w14:textId="77777777" w:rsidR="007F40AE" w:rsidRDefault="007F40AE">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7F40AE" w:rsidRPr="009E21A4" w14:paraId="0DC01852" w14:textId="77777777">
        <w:tc>
          <w:tcPr>
            <w:tcW w:w="3227" w:type="dxa"/>
          </w:tcPr>
          <w:p w14:paraId="5CEC8BDA" w14:textId="77777777" w:rsidR="007F40AE" w:rsidRDefault="007F40AE">
            <w:pPr>
              <w:rPr>
                <w:rFonts w:ascii="Calibri" w:hAnsi="Calibri" w:cs="Calibri"/>
                <w:sz w:val="20"/>
                <w:szCs w:val="20"/>
              </w:rPr>
            </w:pPr>
            <w:r>
              <w:rPr>
                <w:rFonts w:ascii="Calibri" w:hAnsi="Calibri" w:cs="Calibri"/>
                <w:sz w:val="20"/>
                <w:szCs w:val="20"/>
              </w:rPr>
              <w:t>Digital channels (web, app)</w:t>
            </w:r>
          </w:p>
        </w:tc>
        <w:tc>
          <w:tcPr>
            <w:tcW w:w="1417" w:type="dxa"/>
          </w:tcPr>
          <w:p w14:paraId="79BE10D8" w14:textId="55F7C4B2" w:rsidR="007F40AE" w:rsidRPr="00445CBD" w:rsidRDefault="00EE5BAD">
            <w:pPr>
              <w:jc w:val="center"/>
              <w:rPr>
                <w:rFonts w:ascii="Calibri" w:hAnsi="Calibri" w:cs="Calibri"/>
                <w:color w:val="4F81BD" w:themeColor="accent1"/>
                <w:sz w:val="20"/>
                <w:szCs w:val="20"/>
              </w:rPr>
            </w:pPr>
            <w:r>
              <w:rPr>
                <w:rFonts w:ascii="Calibri" w:hAnsi="Calibri" w:cs="Calibri"/>
                <w:color w:val="4F81BD" w:themeColor="accent1"/>
                <w:sz w:val="20"/>
                <w:szCs w:val="20"/>
              </w:rPr>
              <w:t>N</w:t>
            </w:r>
          </w:p>
        </w:tc>
        <w:tc>
          <w:tcPr>
            <w:tcW w:w="4253" w:type="dxa"/>
          </w:tcPr>
          <w:p w14:paraId="0B9928D5" w14:textId="64F80B81" w:rsidR="007F40AE" w:rsidRPr="00317EA5" w:rsidRDefault="00EE5BAD">
            <w:pPr>
              <w:rPr>
                <w:rFonts w:ascii="Calibri" w:hAnsi="Calibri" w:cs="Calibri"/>
                <w:i/>
                <w:iCs/>
                <w:color w:val="4F81BD" w:themeColor="accent1"/>
                <w:sz w:val="18"/>
                <w:szCs w:val="18"/>
                <w:lang w:val="en-GB"/>
              </w:rPr>
            </w:pPr>
            <w:r w:rsidRPr="00EE5BAD">
              <w:rPr>
                <w:rFonts w:ascii="Calibri" w:hAnsi="Calibri" w:cs="Calibri"/>
                <w:i/>
                <w:iCs/>
                <w:color w:val="4F81BD" w:themeColor="accent1"/>
                <w:sz w:val="18"/>
                <w:szCs w:val="18"/>
                <w:lang w:val="en-GB"/>
              </w:rPr>
              <w:t>No direct customer-facing impact; experience is internal to line managers and HR processes</w:t>
            </w:r>
          </w:p>
        </w:tc>
      </w:tr>
      <w:tr w:rsidR="007F40AE" w:rsidRPr="009E21A4" w14:paraId="74D2EEE7" w14:textId="77777777">
        <w:tc>
          <w:tcPr>
            <w:tcW w:w="3227" w:type="dxa"/>
          </w:tcPr>
          <w:p w14:paraId="1D71CA52" w14:textId="77777777" w:rsidR="007F40AE" w:rsidRDefault="007F40AE">
            <w:pPr>
              <w:rPr>
                <w:rFonts w:ascii="Calibri" w:hAnsi="Calibri" w:cs="Calibri"/>
                <w:sz w:val="20"/>
                <w:szCs w:val="20"/>
              </w:rPr>
            </w:pPr>
            <w:r>
              <w:rPr>
                <w:rFonts w:ascii="Calibri" w:hAnsi="Calibri" w:cs="Calibri"/>
                <w:sz w:val="20"/>
                <w:szCs w:val="20"/>
              </w:rPr>
              <w:t>Retail stores</w:t>
            </w:r>
          </w:p>
        </w:tc>
        <w:tc>
          <w:tcPr>
            <w:tcW w:w="1417" w:type="dxa"/>
          </w:tcPr>
          <w:p w14:paraId="316B7F09" w14:textId="1CE57C7F" w:rsidR="007F40AE" w:rsidRPr="00445CBD" w:rsidRDefault="00317EA5">
            <w:pPr>
              <w:jc w:val="center"/>
              <w:rPr>
                <w:rFonts w:ascii="Calibri" w:hAnsi="Calibri" w:cs="Calibri"/>
                <w:color w:val="4F81BD" w:themeColor="accent1"/>
                <w:sz w:val="20"/>
                <w:szCs w:val="20"/>
              </w:rPr>
            </w:pPr>
            <w:r>
              <w:rPr>
                <w:rFonts w:ascii="Calibri" w:hAnsi="Calibri" w:cs="Calibri"/>
                <w:color w:val="4F81BD" w:themeColor="accent1"/>
                <w:sz w:val="20"/>
                <w:szCs w:val="20"/>
              </w:rPr>
              <w:t>N</w:t>
            </w:r>
          </w:p>
        </w:tc>
        <w:tc>
          <w:tcPr>
            <w:tcW w:w="4253" w:type="dxa"/>
          </w:tcPr>
          <w:p w14:paraId="50141451" w14:textId="77777777" w:rsidR="00317EA5" w:rsidRPr="00317EA5" w:rsidRDefault="00317EA5" w:rsidP="00317EA5">
            <w:pPr>
              <w:rPr>
                <w:rFonts w:ascii="Calibri" w:hAnsi="Calibri" w:cs="Calibri"/>
                <w:i/>
                <w:iCs/>
                <w:color w:val="4F81BD" w:themeColor="accent1"/>
                <w:sz w:val="18"/>
                <w:szCs w:val="18"/>
                <w:lang w:val="en-GB"/>
              </w:rPr>
            </w:pPr>
            <w:r w:rsidRPr="00317EA5">
              <w:rPr>
                <w:rFonts w:ascii="Calibri" w:hAnsi="Calibri" w:cs="Calibri"/>
                <w:i/>
                <w:iCs/>
                <w:color w:val="4F81BD" w:themeColor="accent1"/>
                <w:sz w:val="18"/>
                <w:szCs w:val="18"/>
                <w:lang w:val="en-GB"/>
              </w:rPr>
              <w:t>No impact to in-store sales or colleague workflows</w:t>
            </w:r>
          </w:p>
          <w:p w14:paraId="11E1C23E" w14:textId="77777777" w:rsidR="007F40AE" w:rsidRDefault="007F40AE">
            <w:pPr>
              <w:rPr>
                <w:rFonts w:ascii="Calibri" w:hAnsi="Calibri" w:cs="Calibri"/>
                <w:i/>
                <w:iCs/>
                <w:color w:val="4F81BD" w:themeColor="accent1"/>
                <w:sz w:val="18"/>
                <w:szCs w:val="18"/>
              </w:rPr>
            </w:pPr>
          </w:p>
          <w:p w14:paraId="03F54E8B" w14:textId="2FB86554" w:rsidR="00317EA5" w:rsidRPr="00A657B6" w:rsidRDefault="00317EA5">
            <w:pPr>
              <w:rPr>
                <w:rFonts w:ascii="Calibri" w:hAnsi="Calibri" w:cs="Calibri"/>
                <w:i/>
                <w:iCs/>
                <w:color w:val="4F81BD" w:themeColor="accent1"/>
                <w:sz w:val="18"/>
                <w:szCs w:val="18"/>
              </w:rPr>
            </w:pPr>
          </w:p>
        </w:tc>
      </w:tr>
      <w:tr w:rsidR="007F40AE" w:rsidRPr="009E21A4" w14:paraId="4568D760" w14:textId="77777777">
        <w:tc>
          <w:tcPr>
            <w:tcW w:w="3227" w:type="dxa"/>
          </w:tcPr>
          <w:p w14:paraId="5B240DE6" w14:textId="77777777" w:rsidR="007F40AE" w:rsidRDefault="007F40AE">
            <w:pPr>
              <w:rPr>
                <w:rFonts w:ascii="Calibri" w:hAnsi="Calibri" w:cs="Calibri"/>
                <w:sz w:val="20"/>
                <w:szCs w:val="20"/>
              </w:rPr>
            </w:pPr>
            <w:r>
              <w:rPr>
                <w:rFonts w:ascii="Calibri" w:hAnsi="Calibri" w:cs="Calibri"/>
                <w:sz w:val="20"/>
                <w:szCs w:val="20"/>
              </w:rPr>
              <w:t>Care and Retentions</w:t>
            </w:r>
          </w:p>
        </w:tc>
        <w:tc>
          <w:tcPr>
            <w:tcW w:w="1417" w:type="dxa"/>
          </w:tcPr>
          <w:p w14:paraId="6BD63701" w14:textId="77777777" w:rsidR="00317EA5" w:rsidRPr="00317EA5" w:rsidRDefault="00317EA5" w:rsidP="00317EA5">
            <w:pPr>
              <w:jc w:val="center"/>
              <w:rPr>
                <w:rFonts w:ascii="Calibri" w:hAnsi="Calibri" w:cs="Calibri"/>
                <w:color w:val="4F81BD" w:themeColor="accent1"/>
                <w:sz w:val="20"/>
                <w:szCs w:val="20"/>
                <w:lang w:val="en-GB"/>
              </w:rPr>
            </w:pPr>
            <w:r w:rsidRPr="00317EA5">
              <w:rPr>
                <w:rFonts w:ascii="Calibri" w:hAnsi="Calibri" w:cs="Calibri"/>
                <w:color w:val="4F81BD" w:themeColor="accent1"/>
                <w:sz w:val="20"/>
                <w:szCs w:val="20"/>
                <w:lang w:val="en-GB"/>
              </w:rPr>
              <w:t>Potential</w:t>
            </w:r>
          </w:p>
          <w:p w14:paraId="113625AC" w14:textId="77777777" w:rsidR="007F40AE" w:rsidRPr="00445CBD" w:rsidRDefault="007F40AE">
            <w:pPr>
              <w:jc w:val="center"/>
              <w:rPr>
                <w:rFonts w:ascii="Calibri" w:hAnsi="Calibri" w:cs="Calibri"/>
                <w:color w:val="4F81BD" w:themeColor="accent1"/>
                <w:sz w:val="20"/>
                <w:szCs w:val="20"/>
              </w:rPr>
            </w:pPr>
          </w:p>
        </w:tc>
        <w:tc>
          <w:tcPr>
            <w:tcW w:w="4253" w:type="dxa"/>
          </w:tcPr>
          <w:p w14:paraId="654FE749" w14:textId="2CFC324A" w:rsidR="007F40AE" w:rsidRPr="00317EA5" w:rsidRDefault="00317EA5">
            <w:pPr>
              <w:rPr>
                <w:rFonts w:ascii="Calibri" w:hAnsi="Calibri" w:cs="Calibri"/>
                <w:i/>
                <w:iCs/>
                <w:color w:val="4F81BD" w:themeColor="accent1"/>
                <w:sz w:val="18"/>
                <w:szCs w:val="18"/>
                <w:lang w:val="en-GB"/>
              </w:rPr>
            </w:pPr>
            <w:r w:rsidRPr="00317EA5">
              <w:rPr>
                <w:rFonts w:ascii="Calibri" w:hAnsi="Calibri" w:cs="Calibri"/>
                <w:i/>
                <w:iCs/>
                <w:color w:val="4F81BD" w:themeColor="accent1"/>
                <w:sz w:val="18"/>
                <w:szCs w:val="18"/>
                <w:lang w:val="en-GB"/>
              </w:rPr>
              <w:t>May reduce post-leaver queries or contacts if offboarding is clearer and more controlled</w:t>
            </w:r>
          </w:p>
        </w:tc>
      </w:tr>
      <w:tr w:rsidR="007F40AE" w:rsidRPr="009E21A4" w14:paraId="4F73A878" w14:textId="77777777">
        <w:tc>
          <w:tcPr>
            <w:tcW w:w="8897" w:type="dxa"/>
            <w:gridSpan w:val="3"/>
            <w:shd w:val="clear" w:color="auto" w:fill="DBE5F1" w:themeFill="accent1" w:themeFillTint="33"/>
          </w:tcPr>
          <w:p w14:paraId="621B6161" w14:textId="77777777" w:rsidR="007F40AE" w:rsidRDefault="007F40AE">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7F40AE" w:rsidRPr="009E21A4" w14:paraId="5600445A" w14:textId="77777777">
        <w:tc>
          <w:tcPr>
            <w:tcW w:w="3227" w:type="dxa"/>
          </w:tcPr>
          <w:p w14:paraId="2312E274" w14:textId="77777777" w:rsidR="007F40AE" w:rsidRDefault="007F40AE">
            <w:pPr>
              <w:rPr>
                <w:rFonts w:ascii="Calibri" w:hAnsi="Calibri" w:cs="Calibri"/>
                <w:sz w:val="20"/>
                <w:szCs w:val="20"/>
              </w:rPr>
            </w:pPr>
            <w:r>
              <w:rPr>
                <w:rFonts w:ascii="Calibri" w:hAnsi="Calibri" w:cs="Calibri"/>
                <w:sz w:val="20"/>
                <w:szCs w:val="20"/>
              </w:rPr>
              <w:t>Product &amp; Proposition management</w:t>
            </w:r>
          </w:p>
        </w:tc>
        <w:tc>
          <w:tcPr>
            <w:tcW w:w="1417" w:type="dxa"/>
          </w:tcPr>
          <w:p w14:paraId="26865455" w14:textId="21ED95B5" w:rsidR="007F40AE" w:rsidRDefault="005E226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A5E12B4" w14:textId="5D7A35D5" w:rsidR="007F40AE" w:rsidRPr="005E2269" w:rsidRDefault="005E2269">
            <w:pPr>
              <w:rPr>
                <w:rFonts w:ascii="Calibri" w:hAnsi="Calibri" w:cs="Calibri"/>
                <w:i/>
                <w:iCs/>
                <w:color w:val="4F81BD" w:themeColor="accent1"/>
                <w:sz w:val="18"/>
                <w:szCs w:val="18"/>
                <w:lang w:val="en-GB"/>
              </w:rPr>
            </w:pPr>
            <w:r w:rsidRPr="005E2269">
              <w:rPr>
                <w:rFonts w:ascii="Calibri" w:hAnsi="Calibri" w:cs="Calibri"/>
                <w:i/>
                <w:iCs/>
                <w:color w:val="4F81BD" w:themeColor="accent1"/>
                <w:sz w:val="18"/>
                <w:szCs w:val="18"/>
                <w:lang w:val="en-GB"/>
              </w:rPr>
              <w:t>No changes to product range, pricing, or propositions</w:t>
            </w:r>
          </w:p>
        </w:tc>
      </w:tr>
      <w:tr w:rsidR="007F40AE" w:rsidRPr="009E21A4" w14:paraId="306BDA5C" w14:textId="77777777">
        <w:tc>
          <w:tcPr>
            <w:tcW w:w="3227" w:type="dxa"/>
          </w:tcPr>
          <w:p w14:paraId="634B1D0A" w14:textId="77777777" w:rsidR="007F40AE" w:rsidRDefault="007F40AE">
            <w:pPr>
              <w:rPr>
                <w:rFonts w:ascii="Calibri" w:hAnsi="Calibri" w:cs="Calibri"/>
                <w:sz w:val="20"/>
                <w:szCs w:val="20"/>
              </w:rPr>
            </w:pPr>
            <w:r>
              <w:rPr>
                <w:rFonts w:ascii="Calibri" w:hAnsi="Calibri" w:cs="Calibri"/>
                <w:sz w:val="20"/>
                <w:szCs w:val="20"/>
              </w:rPr>
              <w:t>Marketing &amp; Sales</w:t>
            </w:r>
          </w:p>
        </w:tc>
        <w:tc>
          <w:tcPr>
            <w:tcW w:w="1417" w:type="dxa"/>
          </w:tcPr>
          <w:p w14:paraId="53A5FB7F" w14:textId="32950923" w:rsidR="007F40AE" w:rsidRDefault="005E226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21AE2270" w14:textId="3E3102D0" w:rsidR="007F40AE" w:rsidRPr="005E2269" w:rsidRDefault="005E2269">
            <w:pPr>
              <w:rPr>
                <w:rFonts w:ascii="Calibri" w:hAnsi="Calibri" w:cs="Calibri"/>
                <w:i/>
                <w:iCs/>
                <w:color w:val="4F81BD" w:themeColor="accent1"/>
                <w:sz w:val="18"/>
                <w:szCs w:val="18"/>
                <w:lang w:val="en-GB"/>
              </w:rPr>
            </w:pPr>
            <w:r w:rsidRPr="005E2269">
              <w:rPr>
                <w:rFonts w:ascii="Calibri" w:hAnsi="Calibri" w:cs="Calibri"/>
                <w:i/>
                <w:iCs/>
                <w:color w:val="4F81BD" w:themeColor="accent1"/>
                <w:sz w:val="18"/>
                <w:szCs w:val="18"/>
                <w:lang w:val="en-GB"/>
              </w:rPr>
              <w:t>No impact to campaigns, messaging, or acquisition journeys</w:t>
            </w:r>
          </w:p>
        </w:tc>
      </w:tr>
      <w:tr w:rsidR="007F40AE" w:rsidRPr="009E21A4" w14:paraId="48F829A7" w14:textId="77777777">
        <w:tc>
          <w:tcPr>
            <w:tcW w:w="3227" w:type="dxa"/>
          </w:tcPr>
          <w:p w14:paraId="34A4D3B0" w14:textId="77777777" w:rsidR="007F40AE" w:rsidRDefault="007F40AE">
            <w:pPr>
              <w:rPr>
                <w:rFonts w:ascii="Calibri" w:hAnsi="Calibri" w:cs="Calibri"/>
                <w:sz w:val="20"/>
                <w:szCs w:val="20"/>
              </w:rPr>
            </w:pPr>
            <w:r>
              <w:rPr>
                <w:rFonts w:ascii="Calibri" w:hAnsi="Calibri" w:cs="Calibri"/>
                <w:sz w:val="20"/>
                <w:szCs w:val="20"/>
              </w:rPr>
              <w:t>Shop &amp; Basket (buy/upgrade journeys)</w:t>
            </w:r>
          </w:p>
        </w:tc>
        <w:tc>
          <w:tcPr>
            <w:tcW w:w="1417" w:type="dxa"/>
          </w:tcPr>
          <w:p w14:paraId="3259DFBB" w14:textId="1A8C4907" w:rsidR="007F40AE" w:rsidRDefault="005E226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3CE8C5C7" w14:textId="48322B63" w:rsidR="007F40AE" w:rsidRPr="005E2269" w:rsidRDefault="005E2269">
            <w:pPr>
              <w:rPr>
                <w:rFonts w:ascii="Calibri" w:hAnsi="Calibri" w:cs="Calibri"/>
                <w:i/>
                <w:iCs/>
                <w:color w:val="4F81BD" w:themeColor="accent1"/>
                <w:sz w:val="18"/>
                <w:szCs w:val="18"/>
                <w:lang w:val="en-GB"/>
              </w:rPr>
            </w:pPr>
            <w:r w:rsidRPr="005E2269">
              <w:rPr>
                <w:rFonts w:ascii="Calibri" w:hAnsi="Calibri" w:cs="Calibri"/>
                <w:i/>
                <w:iCs/>
                <w:color w:val="4F81BD" w:themeColor="accent1"/>
                <w:sz w:val="18"/>
                <w:szCs w:val="18"/>
                <w:lang w:val="en-GB"/>
              </w:rPr>
              <w:t>No impact to purchase or upgrade journeys</w:t>
            </w:r>
          </w:p>
        </w:tc>
      </w:tr>
      <w:tr w:rsidR="007F40AE" w:rsidRPr="009E21A4" w14:paraId="2CB91B00" w14:textId="77777777">
        <w:tc>
          <w:tcPr>
            <w:tcW w:w="8897" w:type="dxa"/>
            <w:gridSpan w:val="3"/>
            <w:shd w:val="clear" w:color="auto" w:fill="DBE5F1" w:themeFill="accent1" w:themeFillTint="33"/>
          </w:tcPr>
          <w:p w14:paraId="7362B4A5" w14:textId="77777777" w:rsidR="007F40AE" w:rsidRDefault="007F40AE">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7F40AE" w:rsidRPr="009E21A4" w14:paraId="5A9FC89C" w14:textId="77777777">
        <w:tc>
          <w:tcPr>
            <w:tcW w:w="3227" w:type="dxa"/>
          </w:tcPr>
          <w:p w14:paraId="544D889E" w14:textId="77777777" w:rsidR="007F40AE" w:rsidRDefault="007F40AE">
            <w:pPr>
              <w:rPr>
                <w:rFonts w:ascii="Calibri" w:hAnsi="Calibri" w:cs="Calibri"/>
                <w:sz w:val="20"/>
                <w:szCs w:val="20"/>
              </w:rPr>
            </w:pPr>
            <w:r>
              <w:rPr>
                <w:rFonts w:ascii="Calibri" w:hAnsi="Calibri" w:cs="Calibri"/>
                <w:sz w:val="20"/>
                <w:szCs w:val="20"/>
              </w:rPr>
              <w:lastRenderedPageBreak/>
              <w:t>Order &amp; fulfilment</w:t>
            </w:r>
          </w:p>
        </w:tc>
        <w:tc>
          <w:tcPr>
            <w:tcW w:w="1417" w:type="dxa"/>
          </w:tcPr>
          <w:p w14:paraId="3D7F0963" w14:textId="481BA679" w:rsidR="007F40AE" w:rsidRDefault="00BC0AE6">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D97FBB2" w14:textId="44FD788A" w:rsidR="007F40AE" w:rsidRPr="00BC0AE6" w:rsidRDefault="00BC0AE6">
            <w:pPr>
              <w:rPr>
                <w:rFonts w:ascii="Calibri" w:hAnsi="Calibri" w:cs="Calibri"/>
                <w:i/>
                <w:iCs/>
                <w:color w:val="4F81BD" w:themeColor="accent1"/>
                <w:sz w:val="18"/>
                <w:szCs w:val="18"/>
                <w:lang w:val="en-GB"/>
              </w:rPr>
            </w:pPr>
            <w:r w:rsidRPr="00BC0AE6">
              <w:rPr>
                <w:rFonts w:ascii="Calibri" w:hAnsi="Calibri" w:cs="Calibri"/>
                <w:i/>
                <w:iCs/>
                <w:color w:val="4F81BD" w:themeColor="accent1"/>
                <w:sz w:val="18"/>
                <w:szCs w:val="18"/>
                <w:lang w:val="en-GB"/>
              </w:rPr>
              <w:t>No direct impact to customer order journeys</w:t>
            </w:r>
          </w:p>
        </w:tc>
      </w:tr>
      <w:tr w:rsidR="007F40AE" w:rsidRPr="009E21A4" w14:paraId="0194EB1D" w14:textId="77777777">
        <w:tc>
          <w:tcPr>
            <w:tcW w:w="3227" w:type="dxa"/>
          </w:tcPr>
          <w:p w14:paraId="3EDFE68F" w14:textId="77777777" w:rsidR="007F40AE" w:rsidRDefault="007F40AE">
            <w:pPr>
              <w:rPr>
                <w:rFonts w:ascii="Calibri" w:hAnsi="Calibri" w:cs="Calibri"/>
                <w:sz w:val="20"/>
                <w:szCs w:val="20"/>
              </w:rPr>
            </w:pPr>
            <w:r>
              <w:rPr>
                <w:rFonts w:ascii="Calibri" w:hAnsi="Calibri" w:cs="Calibri"/>
                <w:sz w:val="20"/>
                <w:szCs w:val="20"/>
              </w:rPr>
              <w:t>Service activation &amp; configuration</w:t>
            </w:r>
          </w:p>
        </w:tc>
        <w:tc>
          <w:tcPr>
            <w:tcW w:w="1417" w:type="dxa"/>
          </w:tcPr>
          <w:p w14:paraId="2E9CC648" w14:textId="0BFFA1E0" w:rsidR="007F40AE" w:rsidRPr="00BC0AE6" w:rsidRDefault="00BC0AE6" w:rsidP="00BC0AE6">
            <w:pPr>
              <w:jc w:val="center"/>
              <w:rPr>
                <w:rFonts w:ascii="Calibri" w:hAnsi="Calibri" w:cs="Calibri"/>
                <w:i/>
                <w:iCs/>
                <w:color w:val="4F81BD" w:themeColor="accent1"/>
                <w:sz w:val="20"/>
                <w:szCs w:val="20"/>
                <w:lang w:val="en-GB"/>
              </w:rPr>
            </w:pPr>
            <w:r w:rsidRPr="00BC0AE6">
              <w:rPr>
                <w:rFonts w:ascii="Calibri" w:hAnsi="Calibri" w:cs="Calibri"/>
                <w:i/>
                <w:iCs/>
                <w:color w:val="4F81BD" w:themeColor="accent1"/>
                <w:sz w:val="20"/>
                <w:szCs w:val="20"/>
                <w:lang w:val="en-GB"/>
              </w:rPr>
              <w:t>Potential</w:t>
            </w:r>
          </w:p>
        </w:tc>
        <w:tc>
          <w:tcPr>
            <w:tcW w:w="4253" w:type="dxa"/>
          </w:tcPr>
          <w:p w14:paraId="4F6F72D3" w14:textId="3B9C47E6" w:rsidR="007F40AE" w:rsidRPr="00BC0AE6" w:rsidRDefault="00BC0AE6">
            <w:pPr>
              <w:rPr>
                <w:rFonts w:ascii="Calibri" w:hAnsi="Calibri" w:cs="Calibri"/>
                <w:i/>
                <w:iCs/>
                <w:color w:val="4F81BD" w:themeColor="accent1"/>
                <w:sz w:val="18"/>
                <w:szCs w:val="18"/>
                <w:lang w:val="en-GB"/>
              </w:rPr>
            </w:pPr>
            <w:r w:rsidRPr="00BC0AE6">
              <w:rPr>
                <w:rFonts w:ascii="Calibri" w:hAnsi="Calibri" w:cs="Calibri"/>
                <w:i/>
                <w:iCs/>
                <w:color w:val="4F81BD" w:themeColor="accent1"/>
                <w:sz w:val="18"/>
                <w:szCs w:val="18"/>
                <w:lang w:val="en-GB"/>
              </w:rPr>
              <w:t>Some downstream impact where offboarding triggers service deactivation or entitlement changes in systems</w:t>
            </w:r>
          </w:p>
        </w:tc>
      </w:tr>
      <w:tr w:rsidR="007F40AE" w:rsidRPr="009E21A4" w14:paraId="2CBA7537" w14:textId="77777777">
        <w:tc>
          <w:tcPr>
            <w:tcW w:w="3227" w:type="dxa"/>
          </w:tcPr>
          <w:p w14:paraId="490C5E93" w14:textId="77777777" w:rsidR="007F40AE" w:rsidRPr="00DB00C2" w:rsidRDefault="007F40AE">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7A94F93A" w14:textId="63807AC4" w:rsidR="007F40AE" w:rsidRPr="00BC0AE6" w:rsidRDefault="00BC0AE6" w:rsidP="00BC0AE6">
            <w:pPr>
              <w:jc w:val="center"/>
              <w:rPr>
                <w:rFonts w:ascii="Calibri" w:hAnsi="Calibri" w:cs="Calibri"/>
                <w:i/>
                <w:iCs/>
                <w:color w:val="4F81BD" w:themeColor="accent1"/>
                <w:sz w:val="20"/>
                <w:szCs w:val="20"/>
                <w:lang w:val="en-GB"/>
              </w:rPr>
            </w:pPr>
            <w:r w:rsidRPr="00BC0AE6">
              <w:rPr>
                <w:rFonts w:ascii="Calibri" w:hAnsi="Calibri" w:cs="Calibri"/>
                <w:i/>
                <w:iCs/>
                <w:color w:val="4F81BD" w:themeColor="accent1"/>
                <w:sz w:val="20"/>
                <w:szCs w:val="20"/>
                <w:lang w:val="en-GB"/>
              </w:rPr>
              <w:t>Potential</w:t>
            </w:r>
          </w:p>
        </w:tc>
        <w:tc>
          <w:tcPr>
            <w:tcW w:w="4253" w:type="dxa"/>
          </w:tcPr>
          <w:p w14:paraId="402A2AD8" w14:textId="06BDEB95" w:rsidR="007F40AE" w:rsidRPr="00307E6F" w:rsidRDefault="00BC0AE6">
            <w:pPr>
              <w:rPr>
                <w:rFonts w:ascii="Calibri" w:hAnsi="Calibri" w:cs="Calibri"/>
                <w:i/>
                <w:iCs/>
                <w:color w:val="4F81BD" w:themeColor="accent1"/>
                <w:sz w:val="18"/>
                <w:szCs w:val="18"/>
                <w:lang w:val="en-GB"/>
              </w:rPr>
            </w:pPr>
            <w:r w:rsidRPr="00BC0AE6">
              <w:rPr>
                <w:rFonts w:ascii="Calibri" w:hAnsi="Calibri" w:cs="Calibri"/>
                <w:i/>
                <w:iCs/>
                <w:color w:val="4F81BD" w:themeColor="accent1"/>
                <w:sz w:val="18"/>
                <w:szCs w:val="18"/>
                <w:lang w:val="en-GB"/>
              </w:rPr>
              <w:t>May trigger asset return processes (e.g. equipment recovery), but no change to core logistics operation</w:t>
            </w:r>
            <w:r>
              <w:rPr>
                <w:rFonts w:ascii="Calibri" w:hAnsi="Calibri" w:cs="Calibri"/>
                <w:i/>
                <w:iCs/>
                <w:color w:val="4F81BD" w:themeColor="accent1"/>
                <w:sz w:val="18"/>
                <w:szCs w:val="18"/>
                <w:lang w:val="en-GB"/>
              </w:rPr>
              <w:t>s</w:t>
            </w:r>
          </w:p>
        </w:tc>
      </w:tr>
      <w:tr w:rsidR="007F40AE" w:rsidRPr="009E21A4" w14:paraId="426EBD1A" w14:textId="77777777">
        <w:tc>
          <w:tcPr>
            <w:tcW w:w="3227" w:type="dxa"/>
          </w:tcPr>
          <w:p w14:paraId="082F832B" w14:textId="77777777" w:rsidR="007F40AE" w:rsidRDefault="007F40AE">
            <w:pPr>
              <w:rPr>
                <w:rFonts w:ascii="Calibri" w:hAnsi="Calibri" w:cs="Calibri"/>
                <w:sz w:val="20"/>
                <w:szCs w:val="20"/>
              </w:rPr>
            </w:pPr>
            <w:r>
              <w:rPr>
                <w:rFonts w:ascii="Calibri" w:hAnsi="Calibri" w:cs="Calibri"/>
                <w:sz w:val="20"/>
                <w:szCs w:val="20"/>
              </w:rPr>
              <w:t>Field operations</w:t>
            </w:r>
          </w:p>
        </w:tc>
        <w:tc>
          <w:tcPr>
            <w:tcW w:w="1417" w:type="dxa"/>
          </w:tcPr>
          <w:p w14:paraId="21C7C757" w14:textId="77D769B6" w:rsidR="007F40AE" w:rsidRPr="00BC0AE6" w:rsidRDefault="00BC0AE6" w:rsidP="00BC0AE6">
            <w:pPr>
              <w:jc w:val="center"/>
              <w:rPr>
                <w:rFonts w:ascii="Calibri" w:hAnsi="Calibri" w:cs="Calibri"/>
                <w:i/>
                <w:iCs/>
                <w:color w:val="4F81BD" w:themeColor="accent1"/>
                <w:sz w:val="20"/>
                <w:szCs w:val="20"/>
                <w:lang w:val="en-GB"/>
              </w:rPr>
            </w:pPr>
            <w:r w:rsidRPr="00BC0AE6">
              <w:rPr>
                <w:rFonts w:ascii="Calibri" w:hAnsi="Calibri" w:cs="Calibri"/>
                <w:i/>
                <w:iCs/>
                <w:color w:val="4F81BD" w:themeColor="accent1"/>
                <w:sz w:val="20"/>
                <w:szCs w:val="20"/>
                <w:lang w:val="en-GB"/>
              </w:rPr>
              <w:t>Potential</w:t>
            </w:r>
          </w:p>
        </w:tc>
        <w:tc>
          <w:tcPr>
            <w:tcW w:w="4253" w:type="dxa"/>
          </w:tcPr>
          <w:p w14:paraId="0837095C" w14:textId="0029F106" w:rsidR="007F40AE" w:rsidRPr="00FA4625" w:rsidRDefault="00FA4625">
            <w:pPr>
              <w:rPr>
                <w:rFonts w:ascii="Calibri" w:hAnsi="Calibri" w:cs="Calibri"/>
                <w:i/>
                <w:iCs/>
                <w:color w:val="4F81BD" w:themeColor="accent1"/>
                <w:sz w:val="18"/>
                <w:szCs w:val="18"/>
                <w:lang w:val="en-GB"/>
              </w:rPr>
            </w:pPr>
            <w:r w:rsidRPr="00FA4625">
              <w:rPr>
                <w:rFonts w:ascii="Calibri" w:hAnsi="Calibri" w:cs="Calibri"/>
                <w:i/>
                <w:iCs/>
                <w:color w:val="4F81BD" w:themeColor="accent1"/>
                <w:sz w:val="18"/>
                <w:szCs w:val="18"/>
                <w:lang w:val="en-GB"/>
              </w:rPr>
              <w:t>Limited impact where equipment recovery or returns require field activity (case-dependent)</w:t>
            </w:r>
          </w:p>
        </w:tc>
      </w:tr>
      <w:tr w:rsidR="007F40AE" w:rsidRPr="009E21A4" w14:paraId="5AF11F75" w14:textId="77777777">
        <w:tc>
          <w:tcPr>
            <w:tcW w:w="8897" w:type="dxa"/>
            <w:gridSpan w:val="3"/>
            <w:shd w:val="clear" w:color="auto" w:fill="DBE5F1" w:themeFill="accent1" w:themeFillTint="33"/>
          </w:tcPr>
          <w:p w14:paraId="2D596E81" w14:textId="77777777" w:rsidR="007F40AE" w:rsidRPr="008D2FEC" w:rsidRDefault="007F40AE">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7F40AE" w:rsidRPr="009E21A4" w14:paraId="657FADB1" w14:textId="77777777">
        <w:tc>
          <w:tcPr>
            <w:tcW w:w="3227" w:type="dxa"/>
          </w:tcPr>
          <w:p w14:paraId="6F50A81D" w14:textId="77777777" w:rsidR="007F40AE" w:rsidRDefault="007F40AE">
            <w:pPr>
              <w:rPr>
                <w:rFonts w:ascii="Calibri" w:hAnsi="Calibri" w:cs="Calibri"/>
                <w:sz w:val="20"/>
                <w:szCs w:val="20"/>
              </w:rPr>
            </w:pPr>
            <w:r>
              <w:rPr>
                <w:rFonts w:ascii="Calibri" w:hAnsi="Calibri" w:cs="Calibri"/>
                <w:sz w:val="20"/>
                <w:szCs w:val="20"/>
              </w:rPr>
              <w:t>Network services (mobile, fixed, TV)</w:t>
            </w:r>
          </w:p>
        </w:tc>
        <w:tc>
          <w:tcPr>
            <w:tcW w:w="1417" w:type="dxa"/>
          </w:tcPr>
          <w:p w14:paraId="044E4DDC" w14:textId="641018B8" w:rsidR="007F40AE" w:rsidRDefault="00FA462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B0DA4FF" w14:textId="31E58238" w:rsidR="007F40AE" w:rsidRPr="00FA4625" w:rsidRDefault="00FA4625">
            <w:pPr>
              <w:rPr>
                <w:rFonts w:ascii="Calibri" w:hAnsi="Calibri" w:cs="Calibri"/>
                <w:i/>
                <w:iCs/>
                <w:color w:val="4F81BD" w:themeColor="accent1"/>
                <w:sz w:val="18"/>
                <w:szCs w:val="18"/>
                <w:lang w:val="en-GB"/>
              </w:rPr>
            </w:pPr>
            <w:r w:rsidRPr="00FA4625">
              <w:rPr>
                <w:rFonts w:ascii="Calibri" w:hAnsi="Calibri" w:cs="Calibri"/>
                <w:i/>
                <w:iCs/>
                <w:color w:val="4F81BD" w:themeColor="accent1"/>
                <w:sz w:val="18"/>
                <w:szCs w:val="18"/>
                <w:lang w:val="en-GB"/>
              </w:rPr>
              <w:t>No impact to network performance or service delivery</w:t>
            </w:r>
          </w:p>
        </w:tc>
      </w:tr>
      <w:tr w:rsidR="007F40AE" w:rsidRPr="009E21A4" w14:paraId="443E26B0" w14:textId="77777777">
        <w:tc>
          <w:tcPr>
            <w:tcW w:w="3227" w:type="dxa"/>
          </w:tcPr>
          <w:p w14:paraId="6E373E15" w14:textId="77777777" w:rsidR="007F40AE" w:rsidRDefault="007F40AE">
            <w:pPr>
              <w:rPr>
                <w:rFonts w:ascii="Calibri" w:hAnsi="Calibri" w:cs="Calibri"/>
                <w:sz w:val="20"/>
                <w:szCs w:val="20"/>
              </w:rPr>
            </w:pPr>
            <w:r>
              <w:rPr>
                <w:rFonts w:ascii="Calibri" w:hAnsi="Calibri" w:cs="Calibri"/>
                <w:sz w:val="20"/>
                <w:szCs w:val="20"/>
              </w:rPr>
              <w:t>Faults, outages &amp; service assurance</w:t>
            </w:r>
          </w:p>
        </w:tc>
        <w:tc>
          <w:tcPr>
            <w:tcW w:w="1417" w:type="dxa"/>
          </w:tcPr>
          <w:p w14:paraId="5855A337" w14:textId="589124C2" w:rsidR="007F40AE" w:rsidRDefault="00FA462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68634AEC" w14:textId="492A8055" w:rsidR="007F40AE" w:rsidRPr="006A48BB" w:rsidRDefault="006A48BB">
            <w:pPr>
              <w:rPr>
                <w:rFonts w:ascii="Calibri" w:hAnsi="Calibri" w:cs="Calibri"/>
                <w:i/>
                <w:iCs/>
                <w:color w:val="4F81BD" w:themeColor="accent1"/>
                <w:sz w:val="18"/>
                <w:szCs w:val="18"/>
                <w:lang w:val="en-GB"/>
              </w:rPr>
            </w:pPr>
            <w:r w:rsidRPr="006A48BB">
              <w:rPr>
                <w:rFonts w:ascii="Calibri" w:hAnsi="Calibri" w:cs="Calibri"/>
                <w:i/>
                <w:iCs/>
                <w:color w:val="4F81BD" w:themeColor="accent1"/>
                <w:sz w:val="18"/>
                <w:szCs w:val="18"/>
                <w:lang w:val="en-GB"/>
              </w:rPr>
              <w:t>No direct impact</w:t>
            </w:r>
          </w:p>
        </w:tc>
      </w:tr>
      <w:tr w:rsidR="007F40AE" w:rsidRPr="009E21A4" w14:paraId="1F248E49" w14:textId="77777777">
        <w:tc>
          <w:tcPr>
            <w:tcW w:w="3227" w:type="dxa"/>
          </w:tcPr>
          <w:p w14:paraId="1F5EF772" w14:textId="77777777" w:rsidR="007F40AE" w:rsidRDefault="007F40AE">
            <w:pPr>
              <w:rPr>
                <w:rFonts w:ascii="Calibri" w:hAnsi="Calibri" w:cs="Calibri"/>
                <w:sz w:val="20"/>
                <w:szCs w:val="20"/>
              </w:rPr>
            </w:pPr>
            <w:r>
              <w:rPr>
                <w:rFonts w:ascii="Calibri" w:hAnsi="Calibri" w:cs="Calibri"/>
                <w:sz w:val="20"/>
                <w:szCs w:val="20"/>
              </w:rPr>
              <w:t>Service operations &amp; support teams</w:t>
            </w:r>
          </w:p>
        </w:tc>
        <w:tc>
          <w:tcPr>
            <w:tcW w:w="1417" w:type="dxa"/>
          </w:tcPr>
          <w:p w14:paraId="19478B29" w14:textId="533C0D81" w:rsidR="007F40AE" w:rsidRDefault="00FA462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68B266F4" w14:textId="2D3A761C" w:rsidR="007F40AE" w:rsidRPr="006A48BB" w:rsidRDefault="006A48BB">
            <w:pPr>
              <w:rPr>
                <w:rFonts w:ascii="Calibri" w:hAnsi="Calibri" w:cs="Calibri"/>
                <w:i/>
                <w:iCs/>
                <w:color w:val="4F81BD" w:themeColor="accent1"/>
                <w:sz w:val="18"/>
                <w:szCs w:val="18"/>
                <w:lang w:val="en-GB"/>
              </w:rPr>
            </w:pPr>
            <w:r w:rsidRPr="006A48BB">
              <w:rPr>
                <w:rFonts w:ascii="Calibri" w:hAnsi="Calibri" w:cs="Calibri"/>
                <w:i/>
                <w:iCs/>
                <w:color w:val="4F81BD" w:themeColor="accent1"/>
                <w:sz w:val="18"/>
                <w:szCs w:val="18"/>
                <w:lang w:val="en-GB"/>
              </w:rPr>
              <w:t>Improved operational efficiency through reduced manual coordination, better visibility, and structured workflows for support teams</w:t>
            </w:r>
          </w:p>
        </w:tc>
      </w:tr>
      <w:tr w:rsidR="007F40AE" w:rsidRPr="009E21A4" w14:paraId="5B3952A1" w14:textId="77777777">
        <w:tc>
          <w:tcPr>
            <w:tcW w:w="8897" w:type="dxa"/>
            <w:gridSpan w:val="3"/>
            <w:shd w:val="clear" w:color="auto" w:fill="DBE5F1" w:themeFill="accent1" w:themeFillTint="33"/>
          </w:tcPr>
          <w:p w14:paraId="587352B8" w14:textId="77777777" w:rsidR="007F40AE" w:rsidRDefault="007F40A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F40AE" w:rsidRPr="009E21A4" w14:paraId="5CC42934" w14:textId="77777777">
        <w:tc>
          <w:tcPr>
            <w:tcW w:w="3227" w:type="dxa"/>
          </w:tcPr>
          <w:p w14:paraId="4123D902" w14:textId="77777777" w:rsidR="007F40AE" w:rsidRDefault="007F40AE">
            <w:pPr>
              <w:rPr>
                <w:rFonts w:ascii="Calibri" w:hAnsi="Calibri" w:cs="Calibri"/>
                <w:sz w:val="20"/>
                <w:szCs w:val="20"/>
              </w:rPr>
            </w:pPr>
            <w:r>
              <w:rPr>
                <w:rFonts w:ascii="Calibri" w:hAnsi="Calibri" w:cs="Calibri"/>
                <w:sz w:val="20"/>
                <w:szCs w:val="20"/>
              </w:rPr>
              <w:t>Billing, payments &amp; customer finance</w:t>
            </w:r>
          </w:p>
        </w:tc>
        <w:tc>
          <w:tcPr>
            <w:tcW w:w="1417" w:type="dxa"/>
          </w:tcPr>
          <w:p w14:paraId="1748F87F" w14:textId="29CD9973" w:rsidR="007F40AE" w:rsidRPr="006A48BB" w:rsidRDefault="006A48BB" w:rsidP="006A48BB">
            <w:pPr>
              <w:jc w:val="center"/>
              <w:rPr>
                <w:rFonts w:ascii="Calibri" w:hAnsi="Calibri" w:cs="Calibri"/>
                <w:i/>
                <w:iCs/>
                <w:color w:val="4F81BD" w:themeColor="accent1"/>
                <w:sz w:val="20"/>
                <w:szCs w:val="20"/>
                <w:lang w:val="en-GB"/>
              </w:rPr>
            </w:pPr>
            <w:r w:rsidRPr="006A48BB">
              <w:rPr>
                <w:rFonts w:ascii="Calibri" w:hAnsi="Calibri" w:cs="Calibri"/>
                <w:i/>
                <w:iCs/>
                <w:color w:val="4F81BD" w:themeColor="accent1"/>
                <w:sz w:val="20"/>
                <w:szCs w:val="20"/>
                <w:lang w:val="en-GB"/>
              </w:rPr>
              <w:t>Potential</w:t>
            </w:r>
          </w:p>
        </w:tc>
        <w:tc>
          <w:tcPr>
            <w:tcW w:w="4253" w:type="dxa"/>
          </w:tcPr>
          <w:p w14:paraId="6571E0A6" w14:textId="1EF9E166" w:rsidR="007F40AE" w:rsidRPr="006A48BB" w:rsidRDefault="006A48BB">
            <w:pPr>
              <w:rPr>
                <w:rFonts w:ascii="Calibri" w:hAnsi="Calibri" w:cs="Calibri"/>
                <w:i/>
                <w:iCs/>
                <w:color w:val="4F81BD" w:themeColor="accent1"/>
                <w:sz w:val="18"/>
                <w:szCs w:val="18"/>
                <w:lang w:val="en-GB"/>
              </w:rPr>
            </w:pPr>
            <w:r w:rsidRPr="006A48BB">
              <w:rPr>
                <w:rFonts w:ascii="Calibri" w:hAnsi="Calibri" w:cs="Calibri"/>
                <w:i/>
                <w:iCs/>
                <w:color w:val="4F81BD" w:themeColor="accent1"/>
                <w:sz w:val="18"/>
                <w:szCs w:val="18"/>
                <w:lang w:val="en-GB"/>
              </w:rPr>
              <w:t>Indirect impact through improved accuracy of final payments, settlements, and account closure processes</w:t>
            </w:r>
          </w:p>
        </w:tc>
      </w:tr>
      <w:tr w:rsidR="007F40AE" w:rsidRPr="009E21A4" w14:paraId="466162D0" w14:textId="77777777">
        <w:tc>
          <w:tcPr>
            <w:tcW w:w="3227" w:type="dxa"/>
          </w:tcPr>
          <w:p w14:paraId="6C6D951E" w14:textId="77777777" w:rsidR="007F40AE" w:rsidRDefault="007F40AE">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42FE88F3" w14:textId="351AA0B8" w:rsidR="007F40AE" w:rsidRDefault="00D444C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39D89F3B" w14:textId="4EA394C3" w:rsidR="007F40AE" w:rsidRPr="00D444CF" w:rsidRDefault="00D444CF">
            <w:pPr>
              <w:rPr>
                <w:rFonts w:ascii="Calibri" w:hAnsi="Calibri" w:cs="Calibri"/>
                <w:i/>
                <w:iCs/>
                <w:color w:val="4F81BD" w:themeColor="accent1"/>
                <w:sz w:val="18"/>
                <w:szCs w:val="18"/>
                <w:lang w:val="en-GB"/>
              </w:rPr>
            </w:pPr>
            <w:r w:rsidRPr="00D444CF">
              <w:rPr>
                <w:rFonts w:ascii="Calibri" w:hAnsi="Calibri" w:cs="Calibri"/>
                <w:i/>
                <w:iCs/>
                <w:color w:val="4F81BD" w:themeColor="accent1"/>
                <w:sz w:val="18"/>
                <w:szCs w:val="18"/>
                <w:lang w:val="en-GB"/>
              </w:rPr>
              <w:t>Significant impact through automation of access removal, role deactivation, and identity management processes</w:t>
            </w:r>
          </w:p>
        </w:tc>
      </w:tr>
      <w:tr w:rsidR="007F40AE" w:rsidRPr="009E21A4" w14:paraId="4B54254F" w14:textId="77777777">
        <w:tc>
          <w:tcPr>
            <w:tcW w:w="8897" w:type="dxa"/>
            <w:gridSpan w:val="3"/>
            <w:shd w:val="clear" w:color="auto" w:fill="DBE5F1" w:themeFill="accent1" w:themeFillTint="33"/>
          </w:tcPr>
          <w:p w14:paraId="2118B13D" w14:textId="77777777" w:rsidR="007F40AE" w:rsidRDefault="007F40A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7F40AE" w:rsidRPr="009E21A4" w14:paraId="64511EE8" w14:textId="77777777">
        <w:tc>
          <w:tcPr>
            <w:tcW w:w="3227" w:type="dxa"/>
          </w:tcPr>
          <w:p w14:paraId="762831B8" w14:textId="77777777" w:rsidR="007F40AE" w:rsidRDefault="007F40AE">
            <w:pPr>
              <w:rPr>
                <w:rFonts w:ascii="Calibri" w:hAnsi="Calibri" w:cs="Calibri"/>
                <w:sz w:val="20"/>
                <w:szCs w:val="20"/>
              </w:rPr>
            </w:pPr>
            <w:r>
              <w:rPr>
                <w:rFonts w:ascii="Calibri" w:hAnsi="Calibri" w:cs="Calibri"/>
                <w:sz w:val="20"/>
                <w:szCs w:val="20"/>
              </w:rPr>
              <w:t>Wholesale services &amp; support</w:t>
            </w:r>
          </w:p>
        </w:tc>
        <w:tc>
          <w:tcPr>
            <w:tcW w:w="1417" w:type="dxa"/>
          </w:tcPr>
          <w:p w14:paraId="7F0860DE" w14:textId="748ED361" w:rsidR="007F40AE" w:rsidRDefault="00D444CF">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7F791CC1" w14:textId="043AEE33" w:rsidR="007F40AE" w:rsidRPr="00D444CF" w:rsidRDefault="00D444CF">
            <w:pPr>
              <w:rPr>
                <w:rFonts w:ascii="Calibri" w:hAnsi="Calibri" w:cs="Calibri"/>
                <w:i/>
                <w:iCs/>
                <w:color w:val="4F81BD" w:themeColor="accent1"/>
                <w:sz w:val="20"/>
                <w:szCs w:val="20"/>
                <w:lang w:val="en-GB"/>
              </w:rPr>
            </w:pPr>
            <w:r w:rsidRPr="00D444CF">
              <w:rPr>
                <w:rFonts w:ascii="Calibri" w:hAnsi="Calibri" w:cs="Calibri"/>
                <w:i/>
                <w:iCs/>
                <w:color w:val="4F81BD" w:themeColor="accent1"/>
                <w:sz w:val="20"/>
                <w:szCs w:val="20"/>
                <w:lang w:val="en-GB"/>
              </w:rPr>
              <w:t>No impact to wholesale systems or partner services</w:t>
            </w:r>
          </w:p>
        </w:tc>
      </w:tr>
      <w:tr w:rsidR="003952B5" w:rsidRPr="009E21A4" w14:paraId="3C881880" w14:textId="77777777">
        <w:tc>
          <w:tcPr>
            <w:tcW w:w="3227" w:type="dxa"/>
          </w:tcPr>
          <w:p w14:paraId="171BA1CB" w14:textId="2433B0CB" w:rsidR="003952B5" w:rsidRDefault="003952B5" w:rsidP="003952B5">
            <w:pPr>
              <w:rPr>
                <w:rFonts w:ascii="Calibri" w:hAnsi="Calibri" w:cs="Calibri"/>
                <w:sz w:val="20"/>
                <w:szCs w:val="20"/>
              </w:rPr>
            </w:pPr>
            <w:r>
              <w:rPr>
                <w:rFonts w:ascii="Calibri" w:hAnsi="Calibri" w:cs="Calibri"/>
                <w:sz w:val="20"/>
                <w:szCs w:val="20"/>
              </w:rPr>
              <w:t>B2B Daisy Impact</w:t>
            </w:r>
          </w:p>
        </w:tc>
        <w:tc>
          <w:tcPr>
            <w:tcW w:w="1417" w:type="dxa"/>
          </w:tcPr>
          <w:p w14:paraId="1A1AB7B9" w14:textId="26502893" w:rsidR="003952B5" w:rsidRDefault="00D444CF" w:rsidP="003952B5">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E06F8EB" w14:textId="0EF7D099" w:rsidR="003952B5" w:rsidRPr="00D444CF" w:rsidRDefault="00D444CF" w:rsidP="003952B5">
            <w:pPr>
              <w:rPr>
                <w:rFonts w:ascii="Calibri" w:hAnsi="Calibri" w:cs="Calibri"/>
                <w:i/>
                <w:iCs/>
                <w:color w:val="4F81BD" w:themeColor="accent1"/>
                <w:sz w:val="20"/>
                <w:szCs w:val="20"/>
                <w:lang w:val="en-GB"/>
              </w:rPr>
            </w:pPr>
            <w:r w:rsidRPr="00D444CF">
              <w:rPr>
                <w:rFonts w:ascii="Calibri" w:hAnsi="Calibri" w:cs="Calibri"/>
                <w:i/>
                <w:iCs/>
                <w:color w:val="4F81BD" w:themeColor="accent1"/>
                <w:sz w:val="20"/>
                <w:szCs w:val="20"/>
                <w:lang w:val="en-GB"/>
              </w:rPr>
              <w:t>No impact to Daisy systems or services</w:t>
            </w:r>
          </w:p>
        </w:tc>
      </w:tr>
    </w:tbl>
    <w:p w14:paraId="36083575" w14:textId="29C5BA5D" w:rsidR="002A2D29" w:rsidRPr="007F40AE" w:rsidRDefault="002A2D29" w:rsidP="002A2D29">
      <w:pPr>
        <w:pStyle w:val="Heading1"/>
        <w:spacing w:before="0"/>
        <w:rPr>
          <w:rFonts w:ascii="Calibri" w:hAnsi="Calibri" w:cs="Calibri"/>
          <w:b w:val="0"/>
          <w:bCs w:val="0"/>
          <w:color w:val="000000" w:themeColor="text1"/>
          <w:sz w:val="22"/>
          <w:szCs w:val="22"/>
        </w:rPr>
      </w:pPr>
    </w:p>
    <w:p w14:paraId="416A3FEF" w14:textId="3258B82F" w:rsidR="00F2572E" w:rsidRPr="007F40AE" w:rsidRDefault="00F2572E" w:rsidP="00F2572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Constraints and Dependencies</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1F11E0" w:rsidRPr="009D0549" w14:paraId="1C39E221" w14:textId="77777777">
        <w:trPr>
          <w:cantSplit/>
        </w:trPr>
        <w:tc>
          <w:tcPr>
            <w:tcW w:w="2853" w:type="dxa"/>
          </w:tcPr>
          <w:p w14:paraId="5CAD4052" w14:textId="77777777" w:rsidR="001F11E0" w:rsidRDefault="001F11E0">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3B09716A" w14:textId="77777777"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use Oracle HCM as the system of record for all employee data and offboarding actions</w:t>
            </w:r>
          </w:p>
          <w:p w14:paraId="7450C29A" w14:textId="77777777"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operate through governed API integrations (via Apigee) rather than direct system access</w:t>
            </w:r>
          </w:p>
          <w:p w14:paraId="594678A4" w14:textId="77777777"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comply with VMO2 Security by Design (SBD), GDPR, and internal HR data governance policies</w:t>
            </w:r>
          </w:p>
          <w:p w14:paraId="7F8F1E97" w14:textId="77777777"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ensure human-in-the-loop approvals for key decisions, maintaining manager accountability</w:t>
            </w:r>
          </w:p>
          <w:p w14:paraId="30958017" w14:textId="77777777"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not allow LLMs or AI agents direct, uncontrolled access to live HR systems or sensitive data</w:t>
            </w:r>
          </w:p>
          <w:p w14:paraId="725FC84C" w14:textId="7B3A5DD4"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 xml:space="preserve">Must preserve or strengthen existing compliance, audit, and governance controls (no reduction in control coverage) </w:t>
            </w:r>
          </w:p>
          <w:p w14:paraId="5F93F28F" w14:textId="77777777" w:rsidR="00952BD1"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align with enterprise architecture standards and integration patterns (e.g. Apigee, IAM, audit controls)</w:t>
            </w:r>
          </w:p>
          <w:p w14:paraId="1A752C86" w14:textId="2941417B" w:rsidR="001F11E0" w:rsidRPr="00952BD1" w:rsidRDefault="00952BD1" w:rsidP="00C709FB">
            <w:pPr>
              <w:numPr>
                <w:ilvl w:val="0"/>
                <w:numId w:val="21"/>
              </w:numPr>
              <w:rPr>
                <w:rFonts w:ascii="Calibri" w:hAnsi="Calibri" w:cs="Calibri"/>
                <w:i/>
                <w:iCs/>
                <w:color w:val="4F81BD" w:themeColor="accent1"/>
                <w:sz w:val="20"/>
                <w:szCs w:val="20"/>
                <w:lang w:val="en-GB"/>
              </w:rPr>
            </w:pPr>
            <w:r w:rsidRPr="00952BD1">
              <w:rPr>
                <w:rFonts w:ascii="Calibri" w:hAnsi="Calibri" w:cs="Calibri"/>
                <w:i/>
                <w:iCs/>
                <w:color w:val="4F81BD" w:themeColor="accent1"/>
                <w:sz w:val="20"/>
                <w:szCs w:val="20"/>
                <w:lang w:val="en-GB"/>
              </w:rPr>
              <w:t>Must prioritise data privacy, security, and compliance over automation speed or feature expansion</w:t>
            </w:r>
          </w:p>
        </w:tc>
      </w:tr>
      <w:tr w:rsidR="006F59B9" w:rsidRPr="009D0549" w14:paraId="7029375D" w14:textId="77777777" w:rsidTr="006F59B9">
        <w:tblPrEx>
          <w:tblCellMar>
            <w:top w:w="0" w:type="dxa"/>
            <w:bottom w:w="0" w:type="dxa"/>
          </w:tblCellMar>
        </w:tblPrEx>
        <w:tc>
          <w:tcPr>
            <w:tcW w:w="2853" w:type="dxa"/>
          </w:tcPr>
          <w:p w14:paraId="340B9E7C" w14:textId="77777777" w:rsidR="006F59B9" w:rsidRDefault="006F59B9">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08A28561" w14:textId="77777777" w:rsidR="00554FCD" w:rsidRPr="00554FCD" w:rsidRDefault="00554FCD" w:rsidP="00C709FB">
            <w:pPr>
              <w:pStyle w:val="ListParagraph"/>
              <w:numPr>
                <w:ilvl w:val="0"/>
                <w:numId w:val="22"/>
              </w:numPr>
              <w:rPr>
                <w:rFonts w:ascii="Calibri" w:hAnsi="Calibri" w:cs="Calibri"/>
                <w:i/>
                <w:iCs/>
                <w:color w:val="4F81BD" w:themeColor="accent1"/>
                <w:sz w:val="20"/>
                <w:szCs w:val="20"/>
              </w:rPr>
            </w:pPr>
            <w:r w:rsidRPr="00554FCD">
              <w:rPr>
                <w:rFonts w:ascii="Calibri" w:hAnsi="Calibri" w:cs="Calibri"/>
                <w:i/>
                <w:iCs/>
                <w:color w:val="4F81BD" w:themeColor="accent1"/>
                <w:sz w:val="20"/>
                <w:szCs w:val="20"/>
              </w:rPr>
              <w:t>Additional offboarding variants beyond voluntary resignation (e.g. redundancy, retirement, performance)</w:t>
            </w:r>
          </w:p>
          <w:p w14:paraId="5DE387B8" w14:textId="77777777" w:rsidR="00554FCD" w:rsidRPr="00554FCD" w:rsidRDefault="00554FCD" w:rsidP="00C709FB">
            <w:pPr>
              <w:pStyle w:val="ListParagraph"/>
              <w:numPr>
                <w:ilvl w:val="0"/>
                <w:numId w:val="22"/>
              </w:numPr>
              <w:rPr>
                <w:rFonts w:ascii="Calibri" w:hAnsi="Calibri" w:cs="Calibri"/>
                <w:i/>
                <w:iCs/>
                <w:color w:val="4F81BD" w:themeColor="accent1"/>
                <w:sz w:val="20"/>
                <w:szCs w:val="20"/>
              </w:rPr>
            </w:pPr>
            <w:r w:rsidRPr="00554FCD">
              <w:rPr>
                <w:rFonts w:ascii="Calibri" w:hAnsi="Calibri" w:cs="Calibri"/>
                <w:i/>
                <w:iCs/>
                <w:color w:val="4F81BD" w:themeColor="accent1"/>
                <w:sz w:val="20"/>
                <w:szCs w:val="20"/>
              </w:rPr>
              <w:t>Redesign of core HR policies or introduction of new HR rules</w:t>
            </w:r>
          </w:p>
          <w:p w14:paraId="7CDA817F" w14:textId="77777777" w:rsidR="00554FCD" w:rsidRPr="00554FCD" w:rsidRDefault="00554FCD" w:rsidP="00C709FB">
            <w:pPr>
              <w:pStyle w:val="ListParagraph"/>
              <w:numPr>
                <w:ilvl w:val="0"/>
                <w:numId w:val="22"/>
              </w:numPr>
              <w:rPr>
                <w:rFonts w:ascii="Calibri" w:hAnsi="Calibri" w:cs="Calibri"/>
                <w:i/>
                <w:iCs/>
                <w:color w:val="4F81BD" w:themeColor="accent1"/>
                <w:sz w:val="20"/>
                <w:szCs w:val="20"/>
              </w:rPr>
            </w:pPr>
            <w:r w:rsidRPr="00554FCD">
              <w:rPr>
                <w:rFonts w:ascii="Calibri" w:hAnsi="Calibri" w:cs="Calibri"/>
                <w:i/>
                <w:iCs/>
                <w:color w:val="4F81BD" w:themeColor="accent1"/>
                <w:sz w:val="20"/>
                <w:szCs w:val="20"/>
              </w:rPr>
              <w:t>Replacement of core systems (e.g. Oracle HCM remains unchanged)</w:t>
            </w:r>
          </w:p>
          <w:p w14:paraId="65A6D54D" w14:textId="77777777" w:rsidR="00554FCD" w:rsidRPr="00554FCD" w:rsidRDefault="00554FCD" w:rsidP="00C709FB">
            <w:pPr>
              <w:pStyle w:val="ListParagraph"/>
              <w:numPr>
                <w:ilvl w:val="0"/>
                <w:numId w:val="22"/>
              </w:numPr>
              <w:rPr>
                <w:rFonts w:ascii="Calibri" w:hAnsi="Calibri" w:cs="Calibri"/>
                <w:i/>
                <w:iCs/>
                <w:color w:val="4F81BD" w:themeColor="accent1"/>
                <w:sz w:val="20"/>
                <w:szCs w:val="20"/>
              </w:rPr>
            </w:pPr>
            <w:r w:rsidRPr="00554FCD">
              <w:rPr>
                <w:rFonts w:ascii="Calibri" w:hAnsi="Calibri" w:cs="Calibri"/>
                <w:i/>
                <w:iCs/>
                <w:color w:val="4F81BD" w:themeColor="accent1"/>
                <w:sz w:val="20"/>
                <w:szCs w:val="20"/>
              </w:rPr>
              <w:t>Changes to customer-facing products, services, or journeys</w:t>
            </w:r>
          </w:p>
          <w:p w14:paraId="4C51E807" w14:textId="77777777" w:rsidR="00554FCD" w:rsidRPr="00554FCD" w:rsidRDefault="00554FCD" w:rsidP="00C709FB">
            <w:pPr>
              <w:pStyle w:val="ListParagraph"/>
              <w:numPr>
                <w:ilvl w:val="0"/>
                <w:numId w:val="22"/>
              </w:numPr>
              <w:rPr>
                <w:rFonts w:ascii="Calibri" w:hAnsi="Calibri" w:cs="Calibri"/>
                <w:i/>
                <w:iCs/>
                <w:color w:val="4F81BD" w:themeColor="accent1"/>
                <w:sz w:val="20"/>
                <w:szCs w:val="20"/>
              </w:rPr>
            </w:pPr>
            <w:r w:rsidRPr="00554FCD">
              <w:rPr>
                <w:rFonts w:ascii="Calibri" w:hAnsi="Calibri" w:cs="Calibri"/>
                <w:i/>
                <w:iCs/>
                <w:color w:val="4F81BD" w:themeColor="accent1"/>
                <w:sz w:val="20"/>
                <w:szCs w:val="20"/>
              </w:rPr>
              <w:t>Full automation of high-risk decisions (human approvals retained for control)</w:t>
            </w:r>
          </w:p>
          <w:p w14:paraId="3CCBC3F4" w14:textId="7D3F3473" w:rsidR="006F59B9" w:rsidRPr="00554FCD" w:rsidRDefault="00554FCD" w:rsidP="00C709FB">
            <w:pPr>
              <w:pStyle w:val="ListParagraph"/>
              <w:numPr>
                <w:ilvl w:val="0"/>
                <w:numId w:val="22"/>
              </w:numPr>
              <w:rPr>
                <w:rFonts w:ascii="Calibri" w:hAnsi="Calibri" w:cs="Calibri"/>
                <w:color w:val="4F81BD" w:themeColor="accent1"/>
                <w:sz w:val="20"/>
                <w:szCs w:val="20"/>
              </w:rPr>
            </w:pPr>
            <w:r w:rsidRPr="00554FCD">
              <w:rPr>
                <w:rFonts w:ascii="Calibri" w:hAnsi="Calibri" w:cs="Calibri"/>
                <w:i/>
                <w:iCs/>
                <w:color w:val="4F81BD" w:themeColor="accent1"/>
                <w:sz w:val="20"/>
                <w:szCs w:val="20"/>
              </w:rPr>
              <w:lastRenderedPageBreak/>
              <w:t>Expansion to non-HR use cases beyond initial offboarding scope</w:t>
            </w:r>
          </w:p>
        </w:tc>
      </w:tr>
      <w:tr w:rsidR="00AF7D82" w:rsidRPr="00DF535F" w14:paraId="38725F64" w14:textId="77777777" w:rsidTr="00AF7D82">
        <w:tblPrEx>
          <w:tblCellMar>
            <w:top w:w="0" w:type="dxa"/>
            <w:bottom w:w="0" w:type="dxa"/>
          </w:tblCellMar>
        </w:tblPrEx>
        <w:tc>
          <w:tcPr>
            <w:tcW w:w="2853" w:type="dxa"/>
          </w:tcPr>
          <w:p w14:paraId="1ECAD7E1" w14:textId="77777777" w:rsidR="00AF7D82" w:rsidRDefault="00AF7D82">
            <w:pPr>
              <w:rPr>
                <w:rFonts w:ascii="Calibri" w:hAnsi="Calibri" w:cs="Calibri"/>
                <w:b/>
                <w:bCs/>
                <w:sz w:val="20"/>
                <w:szCs w:val="20"/>
              </w:rPr>
            </w:pPr>
            <w:r w:rsidRPr="00EE31B0">
              <w:rPr>
                <w:rFonts w:ascii="Calibri" w:hAnsi="Calibri" w:cs="Calibri"/>
                <w:b/>
                <w:bCs/>
                <w:sz w:val="20"/>
                <w:szCs w:val="20"/>
              </w:rPr>
              <w:lastRenderedPageBreak/>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6044" w:type="dxa"/>
          </w:tcPr>
          <w:p w14:paraId="4D57A694" w14:textId="1F254F45" w:rsidR="00554FCD" w:rsidRPr="00554FCD" w:rsidRDefault="00554FCD" w:rsidP="00C709FB">
            <w:pPr>
              <w:pStyle w:val="ListParagraph"/>
              <w:numPr>
                <w:ilvl w:val="0"/>
                <w:numId w:val="22"/>
              </w:numPr>
              <w:rPr>
                <w:rFonts w:ascii="Calibri" w:hAnsi="Calibri" w:cs="Calibri"/>
                <w:i/>
                <w:iCs/>
                <w:color w:val="4F81BD" w:themeColor="accent1"/>
                <w:sz w:val="20"/>
                <w:szCs w:val="20"/>
                <w:lang w:val="en-GB"/>
              </w:rPr>
            </w:pPr>
            <w:r w:rsidRPr="00554FCD">
              <w:rPr>
                <w:rFonts w:ascii="Calibri" w:hAnsi="Calibri" w:cs="Calibri"/>
                <w:i/>
                <w:iCs/>
                <w:color w:val="4F81BD" w:themeColor="accent1"/>
                <w:sz w:val="20"/>
                <w:szCs w:val="20"/>
                <w:lang w:val="en-GB"/>
              </w:rPr>
              <w:t xml:space="preserve">Availability and exposure of Oracle HCM APIs via Apigee gateway </w:t>
            </w:r>
          </w:p>
          <w:p w14:paraId="369E69B0" w14:textId="66D4CD08" w:rsidR="00554FCD" w:rsidRPr="00554FCD" w:rsidRDefault="00554FCD" w:rsidP="00C709FB">
            <w:pPr>
              <w:pStyle w:val="ListParagraph"/>
              <w:numPr>
                <w:ilvl w:val="0"/>
                <w:numId w:val="22"/>
              </w:numPr>
              <w:rPr>
                <w:rFonts w:ascii="Calibri" w:hAnsi="Calibri" w:cs="Calibri"/>
                <w:i/>
                <w:iCs/>
                <w:color w:val="4F81BD" w:themeColor="accent1"/>
                <w:sz w:val="20"/>
                <w:szCs w:val="20"/>
                <w:lang w:val="en-GB"/>
              </w:rPr>
            </w:pPr>
            <w:r w:rsidRPr="00554FCD">
              <w:rPr>
                <w:rFonts w:ascii="Calibri" w:hAnsi="Calibri" w:cs="Calibri"/>
                <w:i/>
                <w:iCs/>
                <w:color w:val="4F81BD" w:themeColor="accent1"/>
                <w:sz w:val="20"/>
                <w:szCs w:val="20"/>
                <w:lang w:val="en-GB"/>
              </w:rPr>
              <w:t xml:space="preserve">Completion of Solution Architecture approval (PAB / SBD) </w:t>
            </w:r>
          </w:p>
          <w:p w14:paraId="66C897BF" w14:textId="21E4502E" w:rsidR="00AF7D82" w:rsidRPr="00554FCD" w:rsidRDefault="00554FCD" w:rsidP="00C709FB">
            <w:pPr>
              <w:pStyle w:val="ListParagraph"/>
              <w:numPr>
                <w:ilvl w:val="0"/>
                <w:numId w:val="22"/>
              </w:numPr>
              <w:rPr>
                <w:rFonts w:ascii="Calibri" w:hAnsi="Calibri" w:cs="Calibri"/>
                <w:i/>
                <w:iCs/>
                <w:color w:val="4F81BD" w:themeColor="accent1"/>
                <w:sz w:val="20"/>
                <w:szCs w:val="20"/>
                <w:lang w:val="en-GB"/>
              </w:rPr>
            </w:pPr>
            <w:r w:rsidRPr="00554FCD">
              <w:rPr>
                <w:rFonts w:ascii="Calibri" w:hAnsi="Calibri" w:cs="Calibri"/>
                <w:i/>
                <w:iCs/>
                <w:color w:val="4F81BD" w:themeColor="accent1"/>
                <w:sz w:val="20"/>
                <w:szCs w:val="20"/>
                <w:lang w:val="en-GB"/>
              </w:rPr>
              <w:t xml:space="preserve">Delivery of integration layer (Apigee) </w:t>
            </w:r>
          </w:p>
        </w:tc>
      </w:tr>
    </w:tbl>
    <w:p w14:paraId="639714DC" w14:textId="77777777" w:rsidR="002A2D29" w:rsidRDefault="002A2D29" w:rsidP="003021EB"/>
    <w:p w14:paraId="18861B47" w14:textId="73163DFA" w:rsidR="00442E8D" w:rsidRDefault="00442E8D" w:rsidP="00442E8D">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Delivery timing</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EB063B" w:rsidRPr="001D62AE" w14:paraId="48011A50" w14:textId="77777777">
        <w:trPr>
          <w:cantSplit/>
        </w:trPr>
        <w:tc>
          <w:tcPr>
            <w:tcW w:w="2853" w:type="dxa"/>
          </w:tcPr>
          <w:p w14:paraId="59B52560" w14:textId="77777777" w:rsidR="00EB063B" w:rsidRPr="009E21A4" w:rsidRDefault="00EB063B">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1567BE6D" w14:textId="137A045B" w:rsidR="00EB063B" w:rsidRPr="001030A8" w:rsidRDefault="001030A8">
            <w:pPr>
              <w:rPr>
                <w:rFonts w:ascii="Calibri" w:hAnsi="Calibri" w:cs="Calibri"/>
                <w:i/>
                <w:iCs/>
                <w:color w:val="4F81BD" w:themeColor="accent1"/>
                <w:sz w:val="20"/>
                <w:szCs w:val="20"/>
                <w:lang w:val="en-GB"/>
              </w:rPr>
            </w:pPr>
            <w:r w:rsidRPr="001030A8">
              <w:rPr>
                <w:rFonts w:ascii="Calibri" w:hAnsi="Calibri" w:cs="Calibri"/>
                <w:i/>
                <w:iCs/>
                <w:color w:val="4F81BD" w:themeColor="accent1"/>
                <w:sz w:val="20"/>
                <w:szCs w:val="20"/>
                <w:lang w:val="en-GB"/>
              </w:rPr>
              <w:t xml:space="preserve">MVP pilot (voluntary resignation journey) targeted for </w:t>
            </w:r>
            <w:r w:rsidRPr="001030A8">
              <w:rPr>
                <w:rFonts w:ascii="Calibri" w:hAnsi="Calibri" w:cs="Calibri"/>
                <w:b/>
                <w:bCs/>
                <w:i/>
                <w:iCs/>
                <w:color w:val="4F81BD" w:themeColor="accent1"/>
                <w:sz w:val="20"/>
                <w:szCs w:val="20"/>
                <w:lang w:val="en-GB"/>
              </w:rPr>
              <w:t>Q3 2026 (</w:t>
            </w:r>
            <w:r>
              <w:rPr>
                <w:rFonts w:ascii="Calibri" w:hAnsi="Calibri" w:cs="Calibri"/>
                <w:b/>
                <w:bCs/>
                <w:i/>
                <w:iCs/>
                <w:color w:val="4F81BD" w:themeColor="accent1"/>
                <w:sz w:val="20"/>
                <w:szCs w:val="20"/>
                <w:lang w:val="en-GB"/>
              </w:rPr>
              <w:t>September)</w:t>
            </w:r>
          </w:p>
        </w:tc>
      </w:tr>
      <w:tr w:rsidR="00EB063B" w:rsidRPr="001D62AE" w14:paraId="6C63536D" w14:textId="77777777">
        <w:trPr>
          <w:cantSplit/>
        </w:trPr>
        <w:tc>
          <w:tcPr>
            <w:tcW w:w="2853" w:type="dxa"/>
          </w:tcPr>
          <w:p w14:paraId="6D5B4A2C" w14:textId="77777777" w:rsidR="00EB063B" w:rsidRPr="00073A0D" w:rsidRDefault="00EB063B">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62397564" w14:textId="77777777" w:rsidR="00EB063B" w:rsidRPr="009E21A4" w:rsidRDefault="00EB063B">
            <w:pPr>
              <w:rPr>
                <w:rFonts w:ascii="Calibri" w:hAnsi="Calibri" w:cs="Calibri"/>
                <w:b/>
                <w:bCs/>
                <w:sz w:val="20"/>
                <w:szCs w:val="20"/>
              </w:rPr>
            </w:pPr>
          </w:p>
        </w:tc>
        <w:tc>
          <w:tcPr>
            <w:tcW w:w="6044" w:type="dxa"/>
          </w:tcPr>
          <w:p w14:paraId="4AFAA4F6" w14:textId="67413B41" w:rsidR="001030A8" w:rsidRPr="001030A8" w:rsidRDefault="001030A8" w:rsidP="00C709FB">
            <w:pPr>
              <w:pStyle w:val="ListParagraph"/>
              <w:numPr>
                <w:ilvl w:val="0"/>
                <w:numId w:val="22"/>
              </w:numPr>
              <w:rPr>
                <w:rFonts w:ascii="Calibri" w:hAnsi="Calibri" w:cs="Calibri"/>
                <w:i/>
                <w:iCs/>
                <w:color w:val="4F81BD" w:themeColor="accent1"/>
                <w:sz w:val="20"/>
                <w:szCs w:val="20"/>
                <w:lang w:val="en-GB"/>
              </w:rPr>
            </w:pPr>
            <w:r w:rsidRPr="001030A8">
              <w:rPr>
                <w:rFonts w:ascii="Calibri" w:hAnsi="Calibri" w:cs="Calibri"/>
                <w:i/>
                <w:iCs/>
                <w:color w:val="4F81BD" w:themeColor="accent1"/>
                <w:sz w:val="20"/>
                <w:szCs w:val="20"/>
                <w:lang w:val="en-GB"/>
              </w:rPr>
              <w:t xml:space="preserve">Enables proof of value for agentic automation within 2026 delivery cycle </w:t>
            </w:r>
          </w:p>
          <w:p w14:paraId="0C9744C4" w14:textId="4A2CCC18" w:rsidR="001030A8" w:rsidRPr="001030A8" w:rsidRDefault="001030A8" w:rsidP="00C709FB">
            <w:pPr>
              <w:pStyle w:val="ListParagraph"/>
              <w:numPr>
                <w:ilvl w:val="0"/>
                <w:numId w:val="22"/>
              </w:numPr>
              <w:rPr>
                <w:rFonts w:ascii="Calibri" w:hAnsi="Calibri" w:cs="Calibri"/>
                <w:i/>
                <w:iCs/>
                <w:color w:val="4F81BD" w:themeColor="accent1"/>
                <w:sz w:val="20"/>
                <w:szCs w:val="20"/>
                <w:lang w:val="en-GB"/>
              </w:rPr>
            </w:pPr>
            <w:r w:rsidRPr="001030A8">
              <w:rPr>
                <w:rFonts w:ascii="Calibri" w:hAnsi="Calibri" w:cs="Calibri"/>
                <w:i/>
                <w:iCs/>
                <w:color w:val="4F81BD" w:themeColor="accent1"/>
                <w:sz w:val="20"/>
                <w:szCs w:val="20"/>
                <w:lang w:val="en-GB"/>
              </w:rPr>
              <w:t xml:space="preserve">Supports wider AI adoption and enterprise integration strategy (Gemini / agentic roadmap) </w:t>
            </w:r>
          </w:p>
          <w:p w14:paraId="2235CD0D" w14:textId="62E9BA70" w:rsidR="001030A8" w:rsidRPr="001030A8" w:rsidRDefault="001030A8" w:rsidP="00C709FB">
            <w:pPr>
              <w:pStyle w:val="ListParagraph"/>
              <w:numPr>
                <w:ilvl w:val="0"/>
                <w:numId w:val="22"/>
              </w:numPr>
              <w:rPr>
                <w:rFonts w:ascii="Calibri" w:hAnsi="Calibri" w:cs="Calibri"/>
                <w:i/>
                <w:iCs/>
                <w:color w:val="4F81BD" w:themeColor="accent1"/>
                <w:sz w:val="20"/>
                <w:szCs w:val="20"/>
                <w:lang w:val="en-GB"/>
              </w:rPr>
            </w:pPr>
            <w:r w:rsidRPr="001030A8">
              <w:rPr>
                <w:rFonts w:ascii="Calibri" w:hAnsi="Calibri" w:cs="Calibri"/>
                <w:i/>
                <w:iCs/>
                <w:color w:val="4F81BD" w:themeColor="accent1"/>
                <w:sz w:val="20"/>
                <w:szCs w:val="20"/>
                <w:lang w:val="en-GB"/>
              </w:rPr>
              <w:t xml:space="preserve">Reduces operational inefficiencies and manual effort across HR processes within current financial year </w:t>
            </w:r>
          </w:p>
          <w:p w14:paraId="050827E5" w14:textId="57F172EC" w:rsidR="001030A8" w:rsidRPr="001030A8" w:rsidRDefault="001030A8" w:rsidP="00C709FB">
            <w:pPr>
              <w:pStyle w:val="ListParagraph"/>
              <w:numPr>
                <w:ilvl w:val="0"/>
                <w:numId w:val="22"/>
              </w:numPr>
              <w:rPr>
                <w:rFonts w:ascii="Calibri" w:hAnsi="Calibri" w:cs="Calibri"/>
                <w:i/>
                <w:iCs/>
                <w:color w:val="4F81BD" w:themeColor="accent1"/>
                <w:sz w:val="20"/>
                <w:szCs w:val="20"/>
                <w:lang w:val="en-GB"/>
              </w:rPr>
            </w:pPr>
            <w:r w:rsidRPr="001030A8">
              <w:rPr>
                <w:rFonts w:ascii="Calibri" w:hAnsi="Calibri" w:cs="Calibri"/>
                <w:i/>
                <w:iCs/>
                <w:color w:val="4F81BD" w:themeColor="accent1"/>
                <w:sz w:val="20"/>
                <w:szCs w:val="20"/>
                <w:lang w:val="en-GB"/>
              </w:rPr>
              <w:t xml:space="preserve">Provides foundation for scaling agentic automation across additional use cases </w:t>
            </w:r>
          </w:p>
          <w:p w14:paraId="51595D76" w14:textId="6560983C" w:rsidR="001030A8" w:rsidRPr="001030A8" w:rsidRDefault="001030A8" w:rsidP="001030A8">
            <w:pPr>
              <w:rPr>
                <w:rFonts w:ascii="Calibri" w:hAnsi="Calibri" w:cs="Calibri"/>
                <w:i/>
                <w:iCs/>
                <w:color w:val="4F81BD" w:themeColor="accent1"/>
                <w:sz w:val="20"/>
                <w:szCs w:val="20"/>
                <w:lang w:val="en-GB"/>
              </w:rPr>
            </w:pPr>
          </w:p>
        </w:tc>
      </w:tr>
    </w:tbl>
    <w:p w14:paraId="41ABF909" w14:textId="77777777" w:rsidR="00442E8D" w:rsidRPr="00442E8D" w:rsidRDefault="00442E8D" w:rsidP="00442E8D"/>
    <w:p w14:paraId="4B0DE222" w14:textId="77777777" w:rsidR="00AF6BDD" w:rsidRPr="001806B0" w:rsidRDefault="00AF6BDD" w:rsidP="00C709FB">
      <w:pPr>
        <w:pStyle w:val="Heading1"/>
        <w:numPr>
          <w:ilvl w:val="0"/>
          <w:numId w:val="4"/>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AF6BDD" w:rsidRPr="009E21A4" w14:paraId="5ED26D0F" w14:textId="77777777">
        <w:tc>
          <w:tcPr>
            <w:tcW w:w="3794" w:type="dxa"/>
          </w:tcPr>
          <w:p w14:paraId="6EA91148" w14:textId="77777777" w:rsidR="00AF6BDD" w:rsidRPr="009E21A4" w:rsidRDefault="00AF6BDD">
            <w:pPr>
              <w:rPr>
                <w:rFonts w:ascii="Calibri" w:hAnsi="Calibri" w:cs="Calibri"/>
                <w:b/>
                <w:bCs/>
                <w:sz w:val="20"/>
                <w:szCs w:val="20"/>
              </w:rPr>
            </w:pPr>
            <w:r>
              <w:rPr>
                <w:rFonts w:ascii="Calibri" w:hAnsi="Calibri" w:cs="Calibri"/>
                <w:b/>
                <w:bCs/>
                <w:sz w:val="20"/>
                <w:szCs w:val="20"/>
              </w:rPr>
              <w:t xml:space="preserve">Has any solution assessment been done? </w:t>
            </w:r>
            <w:r w:rsidRPr="00E91833">
              <w:rPr>
                <w:rFonts w:ascii="Calibri" w:hAnsi="Calibri" w:cs="Calibri"/>
                <w:i/>
                <w:iCs/>
                <w:sz w:val="18"/>
                <w:szCs w:val="18"/>
              </w:rPr>
              <w:t xml:space="preserve">Include links to existing solution options, blueprints, etc. that may support T Shirt sizing  </w:t>
            </w:r>
          </w:p>
        </w:tc>
        <w:tc>
          <w:tcPr>
            <w:tcW w:w="5103" w:type="dxa"/>
          </w:tcPr>
          <w:p w14:paraId="1C0FB6D0" w14:textId="620BE1C4" w:rsidR="006C7B1D" w:rsidRPr="006C7B1D" w:rsidRDefault="006C7B1D" w:rsidP="00C709FB">
            <w:pPr>
              <w:pStyle w:val="ListParagraph"/>
              <w:numPr>
                <w:ilvl w:val="0"/>
                <w:numId w:val="22"/>
              </w:numPr>
              <w:rPr>
                <w:rFonts w:ascii="Calibri" w:hAnsi="Calibri" w:cs="Calibri"/>
                <w:i/>
                <w:iCs/>
                <w:color w:val="4F81BD" w:themeColor="accent1"/>
                <w:sz w:val="20"/>
                <w:szCs w:val="20"/>
                <w:lang w:val="en-GB"/>
              </w:rPr>
            </w:pPr>
            <w:r w:rsidRPr="006C7B1D">
              <w:rPr>
                <w:rFonts w:ascii="Calibri" w:hAnsi="Calibri" w:cs="Calibri"/>
                <w:i/>
                <w:iCs/>
                <w:color w:val="4F81BD" w:themeColor="accent1"/>
                <w:sz w:val="20"/>
                <w:szCs w:val="20"/>
                <w:lang w:val="en-GB"/>
              </w:rPr>
              <w:t xml:space="preserve">HR Offboarding Agent Scoping Document (design, architecture, requirements) </w:t>
            </w:r>
          </w:p>
          <w:p w14:paraId="21E51A43" w14:textId="6CC46121" w:rsidR="006C7B1D" w:rsidRPr="006C7B1D" w:rsidRDefault="006C7B1D" w:rsidP="00C709FB">
            <w:pPr>
              <w:pStyle w:val="ListParagraph"/>
              <w:numPr>
                <w:ilvl w:val="0"/>
                <w:numId w:val="22"/>
              </w:numPr>
              <w:rPr>
                <w:rFonts w:ascii="Calibri" w:hAnsi="Calibri" w:cs="Calibri"/>
                <w:i/>
                <w:iCs/>
                <w:color w:val="4F81BD" w:themeColor="accent1"/>
                <w:sz w:val="20"/>
                <w:szCs w:val="20"/>
                <w:lang w:val="en-GB"/>
              </w:rPr>
            </w:pPr>
            <w:r w:rsidRPr="006C7B1D">
              <w:rPr>
                <w:rFonts w:ascii="Calibri" w:hAnsi="Calibri" w:cs="Calibri"/>
                <w:i/>
                <w:iCs/>
                <w:color w:val="4F81BD" w:themeColor="accent1"/>
                <w:sz w:val="20"/>
                <w:szCs w:val="20"/>
                <w:lang w:val="en-GB"/>
              </w:rPr>
              <w:t xml:space="preserve">To-Be Executive Workflow and Journey Maps </w:t>
            </w:r>
          </w:p>
          <w:p w14:paraId="6D2D47DD" w14:textId="0D3938B1" w:rsidR="006C7B1D" w:rsidRPr="006C7B1D" w:rsidRDefault="006C7B1D" w:rsidP="00C709FB">
            <w:pPr>
              <w:pStyle w:val="ListParagraph"/>
              <w:numPr>
                <w:ilvl w:val="0"/>
                <w:numId w:val="22"/>
              </w:numPr>
              <w:rPr>
                <w:rFonts w:ascii="Calibri" w:hAnsi="Calibri" w:cs="Calibri"/>
                <w:i/>
                <w:iCs/>
                <w:color w:val="4F81BD" w:themeColor="accent1"/>
                <w:sz w:val="20"/>
                <w:szCs w:val="20"/>
                <w:lang w:val="en-GB"/>
              </w:rPr>
            </w:pPr>
            <w:r w:rsidRPr="006C7B1D">
              <w:rPr>
                <w:rFonts w:ascii="Calibri" w:hAnsi="Calibri" w:cs="Calibri"/>
                <w:i/>
                <w:iCs/>
                <w:color w:val="4F81BD" w:themeColor="accent1"/>
                <w:sz w:val="20"/>
                <w:szCs w:val="20"/>
                <w:lang w:val="en-GB"/>
              </w:rPr>
              <w:t xml:space="preserve">User Stories and Master PDD Workbook </w:t>
            </w:r>
          </w:p>
          <w:p w14:paraId="7CCC9165" w14:textId="77777777" w:rsidR="00020A93" w:rsidRPr="006A6719" w:rsidRDefault="00020A93" w:rsidP="00020A93">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br/>
            </w:r>
            <w:hyperlink r:id="rId12" w:history="1">
              <w:r w:rsidRPr="006A6719">
                <w:rPr>
                  <w:rStyle w:val="Hyperlink"/>
                  <w:rFonts w:ascii="Calibri" w:hAnsi="Calibri" w:cs="Calibri"/>
                  <w:i/>
                  <w:iCs/>
                  <w:sz w:val="20"/>
                  <w:szCs w:val="20"/>
                  <w:lang w:val="en-GB"/>
                </w:rPr>
                <w:t>HR Offboarding Multi Agent Artefacts</w:t>
              </w:r>
            </w:hyperlink>
          </w:p>
          <w:p w14:paraId="6708FCAD" w14:textId="4EF2CF25" w:rsidR="00AF6BDD" w:rsidRPr="006C7B1D" w:rsidRDefault="006C7B1D" w:rsidP="006C7B1D">
            <w:pPr>
              <w:rPr>
                <w:rFonts w:ascii="Calibri" w:hAnsi="Calibri" w:cs="Calibri"/>
                <w:i/>
                <w:iCs/>
                <w:color w:val="4F81BD" w:themeColor="accent1"/>
                <w:sz w:val="20"/>
                <w:szCs w:val="20"/>
              </w:rPr>
            </w:pPr>
            <w:r>
              <w:rPr>
                <w:rFonts w:ascii="Calibri" w:hAnsi="Calibri" w:cs="Calibri"/>
                <w:i/>
                <w:iCs/>
                <w:color w:val="4F81BD" w:themeColor="accent1"/>
                <w:sz w:val="20"/>
                <w:szCs w:val="20"/>
              </w:rPr>
              <w:br/>
            </w:r>
          </w:p>
        </w:tc>
      </w:tr>
      <w:tr w:rsidR="00AF6BDD" w:rsidRPr="009E21A4" w14:paraId="7476C245" w14:textId="77777777">
        <w:tc>
          <w:tcPr>
            <w:tcW w:w="3794" w:type="dxa"/>
          </w:tcPr>
          <w:p w14:paraId="49AECE16" w14:textId="77777777" w:rsidR="00AF6BDD" w:rsidRDefault="00AF6BDD">
            <w:pPr>
              <w:rPr>
                <w:rFonts w:ascii="Calibri" w:hAnsi="Calibri" w:cs="Calibri"/>
                <w:b/>
                <w:bCs/>
                <w:sz w:val="20"/>
                <w:szCs w:val="20"/>
              </w:rPr>
            </w:pPr>
            <w:r w:rsidRPr="009E21A4">
              <w:rPr>
                <w:rFonts w:ascii="Calibri" w:hAnsi="Calibri" w:cs="Calibri"/>
                <w:b/>
                <w:bCs/>
                <w:sz w:val="20"/>
                <w:szCs w:val="20"/>
              </w:rPr>
              <w:t xml:space="preserve">Are there any </w:t>
            </w:r>
            <w:r>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52250293" w14:textId="77777777" w:rsidR="00AF6BDD" w:rsidRPr="008B0AFB" w:rsidRDefault="00AF6BDD">
            <w:pPr>
              <w:rPr>
                <w:rFonts w:ascii="Calibri" w:hAnsi="Calibri" w:cs="Calibri"/>
                <w:b/>
                <w:bCs/>
                <w:sz w:val="20"/>
                <w:szCs w:val="20"/>
                <w:lang w:val="en-GB"/>
              </w:rPr>
            </w:pPr>
            <w:r w:rsidRPr="00E91833">
              <w:rPr>
                <w:rFonts w:ascii="Calibri" w:hAnsi="Calibri" w:cs="Calibri"/>
                <w:i/>
                <w:iCs/>
                <w:sz w:val="18"/>
                <w:szCs w:val="18"/>
              </w:rPr>
              <w:t>e.g. Links to slides, customer personas etc.</w:t>
            </w:r>
          </w:p>
        </w:tc>
        <w:tc>
          <w:tcPr>
            <w:tcW w:w="5103" w:type="dxa"/>
          </w:tcPr>
          <w:p w14:paraId="76607AEF" w14:textId="77777777" w:rsidR="00020A93" w:rsidRPr="006A6719" w:rsidRDefault="00020A93" w:rsidP="00020A93">
            <w:pPr>
              <w:rPr>
                <w:rFonts w:ascii="Calibri" w:hAnsi="Calibri" w:cs="Calibri"/>
                <w:i/>
                <w:iCs/>
                <w:color w:val="4F81BD" w:themeColor="accent1"/>
                <w:sz w:val="20"/>
                <w:szCs w:val="20"/>
                <w:lang w:val="en-GB"/>
              </w:rPr>
            </w:pPr>
            <w:hyperlink r:id="rId13" w:history="1">
              <w:r w:rsidRPr="006A6719">
                <w:rPr>
                  <w:rStyle w:val="Hyperlink"/>
                  <w:rFonts w:ascii="Calibri" w:hAnsi="Calibri" w:cs="Calibri"/>
                  <w:i/>
                  <w:iCs/>
                  <w:sz w:val="20"/>
                  <w:szCs w:val="20"/>
                  <w:lang w:val="en-GB"/>
                </w:rPr>
                <w:t>HR Offboarding Multi Agent Artefacts</w:t>
              </w:r>
            </w:hyperlink>
          </w:p>
          <w:p w14:paraId="4A8A98C4" w14:textId="77777777" w:rsidR="00AF6BDD" w:rsidRDefault="00AF6BDD">
            <w:pPr>
              <w:rPr>
                <w:rFonts w:ascii="Calibri" w:hAnsi="Calibri" w:cs="Calibri"/>
                <w:b/>
                <w:bCs/>
                <w:color w:val="4F81BD" w:themeColor="accent1"/>
                <w:sz w:val="20"/>
                <w:szCs w:val="20"/>
              </w:rPr>
            </w:pPr>
          </w:p>
          <w:p w14:paraId="70E0A069" w14:textId="034A163F" w:rsidR="00020A93" w:rsidRPr="00020A93" w:rsidRDefault="00020A93">
            <w:pPr>
              <w:rPr>
                <w:rFonts w:ascii="Calibri" w:hAnsi="Calibri" w:cs="Calibri"/>
                <w:i/>
                <w:iCs/>
                <w:color w:val="4F81BD" w:themeColor="accent1"/>
                <w:sz w:val="20"/>
                <w:szCs w:val="20"/>
              </w:rPr>
            </w:pPr>
            <w:r w:rsidRPr="00020A93">
              <w:rPr>
                <w:rFonts w:ascii="Calibri" w:hAnsi="Calibri" w:cs="Calibri"/>
                <w:i/>
                <w:iCs/>
                <w:color w:val="4F81BD" w:themeColor="accent1"/>
                <w:sz w:val="20"/>
                <w:szCs w:val="20"/>
              </w:rPr>
              <w:t>All artefacts can be found here.</w:t>
            </w:r>
          </w:p>
        </w:tc>
      </w:tr>
    </w:tbl>
    <w:p w14:paraId="79BC6223" w14:textId="77777777" w:rsidR="00AF6BDD" w:rsidRDefault="00AF6BDD" w:rsidP="00AF6BDD">
      <w:pPr>
        <w:pStyle w:val="Heading1"/>
        <w:spacing w:before="0"/>
        <w:ind w:left="357"/>
        <w:rPr>
          <w:rFonts w:ascii="Calibri" w:hAnsi="Calibri" w:cs="Calibri"/>
          <w:color w:val="000000" w:themeColor="text1"/>
        </w:rPr>
      </w:pPr>
    </w:p>
    <w:p w14:paraId="28893A4C" w14:textId="47574344" w:rsidR="00F75860" w:rsidRPr="00A05B46" w:rsidRDefault="00A05B46" w:rsidP="00C709FB">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Governance and Ownership</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7CA4CF09" w:rsidR="00AD069D" w:rsidRPr="00864A14" w:rsidRDefault="00864A14">
            <w:pPr>
              <w:rPr>
                <w:rFonts w:ascii="Calibri" w:hAnsi="Calibri" w:cs="Calibri"/>
                <w:i/>
                <w:iCs/>
                <w:color w:val="4F81BD" w:themeColor="accent1"/>
                <w:sz w:val="20"/>
                <w:szCs w:val="20"/>
                <w:lang w:val="en-GB"/>
              </w:rPr>
            </w:pPr>
            <w:r w:rsidRPr="00864A14">
              <w:rPr>
                <w:rFonts w:ascii="Calibri" w:hAnsi="Calibri" w:cs="Calibri"/>
                <w:i/>
                <w:iCs/>
                <w:color w:val="4F81BD" w:themeColor="accent1"/>
                <w:sz w:val="20"/>
                <w:szCs w:val="20"/>
                <w:lang w:val="en-GB"/>
              </w:rPr>
              <w:t>Kayleigh Bradford</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54B167B0" w:rsidR="00AD069D" w:rsidRPr="001D62AE" w:rsidRDefault="00864A14">
            <w:pPr>
              <w:rPr>
                <w:rFonts w:ascii="Calibri" w:hAnsi="Calibri" w:cs="Calibri"/>
                <w:i/>
                <w:iCs/>
                <w:color w:val="4F81BD" w:themeColor="accent1"/>
                <w:sz w:val="20"/>
                <w:szCs w:val="20"/>
              </w:rPr>
            </w:pPr>
            <w:r>
              <w:rPr>
                <w:rFonts w:ascii="Calibri" w:hAnsi="Calibri" w:cs="Calibri"/>
                <w:i/>
                <w:iCs/>
                <w:color w:val="4F81BD" w:themeColor="accent1"/>
                <w:sz w:val="20"/>
                <w:szCs w:val="20"/>
              </w:rPr>
              <w:t>Kris Legroe / Eric Tyree</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4A334C70" w:rsidR="000564AF" w:rsidRDefault="00864A14">
            <w:pPr>
              <w:rPr>
                <w:rFonts w:ascii="Calibri" w:hAnsi="Calibri" w:cs="Calibri"/>
                <w:i/>
                <w:iCs/>
                <w:color w:val="4F81BD" w:themeColor="accent1"/>
                <w:sz w:val="20"/>
                <w:szCs w:val="20"/>
              </w:rPr>
            </w:pPr>
            <w:r w:rsidRPr="00864A14">
              <w:rPr>
                <w:rFonts w:ascii="Calibri" w:hAnsi="Calibri" w:cs="Calibri"/>
                <w:i/>
                <w:iCs/>
                <w:color w:val="4F81BD" w:themeColor="accent1"/>
                <w:sz w:val="20"/>
                <w:szCs w:val="20"/>
                <w:lang w:val="en-GB"/>
              </w:rPr>
              <w:t>Kayleigh Bradford</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2EA881EB" w:rsidR="00AD069D" w:rsidRPr="001D62AE" w:rsidRDefault="00864A14">
            <w:pPr>
              <w:rPr>
                <w:rFonts w:ascii="Calibri" w:hAnsi="Calibri" w:cs="Calibri"/>
                <w:i/>
                <w:iCs/>
                <w:color w:val="4F81BD" w:themeColor="accent1"/>
                <w:sz w:val="20"/>
                <w:szCs w:val="20"/>
              </w:rPr>
            </w:pPr>
            <w:r>
              <w:rPr>
                <w:rFonts w:ascii="Calibri" w:hAnsi="Calibri" w:cs="Calibri"/>
                <w:i/>
                <w:iCs/>
                <w:color w:val="4F81BD" w:themeColor="accent1"/>
                <w:sz w:val="20"/>
                <w:szCs w:val="20"/>
              </w:rPr>
              <w:t>Dan Fox</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14AF6765" w:rsidR="00AD069D" w:rsidRPr="00827298" w:rsidRDefault="00827298">
            <w:pPr>
              <w:rPr>
                <w:rFonts w:ascii="Calibri" w:hAnsi="Calibri" w:cs="Calibri"/>
                <w:i/>
                <w:iCs/>
                <w:color w:val="4F81BD" w:themeColor="accent1"/>
                <w:sz w:val="20"/>
                <w:szCs w:val="20"/>
                <w:lang w:val="en-GB"/>
              </w:rPr>
            </w:pPr>
            <w:r w:rsidRPr="00827298">
              <w:rPr>
                <w:rFonts w:ascii="Calibri" w:hAnsi="Calibri" w:cs="Calibri"/>
                <w:i/>
                <w:iCs/>
                <w:color w:val="4F81BD" w:themeColor="accent1"/>
                <w:sz w:val="20"/>
                <w:szCs w:val="20"/>
                <w:lang w:val="en-GB"/>
              </w:rPr>
              <w:t>Architecture / Engineering</w:t>
            </w:r>
          </w:p>
        </w:tc>
        <w:tc>
          <w:tcPr>
            <w:tcW w:w="6293" w:type="dxa"/>
          </w:tcPr>
          <w:p w14:paraId="7C88AE4F" w14:textId="17621828" w:rsidR="00AD069D" w:rsidRPr="00827298" w:rsidRDefault="00827298">
            <w:pPr>
              <w:rPr>
                <w:rFonts w:ascii="Calibri" w:hAnsi="Calibri" w:cs="Calibri"/>
                <w:i/>
                <w:iCs/>
                <w:color w:val="4F81BD" w:themeColor="accent1"/>
                <w:sz w:val="20"/>
                <w:szCs w:val="20"/>
                <w:lang w:val="en-GB"/>
              </w:rPr>
            </w:pPr>
            <w:r w:rsidRPr="00827298">
              <w:rPr>
                <w:rFonts w:ascii="Calibri" w:hAnsi="Calibri" w:cs="Calibri"/>
                <w:i/>
                <w:iCs/>
                <w:color w:val="4F81BD" w:themeColor="accent1"/>
                <w:sz w:val="20"/>
                <w:szCs w:val="20"/>
                <w:lang w:val="en-GB"/>
              </w:rPr>
              <w:t>Philip Adler</w:t>
            </w:r>
          </w:p>
        </w:tc>
      </w:tr>
      <w:tr w:rsidR="00AD069D" w:rsidRPr="009E21A4" w14:paraId="11D5C8BA" w14:textId="77777777">
        <w:tc>
          <w:tcPr>
            <w:tcW w:w="2604" w:type="dxa"/>
          </w:tcPr>
          <w:p w14:paraId="25AE6102" w14:textId="4F0868A3" w:rsidR="00AD069D" w:rsidRPr="00827298" w:rsidRDefault="00827298">
            <w:pPr>
              <w:rPr>
                <w:rFonts w:ascii="Calibri" w:hAnsi="Calibri" w:cs="Calibri"/>
                <w:i/>
                <w:iCs/>
                <w:color w:val="4F81BD" w:themeColor="accent1"/>
                <w:sz w:val="20"/>
                <w:szCs w:val="20"/>
                <w:lang w:val="en-GB"/>
              </w:rPr>
            </w:pPr>
            <w:r w:rsidRPr="00827298">
              <w:rPr>
                <w:rFonts w:ascii="Calibri" w:hAnsi="Calibri" w:cs="Calibri"/>
                <w:i/>
                <w:iCs/>
                <w:color w:val="4F81BD" w:themeColor="accent1"/>
                <w:sz w:val="20"/>
                <w:szCs w:val="20"/>
                <w:lang w:val="en-GB"/>
              </w:rPr>
              <w:t>Automation Strategy &amp; Value</w:t>
            </w:r>
          </w:p>
        </w:tc>
        <w:tc>
          <w:tcPr>
            <w:tcW w:w="6293" w:type="dxa"/>
          </w:tcPr>
          <w:p w14:paraId="2DCC4DEA" w14:textId="496B962D" w:rsidR="00AD069D" w:rsidRPr="00827298" w:rsidRDefault="00827298">
            <w:pPr>
              <w:rPr>
                <w:rFonts w:ascii="Calibri" w:hAnsi="Calibri" w:cs="Calibri"/>
                <w:i/>
                <w:iCs/>
                <w:color w:val="4F81BD" w:themeColor="accent1"/>
                <w:sz w:val="20"/>
                <w:szCs w:val="20"/>
                <w:lang w:val="en-GB"/>
              </w:rPr>
            </w:pPr>
            <w:r w:rsidRPr="00827298">
              <w:rPr>
                <w:rFonts w:ascii="Calibri" w:hAnsi="Calibri" w:cs="Calibri"/>
                <w:i/>
                <w:iCs/>
                <w:color w:val="4F81BD" w:themeColor="accent1"/>
                <w:sz w:val="20"/>
                <w:szCs w:val="20"/>
                <w:lang w:val="en-GB"/>
              </w:rPr>
              <w:t>Kumaran Nathan</w:t>
            </w:r>
          </w:p>
        </w:tc>
      </w:tr>
      <w:tr w:rsidR="00AD069D" w:rsidRPr="009E21A4" w14:paraId="174DCD71" w14:textId="77777777">
        <w:tc>
          <w:tcPr>
            <w:tcW w:w="2604" w:type="dxa"/>
          </w:tcPr>
          <w:p w14:paraId="51823C52" w14:textId="5E2DE665" w:rsidR="00AD069D" w:rsidRPr="0096666B" w:rsidRDefault="0096666B">
            <w:pPr>
              <w:rPr>
                <w:rFonts w:ascii="Calibri" w:hAnsi="Calibri" w:cs="Calibri"/>
                <w:i/>
                <w:iCs/>
                <w:color w:val="4F81BD" w:themeColor="accent1"/>
                <w:sz w:val="20"/>
                <w:szCs w:val="20"/>
                <w:lang w:val="en-GB"/>
              </w:rPr>
            </w:pPr>
            <w:r w:rsidRPr="0096666B">
              <w:rPr>
                <w:rFonts w:ascii="Calibri" w:hAnsi="Calibri" w:cs="Calibri"/>
                <w:i/>
                <w:iCs/>
                <w:color w:val="4F81BD" w:themeColor="accent1"/>
                <w:sz w:val="20"/>
                <w:szCs w:val="20"/>
                <w:lang w:val="en-GB"/>
              </w:rPr>
              <w:t xml:space="preserve">HR / People </w:t>
            </w:r>
            <w:r>
              <w:rPr>
                <w:rFonts w:ascii="Calibri" w:hAnsi="Calibri" w:cs="Calibri"/>
                <w:i/>
                <w:iCs/>
                <w:color w:val="4F81BD" w:themeColor="accent1"/>
                <w:sz w:val="20"/>
                <w:szCs w:val="20"/>
                <w:lang w:val="en-GB"/>
              </w:rPr>
              <w:t>Experience</w:t>
            </w:r>
          </w:p>
        </w:tc>
        <w:tc>
          <w:tcPr>
            <w:tcW w:w="6293" w:type="dxa"/>
          </w:tcPr>
          <w:p w14:paraId="0C50EAD6" w14:textId="324373EA" w:rsidR="00AD069D" w:rsidRPr="001D62AE" w:rsidRDefault="0096666B">
            <w:pPr>
              <w:rPr>
                <w:rFonts w:ascii="Calibri" w:hAnsi="Calibri" w:cs="Calibri"/>
                <w:i/>
                <w:iCs/>
                <w:color w:val="4F81BD" w:themeColor="accent1"/>
                <w:sz w:val="20"/>
                <w:szCs w:val="20"/>
              </w:rPr>
            </w:pPr>
            <w:r>
              <w:rPr>
                <w:rFonts w:ascii="Calibri" w:hAnsi="Calibri" w:cs="Calibri"/>
                <w:i/>
                <w:iCs/>
                <w:color w:val="4F81BD" w:themeColor="accent1"/>
                <w:sz w:val="20"/>
                <w:szCs w:val="20"/>
              </w:rPr>
              <w:t>Zoe Lavery</w:t>
            </w:r>
          </w:p>
        </w:tc>
      </w:tr>
    </w:tbl>
    <w:p w14:paraId="3F28CF75" w14:textId="77777777" w:rsidR="00AD069D" w:rsidRPr="00E60B38" w:rsidRDefault="00AD069D" w:rsidP="00E60B38"/>
    <w:p w14:paraId="4571AE35" w14:textId="77777777" w:rsidR="008F601D" w:rsidRPr="00CA2AA6" w:rsidRDefault="008F601D" w:rsidP="00C709FB">
      <w:pPr>
        <w:pStyle w:val="Heading1"/>
        <w:numPr>
          <w:ilvl w:val="0"/>
          <w:numId w:val="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6A866836" w14:textId="29CF785A" w:rsidR="0096666B" w:rsidRPr="0096666B" w:rsidRDefault="0096666B" w:rsidP="0096666B">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H</w:t>
            </w:r>
            <w:r w:rsidRPr="0096666B">
              <w:rPr>
                <w:rFonts w:ascii="Calibri" w:hAnsi="Calibri" w:cs="Calibri"/>
                <w:i/>
                <w:iCs/>
                <w:color w:val="4F81BD" w:themeColor="accent1"/>
                <w:sz w:val="20"/>
                <w:szCs w:val="20"/>
                <w:lang w:val="en-GB"/>
              </w:rPr>
              <w:t>R Offboarding Agent / Agentic Offboarding</w:t>
            </w:r>
          </w:p>
          <w:p w14:paraId="504946EE" w14:textId="72F98C40" w:rsidR="008F601D" w:rsidRPr="001D62AE" w:rsidRDefault="008F601D">
            <w:pPr>
              <w:rPr>
                <w:rFonts w:ascii="Calibri" w:hAnsi="Calibri" w:cs="Calibri"/>
                <w:i/>
                <w:iCs/>
                <w:color w:val="4F81BD" w:themeColor="accent1"/>
                <w:sz w:val="20"/>
                <w:szCs w:val="20"/>
              </w:rPr>
            </w:pPr>
          </w:p>
        </w:tc>
      </w:tr>
      <w:tr w:rsidR="008F601D" w:rsidRPr="001D62AE" w14:paraId="5ECF31BD" w14:textId="77777777">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29E82076" w:rsidR="008F601D" w:rsidRPr="001D62AE" w:rsidRDefault="0085268A">
            <w:pPr>
              <w:rPr>
                <w:rFonts w:ascii="Calibri" w:hAnsi="Calibri" w:cs="Calibri"/>
                <w:color w:val="4F81BD" w:themeColor="accent1"/>
                <w:sz w:val="20"/>
                <w:szCs w:val="20"/>
              </w:rPr>
            </w:pPr>
            <w:r w:rsidRPr="0085268A">
              <w:rPr>
                <w:rFonts w:ascii="Calibri" w:hAnsi="Calibri" w:cs="Calibri"/>
                <w:color w:val="4F81BD" w:themeColor="accent1"/>
                <w:sz w:val="20"/>
                <w:szCs w:val="20"/>
              </w:rPr>
              <w:t>GRC5130451</w:t>
            </w:r>
          </w:p>
        </w:tc>
      </w:tr>
      <w:tr w:rsidR="008F601D" w:rsidRPr="00B878F0" w14:paraId="49BA03C6" w14:textId="77777777">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6FBFF8D7" w:rsidR="008F601D" w:rsidRPr="00B878F0" w:rsidRDefault="0085268A">
            <w:pPr>
              <w:rPr>
                <w:rFonts w:ascii="Calibri" w:hAnsi="Calibri" w:cs="Calibri"/>
                <w:i/>
                <w:iCs/>
                <w:color w:val="4F81BD" w:themeColor="accent1"/>
                <w:sz w:val="20"/>
                <w:szCs w:val="20"/>
              </w:rPr>
            </w:pPr>
            <w:r>
              <w:rPr>
                <w:rFonts w:ascii="Calibri" w:hAnsi="Calibri" w:cs="Calibri"/>
                <w:i/>
                <w:iCs/>
                <w:color w:val="4F81BD" w:themeColor="accent1"/>
                <w:sz w:val="20"/>
                <w:szCs w:val="20"/>
              </w:rPr>
              <w:t>DPPA</w:t>
            </w:r>
          </w:p>
        </w:tc>
      </w:tr>
      <w:tr w:rsidR="008F601D" w:rsidRPr="001D62AE" w14:paraId="2F14BE75" w14:textId="77777777">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4595F8CC" w14:textId="7B182515" w:rsidR="00EE5455" w:rsidRPr="00EE5455" w:rsidRDefault="00EE5455" w:rsidP="00EE5455">
            <w:pPr>
              <w:rPr>
                <w:rFonts w:ascii="Calibri" w:hAnsi="Calibri" w:cs="Calibri"/>
                <w:color w:val="4F81BD" w:themeColor="accent1"/>
                <w:sz w:val="20"/>
                <w:szCs w:val="20"/>
                <w:lang w:val="en-GB"/>
              </w:rPr>
            </w:pPr>
            <w:r>
              <w:rPr>
                <w:rFonts w:ascii="Calibri" w:hAnsi="Calibri" w:cs="Calibri"/>
                <w:color w:val="4F81BD" w:themeColor="accent1"/>
                <w:sz w:val="20"/>
                <w:szCs w:val="20"/>
              </w:rPr>
              <w:t xml:space="preserve">Automation Committee </w:t>
            </w:r>
            <w:r w:rsidRPr="00EE5455">
              <w:rPr>
                <w:rFonts w:ascii="Calibri" w:hAnsi="Calibri" w:cs="Calibri"/>
                <w:color w:val="4F81BD" w:themeColor="accent1"/>
                <w:sz w:val="20"/>
                <w:szCs w:val="20"/>
                <w:lang w:val="en-GB"/>
              </w:rPr>
              <w:t>pipeline &amp; demand governance</w:t>
            </w:r>
          </w:p>
          <w:p w14:paraId="3D02CA39" w14:textId="25767AE2" w:rsidR="008F601D" w:rsidRPr="001D62AE" w:rsidRDefault="008F601D">
            <w:pPr>
              <w:rPr>
                <w:rFonts w:ascii="Calibri" w:hAnsi="Calibri" w:cs="Calibri"/>
                <w:color w:val="4F81BD" w:themeColor="accent1"/>
                <w:sz w:val="20"/>
                <w:szCs w:val="20"/>
              </w:rPr>
            </w:pPr>
          </w:p>
        </w:tc>
      </w:tr>
      <w:tr w:rsidR="008F601D" w:rsidRPr="00DF535F" w14:paraId="02B41172" w14:textId="77777777">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69B00C85"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12/3/2</w:t>
            </w:r>
            <w:r w:rsidR="00EE5455">
              <w:rPr>
                <w:rFonts w:ascii="Calibri" w:hAnsi="Calibri" w:cs="Calibri"/>
                <w:i/>
                <w:iCs/>
                <w:color w:val="4F81BD" w:themeColor="accent1"/>
                <w:sz w:val="20"/>
                <w:szCs w:val="20"/>
              </w:rPr>
              <w:t>6</w:t>
            </w:r>
            <w:r w:rsidRPr="00DF535F">
              <w:rPr>
                <w:rFonts w:ascii="Calibri" w:hAnsi="Calibri" w:cs="Calibri"/>
                <w:i/>
                <w:iCs/>
                <w:color w:val="4F81BD" w:themeColor="accent1"/>
                <w:sz w:val="20"/>
                <w:szCs w:val="20"/>
              </w:rPr>
              <w:br/>
            </w:r>
          </w:p>
        </w:tc>
      </w:tr>
      <w:tr w:rsidR="008F601D"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7D2A9E6F" w:rsidR="008F601D" w:rsidRPr="00DF535F" w:rsidRDefault="00EE5455">
            <w:pPr>
              <w:rPr>
                <w:rFonts w:ascii="Calibri" w:hAnsi="Calibri" w:cs="Calibri"/>
                <w:i/>
                <w:iCs/>
                <w:color w:val="4F81BD" w:themeColor="accent1"/>
                <w:sz w:val="20"/>
                <w:szCs w:val="20"/>
              </w:rPr>
            </w:pPr>
            <w:r>
              <w:rPr>
                <w:rFonts w:ascii="Calibri" w:hAnsi="Calibri" w:cs="Calibri"/>
                <w:i/>
                <w:iCs/>
                <w:color w:val="4F81BD" w:themeColor="accent1"/>
                <w:sz w:val="20"/>
                <w:szCs w:val="20"/>
              </w:rPr>
              <w:t>Q1 – Already approved at IC</w:t>
            </w:r>
          </w:p>
        </w:tc>
      </w:tr>
      <w:tr w:rsidR="008F601D"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77777777"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77777777" w:rsidR="008F601D" w:rsidRDefault="008F601D">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22680EB0"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w:t>
            </w:r>
            <w:r w:rsidR="005B5330">
              <w:rPr>
                <w:rFonts w:ascii="Calibri" w:hAnsi="Calibri" w:cs="Calibri"/>
                <w:i/>
                <w:iCs/>
                <w:color w:val="4F81BD" w:themeColor="accent1"/>
                <w:sz w:val="20"/>
                <w:szCs w:val="20"/>
              </w:rPr>
              <w:t xml:space="preserve"> – Cameron West + Karen Moore</w:t>
            </w:r>
          </w:p>
        </w:tc>
      </w:tr>
      <w:tr w:rsidR="008F601D"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C1956C0" w14:textId="0C7CD300"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C709FB">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C709FB">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C709FB">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C709FB">
            <w:pPr>
              <w:pStyle w:val="ListParagraph"/>
              <w:numPr>
                <w:ilvl w:val="0"/>
                <w:numId w:val="6"/>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C709FB">
            <w:pPr>
              <w:pStyle w:val="ListParagraph"/>
              <w:numPr>
                <w:ilvl w:val="0"/>
                <w:numId w:val="6"/>
              </w:numPr>
              <w:spacing w:after="120"/>
              <w:ind w:left="357" w:hanging="357"/>
              <w:contextualSpacing w:val="0"/>
              <w:rPr>
                <w:rFonts w:ascii="Calibri" w:hAnsi="Calibri" w:cs="Calibri"/>
                <w:i/>
                <w:iCs/>
                <w:sz w:val="20"/>
                <w:szCs w:val="20"/>
              </w:rPr>
            </w:pPr>
            <w:proofErr w:type="spellStart"/>
            <w:r w:rsidRPr="007962CF">
              <w:rPr>
                <w:rFonts w:ascii="Calibri" w:hAnsi="Calibri" w:cs="Calibri"/>
                <w:b/>
                <w:bCs/>
                <w:i/>
                <w:iCs/>
                <w:sz w:val="20"/>
                <w:szCs w:val="20"/>
              </w:rPr>
              <w:t>Mobilisation</w:t>
            </w:r>
            <w:proofErr w:type="spellEnd"/>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4"/>
      <w:headerReference w:type="default" r:id="rId15"/>
      <w:footerReference w:type="even" r:id="rId16"/>
      <w:footerReference w:type="default" r:id="rId17"/>
      <w:headerReference w:type="first" r:id="rId18"/>
      <w:footerReference w:type="first" r:id="rId19"/>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C0EE" w14:textId="77777777" w:rsidR="006E40B1" w:rsidRDefault="006E40B1" w:rsidP="006540C6">
      <w:pPr>
        <w:spacing w:after="0" w:line="240" w:lineRule="auto"/>
      </w:pPr>
      <w:r>
        <w:separator/>
      </w:r>
    </w:p>
  </w:endnote>
  <w:endnote w:type="continuationSeparator" w:id="0">
    <w:p w14:paraId="7C267EC7" w14:textId="77777777" w:rsidR="006E40B1" w:rsidRDefault="006E40B1"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21D5" w14:textId="77777777" w:rsidR="00D11DD1" w:rsidRDefault="00D11D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566106" w:rsidRPr="00A84E68" w:rsidRDefault="00566106"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 xml:space="preserve">Template Author: Andrew Bolton, Business Engagement &amp; </w:t>
    </w:r>
    <w:proofErr w:type="spellStart"/>
    <w:r w:rsidRPr="00A84E68">
      <w:rPr>
        <w:rFonts w:asciiTheme="majorHAnsi" w:hAnsiTheme="majorHAnsi" w:cstheme="majorHAnsi"/>
        <w:i/>
        <w:iCs/>
        <w:color w:val="808080" w:themeColor="background1" w:themeShade="80"/>
        <w:sz w:val="16"/>
        <w:szCs w:val="16"/>
      </w:rPr>
      <w:t>Mobilisation</w:t>
    </w:r>
    <w:proofErr w:type="spellEnd"/>
    <w:r w:rsidRPr="00A84E68">
      <w:rPr>
        <w:rFonts w:asciiTheme="majorHAnsi" w:hAnsiTheme="majorHAnsi" w:cstheme="majorHAnsi"/>
        <w:i/>
        <w:iCs/>
        <w:color w:val="808080" w:themeColor="background1" w:themeShade="80"/>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ABC4" w14:textId="77777777" w:rsidR="00D11DD1" w:rsidRDefault="00D11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EDF5" w14:textId="77777777" w:rsidR="006E40B1" w:rsidRDefault="006E40B1" w:rsidP="006540C6">
      <w:pPr>
        <w:spacing w:after="0" w:line="240" w:lineRule="auto"/>
      </w:pPr>
      <w:r>
        <w:separator/>
      </w:r>
    </w:p>
  </w:footnote>
  <w:footnote w:type="continuationSeparator" w:id="0">
    <w:p w14:paraId="7780B561" w14:textId="77777777" w:rsidR="006E40B1" w:rsidRDefault="006E40B1"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566106" w:rsidRDefault="00566106">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5A52245F-3553-4217-8335-61E6B3A8602F}"/>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12FCB326" w:rsidR="00566106" w:rsidRPr="00DA5AB1" w:rsidRDefault="00566106"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D46C031-7C79-4858-98C4-743E275D0342}"/>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Pr="00DA5AB1">
      <w:rPr>
        <w:rFonts w:ascii="Calibri" w:hAnsi="Calibri" w:cs="Calibri"/>
        <w:sz w:val="22"/>
        <w:szCs w:val="22"/>
      </w:rPr>
      <w:t>Prototype Vision Card 2026</w:t>
    </w:r>
    <w:r>
      <w:rPr>
        <w:rFonts w:ascii="Calibri" w:hAnsi="Calibri" w:cs="Calibri"/>
        <w:sz w:val="22"/>
        <w:szCs w:val="22"/>
      </w:rPr>
      <w:t>.</w:t>
    </w:r>
    <w:r w:rsidR="00D11DD1">
      <w:rPr>
        <w:rFonts w:ascii="Calibri" w:hAnsi="Calibri" w:cs="Calibri"/>
        <w:sz w:val="22"/>
        <w:szCs w:val="22"/>
      </w:rPr>
      <w:t>06</w:t>
    </w:r>
  </w:p>
  <w:p w14:paraId="39CA30E5" w14:textId="77777777" w:rsidR="00566106" w:rsidRDefault="005661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566106" w:rsidRDefault="00566106">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B057DF28-CF6E-4878-B3B4-1C36E451DDA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566106" w:rsidRPr="00CF2077" w:rsidRDefault="00566106"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B85ABE"/>
    <w:multiLevelType w:val="multilevel"/>
    <w:tmpl w:val="E4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56808"/>
    <w:multiLevelType w:val="multilevel"/>
    <w:tmpl w:val="951AB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722F"/>
    <w:multiLevelType w:val="hybridMultilevel"/>
    <w:tmpl w:val="81AE5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2A2FE8"/>
    <w:multiLevelType w:val="hybridMultilevel"/>
    <w:tmpl w:val="B246A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06EFB"/>
    <w:multiLevelType w:val="hybridMultilevel"/>
    <w:tmpl w:val="D3E242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9F5FF0"/>
    <w:multiLevelType w:val="multilevel"/>
    <w:tmpl w:val="8580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852C0"/>
    <w:multiLevelType w:val="hybridMultilevel"/>
    <w:tmpl w:val="C040E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532625"/>
    <w:multiLevelType w:val="multilevel"/>
    <w:tmpl w:val="0AE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C24357C"/>
    <w:multiLevelType w:val="hybridMultilevel"/>
    <w:tmpl w:val="1176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2E3D0D"/>
    <w:multiLevelType w:val="hybridMultilevel"/>
    <w:tmpl w:val="975C3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CC427D"/>
    <w:multiLevelType w:val="multilevel"/>
    <w:tmpl w:val="0E5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92C9C"/>
    <w:multiLevelType w:val="hybridMultilevel"/>
    <w:tmpl w:val="FBC8C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8A55AA"/>
    <w:multiLevelType w:val="hybridMultilevel"/>
    <w:tmpl w:val="203AC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9043902">
    <w:abstractNumId w:val="1"/>
  </w:num>
  <w:num w:numId="2" w16cid:durableId="1590768374">
    <w:abstractNumId w:val="17"/>
  </w:num>
  <w:num w:numId="3" w16cid:durableId="1759592877">
    <w:abstractNumId w:val="0"/>
  </w:num>
  <w:num w:numId="4" w16cid:durableId="1788500100">
    <w:abstractNumId w:val="16"/>
  </w:num>
  <w:num w:numId="5" w16cid:durableId="1811899913">
    <w:abstractNumId w:val="2"/>
  </w:num>
  <w:num w:numId="6" w16cid:durableId="1867867120">
    <w:abstractNumId w:val="14"/>
  </w:num>
  <w:num w:numId="7" w16cid:durableId="1982883601">
    <w:abstractNumId w:val="5"/>
  </w:num>
  <w:num w:numId="8" w16cid:durableId="2006660724">
    <w:abstractNumId w:val="15"/>
  </w:num>
  <w:num w:numId="9" w16cid:durableId="2057468274">
    <w:abstractNumId w:val="4"/>
  </w:num>
  <w:num w:numId="10" w16cid:durableId="390539348">
    <w:abstractNumId w:val="3"/>
  </w:num>
  <w:num w:numId="11" w16cid:durableId="360861573">
    <w:abstractNumId w:val="18"/>
  </w:num>
  <w:num w:numId="12" w16cid:durableId="1391879198">
    <w:abstractNumId w:val="7"/>
  </w:num>
  <w:num w:numId="13" w16cid:durableId="1622419155">
    <w:abstractNumId w:val="19"/>
  </w:num>
  <w:num w:numId="14" w16cid:durableId="2093893022">
    <w:abstractNumId w:val="13"/>
  </w:num>
  <w:num w:numId="15" w16cid:durableId="1260062309">
    <w:abstractNumId w:val="6"/>
  </w:num>
  <w:num w:numId="16" w16cid:durableId="735857669">
    <w:abstractNumId w:val="8"/>
  </w:num>
  <w:num w:numId="17" w16cid:durableId="1714227572">
    <w:abstractNumId w:val="21"/>
  </w:num>
  <w:num w:numId="18" w16cid:durableId="1787196127">
    <w:abstractNumId w:val="12"/>
  </w:num>
  <w:num w:numId="19" w16cid:durableId="1902060078">
    <w:abstractNumId w:val="20"/>
  </w:num>
  <w:num w:numId="20" w16cid:durableId="1218249094">
    <w:abstractNumId w:val="10"/>
  </w:num>
  <w:num w:numId="21" w16cid:durableId="1179588158">
    <w:abstractNumId w:val="11"/>
  </w:num>
  <w:num w:numId="22" w16cid:durableId="598952584">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4939"/>
    <w:rsid w:val="00016230"/>
    <w:rsid w:val="00017219"/>
    <w:rsid w:val="00020A93"/>
    <w:rsid w:val="00022008"/>
    <w:rsid w:val="00022DB6"/>
    <w:rsid w:val="00023D97"/>
    <w:rsid w:val="0002487C"/>
    <w:rsid w:val="00024B88"/>
    <w:rsid w:val="00025447"/>
    <w:rsid w:val="0002645F"/>
    <w:rsid w:val="00027962"/>
    <w:rsid w:val="00030F34"/>
    <w:rsid w:val="00032657"/>
    <w:rsid w:val="00034616"/>
    <w:rsid w:val="00034849"/>
    <w:rsid w:val="00042248"/>
    <w:rsid w:val="00053FC4"/>
    <w:rsid w:val="00055438"/>
    <w:rsid w:val="00055E20"/>
    <w:rsid w:val="000564AF"/>
    <w:rsid w:val="0005692E"/>
    <w:rsid w:val="00057D3A"/>
    <w:rsid w:val="0006063C"/>
    <w:rsid w:val="00060FC8"/>
    <w:rsid w:val="00061378"/>
    <w:rsid w:val="00061503"/>
    <w:rsid w:val="00061602"/>
    <w:rsid w:val="0006466C"/>
    <w:rsid w:val="00065191"/>
    <w:rsid w:val="00065A06"/>
    <w:rsid w:val="00066F8A"/>
    <w:rsid w:val="00070200"/>
    <w:rsid w:val="00072E00"/>
    <w:rsid w:val="00073993"/>
    <w:rsid w:val="00073A0D"/>
    <w:rsid w:val="00073F23"/>
    <w:rsid w:val="00074DC0"/>
    <w:rsid w:val="00075611"/>
    <w:rsid w:val="00075B64"/>
    <w:rsid w:val="000808F2"/>
    <w:rsid w:val="000821C7"/>
    <w:rsid w:val="0008531E"/>
    <w:rsid w:val="000877B6"/>
    <w:rsid w:val="000939AE"/>
    <w:rsid w:val="0009426D"/>
    <w:rsid w:val="000942B0"/>
    <w:rsid w:val="000A3417"/>
    <w:rsid w:val="000A3B73"/>
    <w:rsid w:val="000A4CFC"/>
    <w:rsid w:val="000A5631"/>
    <w:rsid w:val="000A63A4"/>
    <w:rsid w:val="000A7216"/>
    <w:rsid w:val="000B00DF"/>
    <w:rsid w:val="000B206E"/>
    <w:rsid w:val="000B65C9"/>
    <w:rsid w:val="000B6A50"/>
    <w:rsid w:val="000C0142"/>
    <w:rsid w:val="000C210F"/>
    <w:rsid w:val="000C2DB4"/>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0F5F7E"/>
    <w:rsid w:val="001005B7"/>
    <w:rsid w:val="001010DF"/>
    <w:rsid w:val="00101DAC"/>
    <w:rsid w:val="00102528"/>
    <w:rsid w:val="001030A8"/>
    <w:rsid w:val="00103433"/>
    <w:rsid w:val="00104A56"/>
    <w:rsid w:val="00105F89"/>
    <w:rsid w:val="001070B2"/>
    <w:rsid w:val="00107978"/>
    <w:rsid w:val="0011082C"/>
    <w:rsid w:val="001121E5"/>
    <w:rsid w:val="001135BE"/>
    <w:rsid w:val="001141EB"/>
    <w:rsid w:val="00115B74"/>
    <w:rsid w:val="0012161D"/>
    <w:rsid w:val="00122ABE"/>
    <w:rsid w:val="00124383"/>
    <w:rsid w:val="001267AE"/>
    <w:rsid w:val="00127F43"/>
    <w:rsid w:val="001308D4"/>
    <w:rsid w:val="00130ABB"/>
    <w:rsid w:val="00134228"/>
    <w:rsid w:val="00135F88"/>
    <w:rsid w:val="0013637F"/>
    <w:rsid w:val="00137A01"/>
    <w:rsid w:val="001415A0"/>
    <w:rsid w:val="001427AE"/>
    <w:rsid w:val="00146044"/>
    <w:rsid w:val="0015074B"/>
    <w:rsid w:val="001544A3"/>
    <w:rsid w:val="00156AF1"/>
    <w:rsid w:val="00157682"/>
    <w:rsid w:val="00161448"/>
    <w:rsid w:val="00161F65"/>
    <w:rsid w:val="00163D60"/>
    <w:rsid w:val="00163F80"/>
    <w:rsid w:val="00165505"/>
    <w:rsid w:val="0016608D"/>
    <w:rsid w:val="00167D26"/>
    <w:rsid w:val="0017015B"/>
    <w:rsid w:val="00170713"/>
    <w:rsid w:val="00171101"/>
    <w:rsid w:val="00171BA2"/>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7FC"/>
    <w:rsid w:val="00191D96"/>
    <w:rsid w:val="001924B8"/>
    <w:rsid w:val="001927D6"/>
    <w:rsid w:val="00193B7F"/>
    <w:rsid w:val="0019697E"/>
    <w:rsid w:val="00197FCA"/>
    <w:rsid w:val="001A03E7"/>
    <w:rsid w:val="001A141B"/>
    <w:rsid w:val="001A7DB7"/>
    <w:rsid w:val="001B04A9"/>
    <w:rsid w:val="001B16C2"/>
    <w:rsid w:val="001B1857"/>
    <w:rsid w:val="001B1A21"/>
    <w:rsid w:val="001B1C15"/>
    <w:rsid w:val="001B1C8C"/>
    <w:rsid w:val="001B3EC9"/>
    <w:rsid w:val="001B4061"/>
    <w:rsid w:val="001B51F5"/>
    <w:rsid w:val="001B5AF9"/>
    <w:rsid w:val="001B6F71"/>
    <w:rsid w:val="001B7E0E"/>
    <w:rsid w:val="001C1E63"/>
    <w:rsid w:val="001C5C99"/>
    <w:rsid w:val="001C6233"/>
    <w:rsid w:val="001D3629"/>
    <w:rsid w:val="001D4D02"/>
    <w:rsid w:val="001D62AE"/>
    <w:rsid w:val="001D68FF"/>
    <w:rsid w:val="001E16BA"/>
    <w:rsid w:val="001E358E"/>
    <w:rsid w:val="001E4023"/>
    <w:rsid w:val="001E5DE8"/>
    <w:rsid w:val="001E77F9"/>
    <w:rsid w:val="001F0A77"/>
    <w:rsid w:val="001F11E0"/>
    <w:rsid w:val="001F20D8"/>
    <w:rsid w:val="001F3AA0"/>
    <w:rsid w:val="001F7116"/>
    <w:rsid w:val="001F78C7"/>
    <w:rsid w:val="001F7D62"/>
    <w:rsid w:val="0020181A"/>
    <w:rsid w:val="002018AA"/>
    <w:rsid w:val="00201D90"/>
    <w:rsid w:val="0020435B"/>
    <w:rsid w:val="00205FE3"/>
    <w:rsid w:val="00207D6B"/>
    <w:rsid w:val="002155D2"/>
    <w:rsid w:val="00215BBA"/>
    <w:rsid w:val="00215F28"/>
    <w:rsid w:val="00216252"/>
    <w:rsid w:val="0021699B"/>
    <w:rsid w:val="00216C6C"/>
    <w:rsid w:val="00221CBB"/>
    <w:rsid w:val="00221F31"/>
    <w:rsid w:val="00222120"/>
    <w:rsid w:val="00223B80"/>
    <w:rsid w:val="00226A70"/>
    <w:rsid w:val="002309F5"/>
    <w:rsid w:val="00233E1C"/>
    <w:rsid w:val="00234127"/>
    <w:rsid w:val="00234140"/>
    <w:rsid w:val="002346F3"/>
    <w:rsid w:val="0024140D"/>
    <w:rsid w:val="0024397D"/>
    <w:rsid w:val="002509B5"/>
    <w:rsid w:val="00252F1C"/>
    <w:rsid w:val="00254BB5"/>
    <w:rsid w:val="00255D58"/>
    <w:rsid w:val="00256D22"/>
    <w:rsid w:val="00256D58"/>
    <w:rsid w:val="00260C0C"/>
    <w:rsid w:val="002635BE"/>
    <w:rsid w:val="002648A2"/>
    <w:rsid w:val="00265807"/>
    <w:rsid w:val="002711B7"/>
    <w:rsid w:val="00271441"/>
    <w:rsid w:val="00272203"/>
    <w:rsid w:val="002738B3"/>
    <w:rsid w:val="002755E0"/>
    <w:rsid w:val="002765EC"/>
    <w:rsid w:val="00276673"/>
    <w:rsid w:val="00280823"/>
    <w:rsid w:val="00280D0A"/>
    <w:rsid w:val="0028171F"/>
    <w:rsid w:val="00281B22"/>
    <w:rsid w:val="00281D61"/>
    <w:rsid w:val="00283518"/>
    <w:rsid w:val="00283686"/>
    <w:rsid w:val="00284CEE"/>
    <w:rsid w:val="00286BB5"/>
    <w:rsid w:val="00287305"/>
    <w:rsid w:val="002878CA"/>
    <w:rsid w:val="002921BD"/>
    <w:rsid w:val="002922F6"/>
    <w:rsid w:val="00294E26"/>
    <w:rsid w:val="00295944"/>
    <w:rsid w:val="00295F6C"/>
    <w:rsid w:val="002962AF"/>
    <w:rsid w:val="0029639D"/>
    <w:rsid w:val="00296EAD"/>
    <w:rsid w:val="002A2925"/>
    <w:rsid w:val="002A2D29"/>
    <w:rsid w:val="002A2F50"/>
    <w:rsid w:val="002A3361"/>
    <w:rsid w:val="002A3DA8"/>
    <w:rsid w:val="002A523D"/>
    <w:rsid w:val="002A6326"/>
    <w:rsid w:val="002A6E31"/>
    <w:rsid w:val="002B02B9"/>
    <w:rsid w:val="002B30E2"/>
    <w:rsid w:val="002B380E"/>
    <w:rsid w:val="002B5D04"/>
    <w:rsid w:val="002B5F19"/>
    <w:rsid w:val="002B5FE4"/>
    <w:rsid w:val="002C03D8"/>
    <w:rsid w:val="002C0A57"/>
    <w:rsid w:val="002C2A46"/>
    <w:rsid w:val="002D35C6"/>
    <w:rsid w:val="002D4BF6"/>
    <w:rsid w:val="002D667D"/>
    <w:rsid w:val="002E28D4"/>
    <w:rsid w:val="002E6CD7"/>
    <w:rsid w:val="002E7ACA"/>
    <w:rsid w:val="002F0E54"/>
    <w:rsid w:val="002F31FA"/>
    <w:rsid w:val="002F44F5"/>
    <w:rsid w:val="00300CDB"/>
    <w:rsid w:val="00300DD6"/>
    <w:rsid w:val="00301D71"/>
    <w:rsid w:val="003021EB"/>
    <w:rsid w:val="003030F4"/>
    <w:rsid w:val="003035BA"/>
    <w:rsid w:val="00307E6F"/>
    <w:rsid w:val="00312688"/>
    <w:rsid w:val="003153E9"/>
    <w:rsid w:val="00315C79"/>
    <w:rsid w:val="003165C1"/>
    <w:rsid w:val="00316936"/>
    <w:rsid w:val="00317EA5"/>
    <w:rsid w:val="00322859"/>
    <w:rsid w:val="003247AD"/>
    <w:rsid w:val="00326F90"/>
    <w:rsid w:val="003301AA"/>
    <w:rsid w:val="00334F22"/>
    <w:rsid w:val="00335A02"/>
    <w:rsid w:val="00336D1B"/>
    <w:rsid w:val="003408D0"/>
    <w:rsid w:val="0034205A"/>
    <w:rsid w:val="00342377"/>
    <w:rsid w:val="003436BF"/>
    <w:rsid w:val="00343A0D"/>
    <w:rsid w:val="00344166"/>
    <w:rsid w:val="003449AF"/>
    <w:rsid w:val="00347241"/>
    <w:rsid w:val="00350449"/>
    <w:rsid w:val="003523B4"/>
    <w:rsid w:val="00353EED"/>
    <w:rsid w:val="003540C6"/>
    <w:rsid w:val="00354437"/>
    <w:rsid w:val="00354D64"/>
    <w:rsid w:val="00361581"/>
    <w:rsid w:val="00363FE1"/>
    <w:rsid w:val="003663C3"/>
    <w:rsid w:val="0036646B"/>
    <w:rsid w:val="003713AA"/>
    <w:rsid w:val="00373877"/>
    <w:rsid w:val="00374E28"/>
    <w:rsid w:val="00375653"/>
    <w:rsid w:val="00377317"/>
    <w:rsid w:val="003800C5"/>
    <w:rsid w:val="00381335"/>
    <w:rsid w:val="00390B76"/>
    <w:rsid w:val="003918CB"/>
    <w:rsid w:val="00391CB3"/>
    <w:rsid w:val="003941ED"/>
    <w:rsid w:val="003952B5"/>
    <w:rsid w:val="003A1E9E"/>
    <w:rsid w:val="003A3070"/>
    <w:rsid w:val="003A4D9A"/>
    <w:rsid w:val="003A5067"/>
    <w:rsid w:val="003B00BC"/>
    <w:rsid w:val="003B0453"/>
    <w:rsid w:val="003B0AEA"/>
    <w:rsid w:val="003B5FB5"/>
    <w:rsid w:val="003C31B4"/>
    <w:rsid w:val="003C43DE"/>
    <w:rsid w:val="003C44DB"/>
    <w:rsid w:val="003C7228"/>
    <w:rsid w:val="003C78FA"/>
    <w:rsid w:val="003D2A18"/>
    <w:rsid w:val="003D31CA"/>
    <w:rsid w:val="003D4305"/>
    <w:rsid w:val="003D46FE"/>
    <w:rsid w:val="003D5785"/>
    <w:rsid w:val="003E19BF"/>
    <w:rsid w:val="003E1E43"/>
    <w:rsid w:val="003E46E1"/>
    <w:rsid w:val="003E7153"/>
    <w:rsid w:val="003F0058"/>
    <w:rsid w:val="003F2129"/>
    <w:rsid w:val="003F2DAE"/>
    <w:rsid w:val="003F3B9E"/>
    <w:rsid w:val="003F6622"/>
    <w:rsid w:val="003F6AE6"/>
    <w:rsid w:val="004003CF"/>
    <w:rsid w:val="0040313E"/>
    <w:rsid w:val="0040314D"/>
    <w:rsid w:val="00403645"/>
    <w:rsid w:val="00407943"/>
    <w:rsid w:val="0041466D"/>
    <w:rsid w:val="00414863"/>
    <w:rsid w:val="00415DBE"/>
    <w:rsid w:val="00417231"/>
    <w:rsid w:val="00417A07"/>
    <w:rsid w:val="004201DD"/>
    <w:rsid w:val="0042041A"/>
    <w:rsid w:val="004218BA"/>
    <w:rsid w:val="00424771"/>
    <w:rsid w:val="0042537F"/>
    <w:rsid w:val="00427726"/>
    <w:rsid w:val="00432682"/>
    <w:rsid w:val="00434853"/>
    <w:rsid w:val="004356FB"/>
    <w:rsid w:val="004373A5"/>
    <w:rsid w:val="00440B25"/>
    <w:rsid w:val="00441CAA"/>
    <w:rsid w:val="00442E8D"/>
    <w:rsid w:val="00443431"/>
    <w:rsid w:val="004446BB"/>
    <w:rsid w:val="00445CBD"/>
    <w:rsid w:val="00446C02"/>
    <w:rsid w:val="004502A7"/>
    <w:rsid w:val="0045144E"/>
    <w:rsid w:val="004538ED"/>
    <w:rsid w:val="0045562D"/>
    <w:rsid w:val="004577B5"/>
    <w:rsid w:val="004622A2"/>
    <w:rsid w:val="004646B8"/>
    <w:rsid w:val="0046478C"/>
    <w:rsid w:val="00473845"/>
    <w:rsid w:val="004758F8"/>
    <w:rsid w:val="00475916"/>
    <w:rsid w:val="0048235B"/>
    <w:rsid w:val="0048295B"/>
    <w:rsid w:val="00482A56"/>
    <w:rsid w:val="0048523C"/>
    <w:rsid w:val="004867CC"/>
    <w:rsid w:val="00493B0C"/>
    <w:rsid w:val="0049619B"/>
    <w:rsid w:val="0049703C"/>
    <w:rsid w:val="0049707A"/>
    <w:rsid w:val="004A3295"/>
    <w:rsid w:val="004A6293"/>
    <w:rsid w:val="004A72D7"/>
    <w:rsid w:val="004A759F"/>
    <w:rsid w:val="004B2641"/>
    <w:rsid w:val="004B28CC"/>
    <w:rsid w:val="004B4E6D"/>
    <w:rsid w:val="004B6766"/>
    <w:rsid w:val="004C1338"/>
    <w:rsid w:val="004C29E2"/>
    <w:rsid w:val="004C32CB"/>
    <w:rsid w:val="004C4642"/>
    <w:rsid w:val="004D177F"/>
    <w:rsid w:val="004D4E22"/>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16AB3"/>
    <w:rsid w:val="00516FE2"/>
    <w:rsid w:val="00520FA7"/>
    <w:rsid w:val="005225FE"/>
    <w:rsid w:val="00524017"/>
    <w:rsid w:val="00525EA5"/>
    <w:rsid w:val="00526341"/>
    <w:rsid w:val="00527D6E"/>
    <w:rsid w:val="0053220C"/>
    <w:rsid w:val="00533BFD"/>
    <w:rsid w:val="0053403A"/>
    <w:rsid w:val="005347BE"/>
    <w:rsid w:val="00542206"/>
    <w:rsid w:val="00542FAD"/>
    <w:rsid w:val="00543F14"/>
    <w:rsid w:val="005470DA"/>
    <w:rsid w:val="00547E5B"/>
    <w:rsid w:val="00550495"/>
    <w:rsid w:val="00552443"/>
    <w:rsid w:val="00552B69"/>
    <w:rsid w:val="00553297"/>
    <w:rsid w:val="00553340"/>
    <w:rsid w:val="005537DF"/>
    <w:rsid w:val="00554FCD"/>
    <w:rsid w:val="00560153"/>
    <w:rsid w:val="00561354"/>
    <w:rsid w:val="0056193A"/>
    <w:rsid w:val="00564693"/>
    <w:rsid w:val="0056580A"/>
    <w:rsid w:val="00566106"/>
    <w:rsid w:val="005669B4"/>
    <w:rsid w:val="00570746"/>
    <w:rsid w:val="00574547"/>
    <w:rsid w:val="0057570F"/>
    <w:rsid w:val="00577580"/>
    <w:rsid w:val="005802A3"/>
    <w:rsid w:val="00580B86"/>
    <w:rsid w:val="005812C1"/>
    <w:rsid w:val="00583E64"/>
    <w:rsid w:val="00587025"/>
    <w:rsid w:val="005904AE"/>
    <w:rsid w:val="005921AB"/>
    <w:rsid w:val="005953F1"/>
    <w:rsid w:val="005A1077"/>
    <w:rsid w:val="005A1308"/>
    <w:rsid w:val="005A251F"/>
    <w:rsid w:val="005A28C0"/>
    <w:rsid w:val="005A2A86"/>
    <w:rsid w:val="005A3428"/>
    <w:rsid w:val="005A360F"/>
    <w:rsid w:val="005A45C7"/>
    <w:rsid w:val="005B041A"/>
    <w:rsid w:val="005B1A44"/>
    <w:rsid w:val="005B2503"/>
    <w:rsid w:val="005B40E3"/>
    <w:rsid w:val="005B5330"/>
    <w:rsid w:val="005B72A7"/>
    <w:rsid w:val="005B7B31"/>
    <w:rsid w:val="005B7FB8"/>
    <w:rsid w:val="005C07F2"/>
    <w:rsid w:val="005C13CA"/>
    <w:rsid w:val="005C3C4A"/>
    <w:rsid w:val="005C67F3"/>
    <w:rsid w:val="005D1461"/>
    <w:rsid w:val="005D1C07"/>
    <w:rsid w:val="005D2D95"/>
    <w:rsid w:val="005D5D96"/>
    <w:rsid w:val="005D604D"/>
    <w:rsid w:val="005E03DE"/>
    <w:rsid w:val="005E080C"/>
    <w:rsid w:val="005E2269"/>
    <w:rsid w:val="005E36D9"/>
    <w:rsid w:val="005E6B15"/>
    <w:rsid w:val="005F7203"/>
    <w:rsid w:val="005F7877"/>
    <w:rsid w:val="0060187F"/>
    <w:rsid w:val="00606B90"/>
    <w:rsid w:val="00607958"/>
    <w:rsid w:val="00607FCB"/>
    <w:rsid w:val="00612C20"/>
    <w:rsid w:val="00616339"/>
    <w:rsid w:val="00620E68"/>
    <w:rsid w:val="006211A4"/>
    <w:rsid w:val="00621AF9"/>
    <w:rsid w:val="00624AED"/>
    <w:rsid w:val="00626099"/>
    <w:rsid w:val="00630B24"/>
    <w:rsid w:val="006312B1"/>
    <w:rsid w:val="006317CC"/>
    <w:rsid w:val="00631AA5"/>
    <w:rsid w:val="00632EEE"/>
    <w:rsid w:val="00632F3D"/>
    <w:rsid w:val="00633695"/>
    <w:rsid w:val="00635D69"/>
    <w:rsid w:val="0064120A"/>
    <w:rsid w:val="00641C02"/>
    <w:rsid w:val="00643C05"/>
    <w:rsid w:val="0065080D"/>
    <w:rsid w:val="00650DCB"/>
    <w:rsid w:val="00651909"/>
    <w:rsid w:val="00652A7C"/>
    <w:rsid w:val="006540C6"/>
    <w:rsid w:val="00660EA5"/>
    <w:rsid w:val="00665F2D"/>
    <w:rsid w:val="00673152"/>
    <w:rsid w:val="0067321F"/>
    <w:rsid w:val="006744C3"/>
    <w:rsid w:val="00674887"/>
    <w:rsid w:val="00674C9F"/>
    <w:rsid w:val="0067566B"/>
    <w:rsid w:val="00676685"/>
    <w:rsid w:val="00680A82"/>
    <w:rsid w:val="00681590"/>
    <w:rsid w:val="006835FC"/>
    <w:rsid w:val="006875DF"/>
    <w:rsid w:val="0069091C"/>
    <w:rsid w:val="0069134D"/>
    <w:rsid w:val="0069408B"/>
    <w:rsid w:val="006948EA"/>
    <w:rsid w:val="006A1C53"/>
    <w:rsid w:val="006A2025"/>
    <w:rsid w:val="006A48BB"/>
    <w:rsid w:val="006A6719"/>
    <w:rsid w:val="006B25E5"/>
    <w:rsid w:val="006B30F8"/>
    <w:rsid w:val="006B3189"/>
    <w:rsid w:val="006B3915"/>
    <w:rsid w:val="006B59AA"/>
    <w:rsid w:val="006C29E3"/>
    <w:rsid w:val="006C31DD"/>
    <w:rsid w:val="006C3D0C"/>
    <w:rsid w:val="006C4C16"/>
    <w:rsid w:val="006C5049"/>
    <w:rsid w:val="006C5F90"/>
    <w:rsid w:val="006C6229"/>
    <w:rsid w:val="006C7B1D"/>
    <w:rsid w:val="006C7B23"/>
    <w:rsid w:val="006D05F5"/>
    <w:rsid w:val="006D1114"/>
    <w:rsid w:val="006D486D"/>
    <w:rsid w:val="006D747E"/>
    <w:rsid w:val="006E1716"/>
    <w:rsid w:val="006E2996"/>
    <w:rsid w:val="006E381D"/>
    <w:rsid w:val="006E40B1"/>
    <w:rsid w:val="006E4299"/>
    <w:rsid w:val="006E43C4"/>
    <w:rsid w:val="006E6E8D"/>
    <w:rsid w:val="006E7B32"/>
    <w:rsid w:val="006E7C05"/>
    <w:rsid w:val="006F0DBA"/>
    <w:rsid w:val="006F19EF"/>
    <w:rsid w:val="006F1C9A"/>
    <w:rsid w:val="006F280C"/>
    <w:rsid w:val="006F33CB"/>
    <w:rsid w:val="006F500E"/>
    <w:rsid w:val="006F59B9"/>
    <w:rsid w:val="006F6E5C"/>
    <w:rsid w:val="00701AE5"/>
    <w:rsid w:val="00702176"/>
    <w:rsid w:val="0070239F"/>
    <w:rsid w:val="0070693D"/>
    <w:rsid w:val="00706F8E"/>
    <w:rsid w:val="00707AD8"/>
    <w:rsid w:val="007115D7"/>
    <w:rsid w:val="00712F47"/>
    <w:rsid w:val="00713E07"/>
    <w:rsid w:val="00713FB2"/>
    <w:rsid w:val="007173E2"/>
    <w:rsid w:val="00717E81"/>
    <w:rsid w:val="00721444"/>
    <w:rsid w:val="0072283E"/>
    <w:rsid w:val="00726983"/>
    <w:rsid w:val="007274F2"/>
    <w:rsid w:val="00730128"/>
    <w:rsid w:val="00735F64"/>
    <w:rsid w:val="007373A5"/>
    <w:rsid w:val="007402A5"/>
    <w:rsid w:val="007435C2"/>
    <w:rsid w:val="0074500B"/>
    <w:rsid w:val="00745AF1"/>
    <w:rsid w:val="00746BAA"/>
    <w:rsid w:val="00746BE4"/>
    <w:rsid w:val="00750C13"/>
    <w:rsid w:val="00750E6C"/>
    <w:rsid w:val="007513AD"/>
    <w:rsid w:val="00753008"/>
    <w:rsid w:val="0075476E"/>
    <w:rsid w:val="007548F1"/>
    <w:rsid w:val="00754ED5"/>
    <w:rsid w:val="00755DB4"/>
    <w:rsid w:val="007560F0"/>
    <w:rsid w:val="00756718"/>
    <w:rsid w:val="007570FF"/>
    <w:rsid w:val="00757A81"/>
    <w:rsid w:val="00760585"/>
    <w:rsid w:val="00761F05"/>
    <w:rsid w:val="00761F47"/>
    <w:rsid w:val="007624A3"/>
    <w:rsid w:val="00763C91"/>
    <w:rsid w:val="007643CC"/>
    <w:rsid w:val="00766845"/>
    <w:rsid w:val="00770169"/>
    <w:rsid w:val="00772401"/>
    <w:rsid w:val="007727AC"/>
    <w:rsid w:val="007753A8"/>
    <w:rsid w:val="00776EF5"/>
    <w:rsid w:val="00776FBE"/>
    <w:rsid w:val="0078080D"/>
    <w:rsid w:val="00786CB5"/>
    <w:rsid w:val="00786E0B"/>
    <w:rsid w:val="00787BB7"/>
    <w:rsid w:val="00787F8F"/>
    <w:rsid w:val="00790672"/>
    <w:rsid w:val="007957E9"/>
    <w:rsid w:val="007962CF"/>
    <w:rsid w:val="00797B71"/>
    <w:rsid w:val="007A3EC3"/>
    <w:rsid w:val="007A46D5"/>
    <w:rsid w:val="007A4ECF"/>
    <w:rsid w:val="007A70F8"/>
    <w:rsid w:val="007B1329"/>
    <w:rsid w:val="007B151A"/>
    <w:rsid w:val="007B272C"/>
    <w:rsid w:val="007B53E0"/>
    <w:rsid w:val="007C2731"/>
    <w:rsid w:val="007C2D12"/>
    <w:rsid w:val="007C56B8"/>
    <w:rsid w:val="007D4073"/>
    <w:rsid w:val="007D6400"/>
    <w:rsid w:val="007D6434"/>
    <w:rsid w:val="007D6A3F"/>
    <w:rsid w:val="007D784B"/>
    <w:rsid w:val="007E0AEC"/>
    <w:rsid w:val="007E12A8"/>
    <w:rsid w:val="007E1713"/>
    <w:rsid w:val="007E271C"/>
    <w:rsid w:val="007E3BAB"/>
    <w:rsid w:val="007E4ED2"/>
    <w:rsid w:val="007E53C9"/>
    <w:rsid w:val="007E684C"/>
    <w:rsid w:val="007E68E5"/>
    <w:rsid w:val="007F0D23"/>
    <w:rsid w:val="007F2F4B"/>
    <w:rsid w:val="007F40AE"/>
    <w:rsid w:val="007F5385"/>
    <w:rsid w:val="008053D8"/>
    <w:rsid w:val="008079A6"/>
    <w:rsid w:val="0081016A"/>
    <w:rsid w:val="00810545"/>
    <w:rsid w:val="0081072C"/>
    <w:rsid w:val="00813F75"/>
    <w:rsid w:val="008160B0"/>
    <w:rsid w:val="00817202"/>
    <w:rsid w:val="00817385"/>
    <w:rsid w:val="00817791"/>
    <w:rsid w:val="00820D09"/>
    <w:rsid w:val="0082382E"/>
    <w:rsid w:val="008247C4"/>
    <w:rsid w:val="008264F5"/>
    <w:rsid w:val="00826A9D"/>
    <w:rsid w:val="00827298"/>
    <w:rsid w:val="008320E5"/>
    <w:rsid w:val="00841377"/>
    <w:rsid w:val="00842A62"/>
    <w:rsid w:val="0084367B"/>
    <w:rsid w:val="00844A9B"/>
    <w:rsid w:val="00844EA9"/>
    <w:rsid w:val="00845130"/>
    <w:rsid w:val="00846050"/>
    <w:rsid w:val="00846446"/>
    <w:rsid w:val="00846C75"/>
    <w:rsid w:val="008502D4"/>
    <w:rsid w:val="00850B76"/>
    <w:rsid w:val="00850E21"/>
    <w:rsid w:val="0085268A"/>
    <w:rsid w:val="00852AAF"/>
    <w:rsid w:val="0085496F"/>
    <w:rsid w:val="00855866"/>
    <w:rsid w:val="008579ED"/>
    <w:rsid w:val="008631D6"/>
    <w:rsid w:val="00864A14"/>
    <w:rsid w:val="00865215"/>
    <w:rsid w:val="00865345"/>
    <w:rsid w:val="008664CB"/>
    <w:rsid w:val="00866809"/>
    <w:rsid w:val="00867EFC"/>
    <w:rsid w:val="00871844"/>
    <w:rsid w:val="008726FA"/>
    <w:rsid w:val="008742E1"/>
    <w:rsid w:val="0087469E"/>
    <w:rsid w:val="0087533E"/>
    <w:rsid w:val="00876511"/>
    <w:rsid w:val="008769EE"/>
    <w:rsid w:val="00877890"/>
    <w:rsid w:val="008805D9"/>
    <w:rsid w:val="00881FA1"/>
    <w:rsid w:val="00883221"/>
    <w:rsid w:val="00883E16"/>
    <w:rsid w:val="00883E6C"/>
    <w:rsid w:val="00886EB3"/>
    <w:rsid w:val="00891256"/>
    <w:rsid w:val="00891C10"/>
    <w:rsid w:val="00891E37"/>
    <w:rsid w:val="008943D5"/>
    <w:rsid w:val="00895E1B"/>
    <w:rsid w:val="0089665A"/>
    <w:rsid w:val="008A24A1"/>
    <w:rsid w:val="008A302E"/>
    <w:rsid w:val="008A3EDD"/>
    <w:rsid w:val="008A4669"/>
    <w:rsid w:val="008A6868"/>
    <w:rsid w:val="008A7500"/>
    <w:rsid w:val="008B0AFB"/>
    <w:rsid w:val="008B1DE8"/>
    <w:rsid w:val="008B256D"/>
    <w:rsid w:val="008B4121"/>
    <w:rsid w:val="008B6CEB"/>
    <w:rsid w:val="008C13CA"/>
    <w:rsid w:val="008C2481"/>
    <w:rsid w:val="008C2F40"/>
    <w:rsid w:val="008C344D"/>
    <w:rsid w:val="008C5A58"/>
    <w:rsid w:val="008C5AAD"/>
    <w:rsid w:val="008D2FEC"/>
    <w:rsid w:val="008D303E"/>
    <w:rsid w:val="008D58F8"/>
    <w:rsid w:val="008D6B40"/>
    <w:rsid w:val="008D75DE"/>
    <w:rsid w:val="008D7D2E"/>
    <w:rsid w:val="008E10AD"/>
    <w:rsid w:val="008E13BD"/>
    <w:rsid w:val="008E4168"/>
    <w:rsid w:val="008E6AEF"/>
    <w:rsid w:val="008F20D3"/>
    <w:rsid w:val="008F347E"/>
    <w:rsid w:val="008F601D"/>
    <w:rsid w:val="008F62D3"/>
    <w:rsid w:val="008F7713"/>
    <w:rsid w:val="008F7A95"/>
    <w:rsid w:val="008F7FDB"/>
    <w:rsid w:val="00900473"/>
    <w:rsid w:val="0090465A"/>
    <w:rsid w:val="00904CC6"/>
    <w:rsid w:val="00906F45"/>
    <w:rsid w:val="0090764A"/>
    <w:rsid w:val="009104F7"/>
    <w:rsid w:val="009134E8"/>
    <w:rsid w:val="00914251"/>
    <w:rsid w:val="009159CE"/>
    <w:rsid w:val="009167CD"/>
    <w:rsid w:val="00923F62"/>
    <w:rsid w:val="00925C7E"/>
    <w:rsid w:val="00925DAA"/>
    <w:rsid w:val="009271E8"/>
    <w:rsid w:val="0092779B"/>
    <w:rsid w:val="009308E3"/>
    <w:rsid w:val="0093443B"/>
    <w:rsid w:val="00947C30"/>
    <w:rsid w:val="00951E05"/>
    <w:rsid w:val="0095218A"/>
    <w:rsid w:val="00952BD1"/>
    <w:rsid w:val="0095520C"/>
    <w:rsid w:val="00955785"/>
    <w:rsid w:val="00960598"/>
    <w:rsid w:val="00963398"/>
    <w:rsid w:val="00963B84"/>
    <w:rsid w:val="0096666B"/>
    <w:rsid w:val="00966ED7"/>
    <w:rsid w:val="0096719A"/>
    <w:rsid w:val="00970499"/>
    <w:rsid w:val="00971202"/>
    <w:rsid w:val="00971717"/>
    <w:rsid w:val="0097258D"/>
    <w:rsid w:val="00973052"/>
    <w:rsid w:val="00974210"/>
    <w:rsid w:val="00980B10"/>
    <w:rsid w:val="00982997"/>
    <w:rsid w:val="009846BA"/>
    <w:rsid w:val="00986361"/>
    <w:rsid w:val="0098639D"/>
    <w:rsid w:val="0099092A"/>
    <w:rsid w:val="0099573D"/>
    <w:rsid w:val="009A194A"/>
    <w:rsid w:val="009A1F55"/>
    <w:rsid w:val="009A2394"/>
    <w:rsid w:val="009A369C"/>
    <w:rsid w:val="009A4C91"/>
    <w:rsid w:val="009A51F0"/>
    <w:rsid w:val="009B0A0B"/>
    <w:rsid w:val="009B155F"/>
    <w:rsid w:val="009B1BE4"/>
    <w:rsid w:val="009B420D"/>
    <w:rsid w:val="009B47C4"/>
    <w:rsid w:val="009B6E3D"/>
    <w:rsid w:val="009C0262"/>
    <w:rsid w:val="009C071C"/>
    <w:rsid w:val="009C15F4"/>
    <w:rsid w:val="009C20CF"/>
    <w:rsid w:val="009C3F57"/>
    <w:rsid w:val="009C6405"/>
    <w:rsid w:val="009C6ED9"/>
    <w:rsid w:val="009D03C5"/>
    <w:rsid w:val="009D0549"/>
    <w:rsid w:val="009D136A"/>
    <w:rsid w:val="009D336A"/>
    <w:rsid w:val="009D5AE0"/>
    <w:rsid w:val="009E06C6"/>
    <w:rsid w:val="009E074D"/>
    <w:rsid w:val="009E21A4"/>
    <w:rsid w:val="009E4C02"/>
    <w:rsid w:val="009F3F87"/>
    <w:rsid w:val="009F46D8"/>
    <w:rsid w:val="009F51CB"/>
    <w:rsid w:val="009F5B4F"/>
    <w:rsid w:val="009F673A"/>
    <w:rsid w:val="009F6A31"/>
    <w:rsid w:val="009F767D"/>
    <w:rsid w:val="00A002AC"/>
    <w:rsid w:val="00A007D7"/>
    <w:rsid w:val="00A013FB"/>
    <w:rsid w:val="00A01C3E"/>
    <w:rsid w:val="00A03F27"/>
    <w:rsid w:val="00A05B46"/>
    <w:rsid w:val="00A05EAC"/>
    <w:rsid w:val="00A10140"/>
    <w:rsid w:val="00A10725"/>
    <w:rsid w:val="00A12FA8"/>
    <w:rsid w:val="00A1545A"/>
    <w:rsid w:val="00A161CB"/>
    <w:rsid w:val="00A166D4"/>
    <w:rsid w:val="00A16733"/>
    <w:rsid w:val="00A1739F"/>
    <w:rsid w:val="00A202FE"/>
    <w:rsid w:val="00A20C75"/>
    <w:rsid w:val="00A22FE3"/>
    <w:rsid w:val="00A25081"/>
    <w:rsid w:val="00A329CB"/>
    <w:rsid w:val="00A33E90"/>
    <w:rsid w:val="00A34A1D"/>
    <w:rsid w:val="00A379B0"/>
    <w:rsid w:val="00A37D18"/>
    <w:rsid w:val="00A37E0A"/>
    <w:rsid w:val="00A37F10"/>
    <w:rsid w:val="00A40738"/>
    <w:rsid w:val="00A42135"/>
    <w:rsid w:val="00A42479"/>
    <w:rsid w:val="00A430D6"/>
    <w:rsid w:val="00A47F21"/>
    <w:rsid w:val="00A503D3"/>
    <w:rsid w:val="00A54E6A"/>
    <w:rsid w:val="00A57A2D"/>
    <w:rsid w:val="00A64401"/>
    <w:rsid w:val="00A64ED7"/>
    <w:rsid w:val="00A64F6C"/>
    <w:rsid w:val="00A657B6"/>
    <w:rsid w:val="00A657FF"/>
    <w:rsid w:val="00A664DB"/>
    <w:rsid w:val="00A66619"/>
    <w:rsid w:val="00A700CE"/>
    <w:rsid w:val="00A70473"/>
    <w:rsid w:val="00A72609"/>
    <w:rsid w:val="00A83811"/>
    <w:rsid w:val="00A84E68"/>
    <w:rsid w:val="00A86F5F"/>
    <w:rsid w:val="00A871D9"/>
    <w:rsid w:val="00A923AA"/>
    <w:rsid w:val="00A9335D"/>
    <w:rsid w:val="00A951CA"/>
    <w:rsid w:val="00A95442"/>
    <w:rsid w:val="00A96732"/>
    <w:rsid w:val="00A9680B"/>
    <w:rsid w:val="00AA0D83"/>
    <w:rsid w:val="00AA1319"/>
    <w:rsid w:val="00AA14EB"/>
    <w:rsid w:val="00AA1D8D"/>
    <w:rsid w:val="00AA21A7"/>
    <w:rsid w:val="00AA3455"/>
    <w:rsid w:val="00AA4598"/>
    <w:rsid w:val="00AA5804"/>
    <w:rsid w:val="00AA6F0E"/>
    <w:rsid w:val="00AB112F"/>
    <w:rsid w:val="00AB176C"/>
    <w:rsid w:val="00AB309F"/>
    <w:rsid w:val="00AB3444"/>
    <w:rsid w:val="00AB3472"/>
    <w:rsid w:val="00AB7576"/>
    <w:rsid w:val="00AB7C55"/>
    <w:rsid w:val="00AC26FB"/>
    <w:rsid w:val="00AC2E6B"/>
    <w:rsid w:val="00AC5A4B"/>
    <w:rsid w:val="00AC656C"/>
    <w:rsid w:val="00AC72CB"/>
    <w:rsid w:val="00AD069D"/>
    <w:rsid w:val="00AD14B7"/>
    <w:rsid w:val="00AD18FD"/>
    <w:rsid w:val="00AD278A"/>
    <w:rsid w:val="00AD2E1F"/>
    <w:rsid w:val="00AD4646"/>
    <w:rsid w:val="00AD4925"/>
    <w:rsid w:val="00AD5FA8"/>
    <w:rsid w:val="00AE01DF"/>
    <w:rsid w:val="00AE0B99"/>
    <w:rsid w:val="00AF0AA3"/>
    <w:rsid w:val="00AF298D"/>
    <w:rsid w:val="00AF3AF2"/>
    <w:rsid w:val="00AF5981"/>
    <w:rsid w:val="00AF6BDD"/>
    <w:rsid w:val="00AF7D82"/>
    <w:rsid w:val="00B017A6"/>
    <w:rsid w:val="00B02989"/>
    <w:rsid w:val="00B04156"/>
    <w:rsid w:val="00B0612C"/>
    <w:rsid w:val="00B06A01"/>
    <w:rsid w:val="00B10406"/>
    <w:rsid w:val="00B119CB"/>
    <w:rsid w:val="00B14A33"/>
    <w:rsid w:val="00B15D7B"/>
    <w:rsid w:val="00B17195"/>
    <w:rsid w:val="00B2124A"/>
    <w:rsid w:val="00B214DE"/>
    <w:rsid w:val="00B233DE"/>
    <w:rsid w:val="00B23C58"/>
    <w:rsid w:val="00B34D20"/>
    <w:rsid w:val="00B354C5"/>
    <w:rsid w:val="00B40D3A"/>
    <w:rsid w:val="00B42048"/>
    <w:rsid w:val="00B4476A"/>
    <w:rsid w:val="00B45232"/>
    <w:rsid w:val="00B467E1"/>
    <w:rsid w:val="00B46C37"/>
    <w:rsid w:val="00B47730"/>
    <w:rsid w:val="00B52D5B"/>
    <w:rsid w:val="00B54460"/>
    <w:rsid w:val="00B547A1"/>
    <w:rsid w:val="00B5509A"/>
    <w:rsid w:val="00B550F2"/>
    <w:rsid w:val="00B557C5"/>
    <w:rsid w:val="00B55B05"/>
    <w:rsid w:val="00B56D3C"/>
    <w:rsid w:val="00B6088C"/>
    <w:rsid w:val="00B63539"/>
    <w:rsid w:val="00B65A82"/>
    <w:rsid w:val="00B65E32"/>
    <w:rsid w:val="00B67982"/>
    <w:rsid w:val="00B73926"/>
    <w:rsid w:val="00B74C21"/>
    <w:rsid w:val="00B75FAB"/>
    <w:rsid w:val="00B76D02"/>
    <w:rsid w:val="00B82920"/>
    <w:rsid w:val="00B85253"/>
    <w:rsid w:val="00B86FB4"/>
    <w:rsid w:val="00B878F0"/>
    <w:rsid w:val="00B93C21"/>
    <w:rsid w:val="00B94E77"/>
    <w:rsid w:val="00BA1264"/>
    <w:rsid w:val="00BA2604"/>
    <w:rsid w:val="00BA322B"/>
    <w:rsid w:val="00BA598A"/>
    <w:rsid w:val="00BA6AA8"/>
    <w:rsid w:val="00BA6CD5"/>
    <w:rsid w:val="00BB0D12"/>
    <w:rsid w:val="00BB2314"/>
    <w:rsid w:val="00BB296E"/>
    <w:rsid w:val="00BB49E5"/>
    <w:rsid w:val="00BC04DB"/>
    <w:rsid w:val="00BC0AE6"/>
    <w:rsid w:val="00BC15DE"/>
    <w:rsid w:val="00BC217B"/>
    <w:rsid w:val="00BC6241"/>
    <w:rsid w:val="00BC64F9"/>
    <w:rsid w:val="00BC7EC6"/>
    <w:rsid w:val="00BD13ED"/>
    <w:rsid w:val="00BD32FA"/>
    <w:rsid w:val="00BD3C1A"/>
    <w:rsid w:val="00BE2A2F"/>
    <w:rsid w:val="00BE331E"/>
    <w:rsid w:val="00BE3A1C"/>
    <w:rsid w:val="00BE4B83"/>
    <w:rsid w:val="00BE6910"/>
    <w:rsid w:val="00BE7B26"/>
    <w:rsid w:val="00BE7E5C"/>
    <w:rsid w:val="00BF1701"/>
    <w:rsid w:val="00BF3823"/>
    <w:rsid w:val="00BF4024"/>
    <w:rsid w:val="00C10FC7"/>
    <w:rsid w:val="00C116D9"/>
    <w:rsid w:val="00C11DCC"/>
    <w:rsid w:val="00C12B9A"/>
    <w:rsid w:val="00C12D36"/>
    <w:rsid w:val="00C13106"/>
    <w:rsid w:val="00C13BF0"/>
    <w:rsid w:val="00C140B4"/>
    <w:rsid w:val="00C14500"/>
    <w:rsid w:val="00C200D5"/>
    <w:rsid w:val="00C22378"/>
    <w:rsid w:val="00C22A16"/>
    <w:rsid w:val="00C24135"/>
    <w:rsid w:val="00C245D7"/>
    <w:rsid w:val="00C24651"/>
    <w:rsid w:val="00C25345"/>
    <w:rsid w:val="00C30BC0"/>
    <w:rsid w:val="00C30C63"/>
    <w:rsid w:val="00C34CD2"/>
    <w:rsid w:val="00C3643B"/>
    <w:rsid w:val="00C40B70"/>
    <w:rsid w:val="00C43928"/>
    <w:rsid w:val="00C43E99"/>
    <w:rsid w:val="00C44340"/>
    <w:rsid w:val="00C463D9"/>
    <w:rsid w:val="00C4652A"/>
    <w:rsid w:val="00C46C99"/>
    <w:rsid w:val="00C502DE"/>
    <w:rsid w:val="00C5177D"/>
    <w:rsid w:val="00C51AB1"/>
    <w:rsid w:val="00C53ACB"/>
    <w:rsid w:val="00C541CC"/>
    <w:rsid w:val="00C54F52"/>
    <w:rsid w:val="00C57B75"/>
    <w:rsid w:val="00C57E7F"/>
    <w:rsid w:val="00C605C0"/>
    <w:rsid w:val="00C6199F"/>
    <w:rsid w:val="00C620FD"/>
    <w:rsid w:val="00C62E36"/>
    <w:rsid w:val="00C6349F"/>
    <w:rsid w:val="00C6365E"/>
    <w:rsid w:val="00C63C33"/>
    <w:rsid w:val="00C64FF7"/>
    <w:rsid w:val="00C6562B"/>
    <w:rsid w:val="00C65D68"/>
    <w:rsid w:val="00C6728F"/>
    <w:rsid w:val="00C70513"/>
    <w:rsid w:val="00C70925"/>
    <w:rsid w:val="00C709FB"/>
    <w:rsid w:val="00C70DEE"/>
    <w:rsid w:val="00C71345"/>
    <w:rsid w:val="00C7358F"/>
    <w:rsid w:val="00C73AAF"/>
    <w:rsid w:val="00C75447"/>
    <w:rsid w:val="00C76694"/>
    <w:rsid w:val="00C80BC4"/>
    <w:rsid w:val="00C82EE3"/>
    <w:rsid w:val="00C84BB0"/>
    <w:rsid w:val="00C91C74"/>
    <w:rsid w:val="00C92307"/>
    <w:rsid w:val="00C92AF9"/>
    <w:rsid w:val="00C93C42"/>
    <w:rsid w:val="00C94E09"/>
    <w:rsid w:val="00C94F05"/>
    <w:rsid w:val="00C97642"/>
    <w:rsid w:val="00C979DC"/>
    <w:rsid w:val="00CA1956"/>
    <w:rsid w:val="00CA2130"/>
    <w:rsid w:val="00CA2500"/>
    <w:rsid w:val="00CA2AA6"/>
    <w:rsid w:val="00CA624E"/>
    <w:rsid w:val="00CA6ADC"/>
    <w:rsid w:val="00CA7F5E"/>
    <w:rsid w:val="00CB0664"/>
    <w:rsid w:val="00CB1727"/>
    <w:rsid w:val="00CB1DFC"/>
    <w:rsid w:val="00CB5685"/>
    <w:rsid w:val="00CB5B92"/>
    <w:rsid w:val="00CB6897"/>
    <w:rsid w:val="00CB7487"/>
    <w:rsid w:val="00CC16BF"/>
    <w:rsid w:val="00CC1BBC"/>
    <w:rsid w:val="00CC1FAF"/>
    <w:rsid w:val="00CC291D"/>
    <w:rsid w:val="00CC3DEF"/>
    <w:rsid w:val="00CC47D0"/>
    <w:rsid w:val="00CC4ACB"/>
    <w:rsid w:val="00CC6029"/>
    <w:rsid w:val="00CC6C67"/>
    <w:rsid w:val="00CD1C5D"/>
    <w:rsid w:val="00CD2CB3"/>
    <w:rsid w:val="00CD2EAB"/>
    <w:rsid w:val="00CD2FF7"/>
    <w:rsid w:val="00CD4073"/>
    <w:rsid w:val="00CD5969"/>
    <w:rsid w:val="00CD6D5D"/>
    <w:rsid w:val="00CD70A4"/>
    <w:rsid w:val="00CD772A"/>
    <w:rsid w:val="00CD7E5D"/>
    <w:rsid w:val="00CE010F"/>
    <w:rsid w:val="00CE1B16"/>
    <w:rsid w:val="00CE3DCB"/>
    <w:rsid w:val="00CE3E87"/>
    <w:rsid w:val="00CE6213"/>
    <w:rsid w:val="00CE7471"/>
    <w:rsid w:val="00CE7ECB"/>
    <w:rsid w:val="00CE7F6B"/>
    <w:rsid w:val="00CF0108"/>
    <w:rsid w:val="00CF2069"/>
    <w:rsid w:val="00CF2077"/>
    <w:rsid w:val="00CF2D08"/>
    <w:rsid w:val="00CF38FB"/>
    <w:rsid w:val="00CF599A"/>
    <w:rsid w:val="00D0268B"/>
    <w:rsid w:val="00D02E69"/>
    <w:rsid w:val="00D04991"/>
    <w:rsid w:val="00D056A5"/>
    <w:rsid w:val="00D11DD1"/>
    <w:rsid w:val="00D12AF8"/>
    <w:rsid w:val="00D13723"/>
    <w:rsid w:val="00D13966"/>
    <w:rsid w:val="00D15EE9"/>
    <w:rsid w:val="00D2078F"/>
    <w:rsid w:val="00D20B1D"/>
    <w:rsid w:val="00D20E34"/>
    <w:rsid w:val="00D216DC"/>
    <w:rsid w:val="00D22B5F"/>
    <w:rsid w:val="00D22FEC"/>
    <w:rsid w:val="00D23E8C"/>
    <w:rsid w:val="00D24F7B"/>
    <w:rsid w:val="00D27FFE"/>
    <w:rsid w:val="00D3368A"/>
    <w:rsid w:val="00D349E4"/>
    <w:rsid w:val="00D354F9"/>
    <w:rsid w:val="00D3576D"/>
    <w:rsid w:val="00D41923"/>
    <w:rsid w:val="00D4432D"/>
    <w:rsid w:val="00D444CF"/>
    <w:rsid w:val="00D461F3"/>
    <w:rsid w:val="00D46622"/>
    <w:rsid w:val="00D5287A"/>
    <w:rsid w:val="00D52BEF"/>
    <w:rsid w:val="00D53426"/>
    <w:rsid w:val="00D57EC3"/>
    <w:rsid w:val="00D603B5"/>
    <w:rsid w:val="00D65A05"/>
    <w:rsid w:val="00D66570"/>
    <w:rsid w:val="00D72243"/>
    <w:rsid w:val="00D72C2F"/>
    <w:rsid w:val="00D7448E"/>
    <w:rsid w:val="00D747EF"/>
    <w:rsid w:val="00D7567A"/>
    <w:rsid w:val="00D75D7E"/>
    <w:rsid w:val="00D77685"/>
    <w:rsid w:val="00D80566"/>
    <w:rsid w:val="00D818BB"/>
    <w:rsid w:val="00D841C0"/>
    <w:rsid w:val="00D85A61"/>
    <w:rsid w:val="00D866EC"/>
    <w:rsid w:val="00D867F3"/>
    <w:rsid w:val="00D90513"/>
    <w:rsid w:val="00D90BEC"/>
    <w:rsid w:val="00D93E6A"/>
    <w:rsid w:val="00D95C24"/>
    <w:rsid w:val="00D96AE6"/>
    <w:rsid w:val="00DA0DAC"/>
    <w:rsid w:val="00DA213C"/>
    <w:rsid w:val="00DA2DAD"/>
    <w:rsid w:val="00DA2F3C"/>
    <w:rsid w:val="00DA3405"/>
    <w:rsid w:val="00DA374F"/>
    <w:rsid w:val="00DA45CC"/>
    <w:rsid w:val="00DA5AB1"/>
    <w:rsid w:val="00DA6145"/>
    <w:rsid w:val="00DA664B"/>
    <w:rsid w:val="00DA7519"/>
    <w:rsid w:val="00DB00C2"/>
    <w:rsid w:val="00DB0E20"/>
    <w:rsid w:val="00DB10EB"/>
    <w:rsid w:val="00DB1128"/>
    <w:rsid w:val="00DB1380"/>
    <w:rsid w:val="00DB1FAF"/>
    <w:rsid w:val="00DB2AE8"/>
    <w:rsid w:val="00DB3CE7"/>
    <w:rsid w:val="00DB4BA6"/>
    <w:rsid w:val="00DB52DC"/>
    <w:rsid w:val="00DB63F4"/>
    <w:rsid w:val="00DB7AA1"/>
    <w:rsid w:val="00DB7C7B"/>
    <w:rsid w:val="00DC1246"/>
    <w:rsid w:val="00DC139C"/>
    <w:rsid w:val="00DC2B90"/>
    <w:rsid w:val="00DC2EAA"/>
    <w:rsid w:val="00DC3A7C"/>
    <w:rsid w:val="00DC475B"/>
    <w:rsid w:val="00DC6B4C"/>
    <w:rsid w:val="00DC772A"/>
    <w:rsid w:val="00DD1B60"/>
    <w:rsid w:val="00DD39ED"/>
    <w:rsid w:val="00DE7AC4"/>
    <w:rsid w:val="00DF535F"/>
    <w:rsid w:val="00DF5B28"/>
    <w:rsid w:val="00DF609D"/>
    <w:rsid w:val="00DF72A9"/>
    <w:rsid w:val="00E00115"/>
    <w:rsid w:val="00E004A5"/>
    <w:rsid w:val="00E05900"/>
    <w:rsid w:val="00E100DF"/>
    <w:rsid w:val="00E12142"/>
    <w:rsid w:val="00E15053"/>
    <w:rsid w:val="00E1559A"/>
    <w:rsid w:val="00E16B56"/>
    <w:rsid w:val="00E17FD1"/>
    <w:rsid w:val="00E22559"/>
    <w:rsid w:val="00E24ED8"/>
    <w:rsid w:val="00E25510"/>
    <w:rsid w:val="00E3498B"/>
    <w:rsid w:val="00E3703C"/>
    <w:rsid w:val="00E4046F"/>
    <w:rsid w:val="00E41388"/>
    <w:rsid w:val="00E420CB"/>
    <w:rsid w:val="00E4252C"/>
    <w:rsid w:val="00E42765"/>
    <w:rsid w:val="00E4283B"/>
    <w:rsid w:val="00E42B78"/>
    <w:rsid w:val="00E42ED2"/>
    <w:rsid w:val="00E44DBE"/>
    <w:rsid w:val="00E52535"/>
    <w:rsid w:val="00E54698"/>
    <w:rsid w:val="00E5739E"/>
    <w:rsid w:val="00E60B38"/>
    <w:rsid w:val="00E64A55"/>
    <w:rsid w:val="00E66828"/>
    <w:rsid w:val="00E67500"/>
    <w:rsid w:val="00E70077"/>
    <w:rsid w:val="00E701B3"/>
    <w:rsid w:val="00E707EE"/>
    <w:rsid w:val="00E70E16"/>
    <w:rsid w:val="00E74666"/>
    <w:rsid w:val="00E770C0"/>
    <w:rsid w:val="00E77C99"/>
    <w:rsid w:val="00E81ADA"/>
    <w:rsid w:val="00E81BEB"/>
    <w:rsid w:val="00E842F2"/>
    <w:rsid w:val="00E843C0"/>
    <w:rsid w:val="00E84FED"/>
    <w:rsid w:val="00E9045D"/>
    <w:rsid w:val="00E91756"/>
    <w:rsid w:val="00E91833"/>
    <w:rsid w:val="00E93CCF"/>
    <w:rsid w:val="00E93E4D"/>
    <w:rsid w:val="00E95248"/>
    <w:rsid w:val="00E96584"/>
    <w:rsid w:val="00E97914"/>
    <w:rsid w:val="00EA22BE"/>
    <w:rsid w:val="00EA2AA2"/>
    <w:rsid w:val="00EA32C7"/>
    <w:rsid w:val="00EA453B"/>
    <w:rsid w:val="00EA488B"/>
    <w:rsid w:val="00EA7C86"/>
    <w:rsid w:val="00EB063B"/>
    <w:rsid w:val="00EB1D87"/>
    <w:rsid w:val="00EB37C2"/>
    <w:rsid w:val="00EB7C21"/>
    <w:rsid w:val="00EC1195"/>
    <w:rsid w:val="00EC1546"/>
    <w:rsid w:val="00EC1BDD"/>
    <w:rsid w:val="00EC30A7"/>
    <w:rsid w:val="00EC31F5"/>
    <w:rsid w:val="00EC7606"/>
    <w:rsid w:val="00ED0D43"/>
    <w:rsid w:val="00ED49B6"/>
    <w:rsid w:val="00ED6671"/>
    <w:rsid w:val="00EE31B0"/>
    <w:rsid w:val="00EE3CCE"/>
    <w:rsid w:val="00EE4056"/>
    <w:rsid w:val="00EE5455"/>
    <w:rsid w:val="00EE5A5F"/>
    <w:rsid w:val="00EE5BAD"/>
    <w:rsid w:val="00EF0D8B"/>
    <w:rsid w:val="00EF1470"/>
    <w:rsid w:val="00EF19F5"/>
    <w:rsid w:val="00EF1CE9"/>
    <w:rsid w:val="00EF3687"/>
    <w:rsid w:val="00EF4635"/>
    <w:rsid w:val="00EF57DA"/>
    <w:rsid w:val="00EF5C0B"/>
    <w:rsid w:val="00EF692A"/>
    <w:rsid w:val="00F01EF3"/>
    <w:rsid w:val="00F02CDC"/>
    <w:rsid w:val="00F03301"/>
    <w:rsid w:val="00F04C88"/>
    <w:rsid w:val="00F055C3"/>
    <w:rsid w:val="00F12717"/>
    <w:rsid w:val="00F17F1D"/>
    <w:rsid w:val="00F21445"/>
    <w:rsid w:val="00F22367"/>
    <w:rsid w:val="00F2572E"/>
    <w:rsid w:val="00F25945"/>
    <w:rsid w:val="00F272ED"/>
    <w:rsid w:val="00F30483"/>
    <w:rsid w:val="00F30FD5"/>
    <w:rsid w:val="00F32532"/>
    <w:rsid w:val="00F4285E"/>
    <w:rsid w:val="00F42F3A"/>
    <w:rsid w:val="00F45B4D"/>
    <w:rsid w:val="00F4751B"/>
    <w:rsid w:val="00F514C9"/>
    <w:rsid w:val="00F519BB"/>
    <w:rsid w:val="00F5258C"/>
    <w:rsid w:val="00F52884"/>
    <w:rsid w:val="00F5491E"/>
    <w:rsid w:val="00F56484"/>
    <w:rsid w:val="00F5780C"/>
    <w:rsid w:val="00F622C9"/>
    <w:rsid w:val="00F64A0B"/>
    <w:rsid w:val="00F72421"/>
    <w:rsid w:val="00F75860"/>
    <w:rsid w:val="00F75C01"/>
    <w:rsid w:val="00F75C8E"/>
    <w:rsid w:val="00F770FD"/>
    <w:rsid w:val="00F77935"/>
    <w:rsid w:val="00F82A94"/>
    <w:rsid w:val="00F8543F"/>
    <w:rsid w:val="00F8552C"/>
    <w:rsid w:val="00F858A4"/>
    <w:rsid w:val="00F86B9A"/>
    <w:rsid w:val="00F90A39"/>
    <w:rsid w:val="00F91B6E"/>
    <w:rsid w:val="00F92202"/>
    <w:rsid w:val="00F93332"/>
    <w:rsid w:val="00F9598D"/>
    <w:rsid w:val="00F964C1"/>
    <w:rsid w:val="00F97132"/>
    <w:rsid w:val="00FA4625"/>
    <w:rsid w:val="00FB12A8"/>
    <w:rsid w:val="00FB1EB0"/>
    <w:rsid w:val="00FC0E66"/>
    <w:rsid w:val="00FC0EAE"/>
    <w:rsid w:val="00FC5743"/>
    <w:rsid w:val="00FC693F"/>
    <w:rsid w:val="00FC7281"/>
    <w:rsid w:val="00FC7502"/>
    <w:rsid w:val="00FD0CD6"/>
    <w:rsid w:val="00FD0FDF"/>
    <w:rsid w:val="00FD2E2A"/>
    <w:rsid w:val="00FD35F5"/>
    <w:rsid w:val="00FD3A2A"/>
    <w:rsid w:val="00FD4672"/>
    <w:rsid w:val="00FD598B"/>
    <w:rsid w:val="00FD7606"/>
    <w:rsid w:val="00FE0DF5"/>
    <w:rsid w:val="00FE3225"/>
    <w:rsid w:val="00FE4AD7"/>
    <w:rsid w:val="00FF330D"/>
    <w:rsid w:val="00FF4620"/>
    <w:rsid w:val="00FF478C"/>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ECF8C9E9-E241-4658-AC03-B3AB21A6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styleId="Hyperlink">
    <w:name w:val="Hyperlink"/>
    <w:basedOn w:val="DefaultParagraphFont"/>
    <w:uiPriority w:val="99"/>
    <w:unhideWhenUsed/>
    <w:rsid w:val="00D20E34"/>
    <w:rPr>
      <w:color w:val="0000FF" w:themeColor="hyperlink"/>
      <w:u w:val="single"/>
    </w:rPr>
  </w:style>
  <w:style w:type="character" w:styleId="UnresolvedMention">
    <w:name w:val="Unresolved Mention"/>
    <w:basedOn w:val="DefaultParagraphFont"/>
    <w:uiPriority w:val="99"/>
    <w:semiHidden/>
    <w:unhideWhenUsed/>
    <w:rsid w:val="00D20E34"/>
    <w:rPr>
      <w:color w:val="605E5C"/>
      <w:shd w:val="clear" w:color="auto" w:fill="E1DFDD"/>
    </w:rPr>
  </w:style>
  <w:style w:type="paragraph" w:styleId="NormalWeb">
    <w:name w:val="Normal (Web)"/>
    <w:basedOn w:val="Normal"/>
    <w:uiPriority w:val="99"/>
    <w:semiHidden/>
    <w:unhideWhenUsed/>
    <w:rsid w:val="004B676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Light">
    <w:name w:val="Grid Table Light"/>
    <w:basedOn w:val="TableNormal"/>
    <w:uiPriority w:val="99"/>
    <w:rsid w:val="00215F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5504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mediauk.sharepoint.com/:f:/r/sites/CIOAgenticAutomation/Shared%20Documents/05.%20Directorate%20Engagements/CPTO%20Workstreams/HR%20Offboarding%20Multi%20Agent%20Artefacts?csf=1&amp;web=1&amp;e=i7ECXP"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irginmediauk.sharepoint.com/:f:/r/sites/CIOAgenticAutomation/Shared%20Documents/05.%20Directorate%20Engagements/CPTO%20Workstreams/HR%20Offboarding%20Multi%20Agent%20Artefacts?csf=1&amp;web=1&amp;e=i7ECXP"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rginmediauk.sharepoint.com/:f:/r/sites/CIOAgenticAutomation/Shared%20Documents/05.%20Directorate%20Engagements/CPTO%20Workstreams/HR%20Offboarding%20Multi%20Agent%20Artefacts?csf=1&amp;web=1&amp;e=i7ECXP"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2026-07-09T13:57:49+00:00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5DF8BC-2073-40B6-974C-BC6978D494FD}"/>
</file>

<file path=customXml/itemProps2.xml><?xml version="1.0" encoding="utf-8"?>
<ds:datastoreItem xmlns:ds="http://schemas.openxmlformats.org/officeDocument/2006/customXml" ds:itemID="{25FA957E-2271-4AC9-A668-5BA65C8C87C3}">
  <ds:schemaRefs>
    <ds:schemaRef ds:uri="http://schemas.openxmlformats.org/officeDocument/2006/bibliography"/>
  </ds:schemaRefs>
</ds:datastoreItem>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0ac3765e-9fbe-4527-af5f-d5c30e82478c"/>
    <ds:schemaRef ds:uri="c2325755-57d4-43c8-95c1-78c8037da3c2"/>
  </ds:schemaRefs>
</ds:datastoreItem>
</file>

<file path=customXml/itemProps4.xml><?xml version="1.0" encoding="utf-8"?>
<ds:datastoreItem xmlns:ds="http://schemas.openxmlformats.org/officeDocument/2006/customXml" ds:itemID="{24FA1F39-3A86-4868-96C2-B10B0844A9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3102</Words>
  <Characters>17686</Characters>
  <Application>Microsoft Office Word</Application>
  <DocSecurity>0</DocSecurity>
  <Lines>147</Lines>
  <Paragraphs>41</Paragraphs>
  <ScaleCrop>false</ScaleCrop>
  <Manager/>
  <Company/>
  <LinksUpToDate>false</LinksUpToDate>
  <CharactersWithSpaces>20747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Caroline Riley</cp:lastModifiedBy>
  <cp:revision>2</cp:revision>
  <cp:lastPrinted>2026-05-18T08:14:00Z</cp:lastPrinted>
  <dcterms:created xsi:type="dcterms:W3CDTF">2026-06-09T14:47:00Z</dcterms:created>
  <dcterms:modified xsi:type="dcterms:W3CDTF">2026-06-09T14:47:00Z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